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C5" w:rsidRDefault="005C242E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3230197"/>
      <w:r>
        <w:rPr>
          <w:b/>
          <w:noProof/>
          <w:lang w:eastAsia="ru-RU"/>
        </w:rPr>
        <w:drawing>
          <wp:inline distT="0" distB="0" distL="0" distR="0" wp14:anchorId="2A659AD4">
            <wp:extent cx="638175" cy="733425"/>
            <wp:effectExtent l="0" t="0" r="9525" b="9525"/>
            <wp:docPr id="2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:rsidR="00340FC5" w:rsidRPr="0045140D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45140D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40FC5" w:rsidRPr="00A17896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17896">
        <w:rPr>
          <w:rFonts w:ascii="Times New Roman" w:hAnsi="Times New Roman"/>
          <w:sz w:val="28"/>
          <w:szCs w:val="28"/>
        </w:rPr>
        <w:t>202</w:t>
      </w:r>
      <w:r w:rsidR="00A96078">
        <w:rPr>
          <w:rFonts w:ascii="Times New Roman" w:hAnsi="Times New Roman"/>
          <w:sz w:val="28"/>
          <w:szCs w:val="28"/>
        </w:rPr>
        <w:t>5</w:t>
      </w:r>
      <w:r w:rsidRPr="00A17896">
        <w:rPr>
          <w:rFonts w:ascii="Times New Roman" w:hAnsi="Times New Roman"/>
          <w:sz w:val="28"/>
          <w:szCs w:val="28"/>
        </w:rPr>
        <w:t xml:space="preserve"> г. № </w:t>
      </w:r>
    </w:p>
    <w:p w:rsidR="00340FC5" w:rsidRPr="00A17896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Калининград</w:t>
      </w:r>
    </w:p>
    <w:bookmarkEnd w:id="0"/>
    <w:p w:rsidR="00340FC5" w:rsidRPr="00340FC5" w:rsidRDefault="00340FC5" w:rsidP="00340F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7507" w:rsidRDefault="00A32015" w:rsidP="00A32015">
      <w:pPr>
        <w:tabs>
          <w:tab w:val="left" w:pos="3820"/>
          <w:tab w:val="left" w:pos="8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20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E166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</w:t>
      </w:r>
      <w:r w:rsidR="00FD7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отбора заявок </w:t>
      </w:r>
    </w:p>
    <w:p w:rsidR="00FD7507" w:rsidRDefault="00FD7507" w:rsidP="00A32015">
      <w:pPr>
        <w:tabs>
          <w:tab w:val="left" w:pos="3820"/>
          <w:tab w:val="left" w:pos="83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предоставление субсидий государственным бюджетным учреждениям Калининградской области, подведомственным Министерству здравоохранения Калининградской области</w:t>
      </w:r>
      <w:r w:rsidR="009B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закупку оборудования</w:t>
      </w:r>
      <w:r w:rsidR="009B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мебели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выполнение работ по капитальному и</w:t>
      </w:r>
      <w:r w:rsidR="009B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текущему ремонтам</w:t>
      </w:r>
      <w:r w:rsidR="009A2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объектов капитального строительства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6D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благоустройству</w:t>
      </w:r>
      <w:r w:rsidR="009A2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территорий</w:t>
      </w:r>
      <w:r w:rsidR="006D5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9A2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B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осуществление </w:t>
      </w:r>
      <w:r w:rsidR="009A2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бюджетных инвестиций</w:t>
      </w:r>
      <w:r w:rsidR="009B6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A2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капитальных вложений в объекты капитального строительства</w:t>
      </w:r>
    </w:p>
    <w:p w:rsidR="00340FC5" w:rsidRPr="00406348" w:rsidRDefault="00340FC5" w:rsidP="00FD7507">
      <w:pPr>
        <w:tabs>
          <w:tab w:val="left" w:pos="3820"/>
          <w:tab w:val="left" w:pos="83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0FC5" w:rsidRPr="00340FC5" w:rsidRDefault="00340FC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015" w:rsidRPr="00A32015" w:rsidRDefault="00A32015" w:rsidP="00AC7D8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2015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AC7D8C" w:rsidRPr="00AC7D8C">
        <w:rPr>
          <w:rFonts w:ascii="Times New Roman" w:hAnsi="Times New Roman" w:cs="Times New Roman"/>
          <w:sz w:val="28"/>
          <w:szCs w:val="28"/>
        </w:rPr>
        <w:t>Министерства</w:t>
      </w:r>
      <w:r w:rsidR="00AC7D8C">
        <w:rPr>
          <w:rFonts w:ascii="Times New Roman" w:hAnsi="Times New Roman" w:cs="Times New Roman"/>
          <w:sz w:val="28"/>
          <w:szCs w:val="28"/>
        </w:rPr>
        <w:t xml:space="preserve"> финансов Калининградской области </w:t>
      </w:r>
      <w:r w:rsidR="00AC7D8C" w:rsidRPr="00AC7D8C">
        <w:rPr>
          <w:rFonts w:ascii="Times New Roman" w:hAnsi="Times New Roman" w:cs="Times New Roman"/>
          <w:sz w:val="28"/>
          <w:szCs w:val="28"/>
        </w:rPr>
        <w:t>от 17 февраля 2025 года № 29 «О реализации</w:t>
      </w:r>
      <w:r w:rsidR="00AC7D8C">
        <w:rPr>
          <w:rFonts w:ascii="Times New Roman" w:hAnsi="Times New Roman" w:cs="Times New Roman"/>
          <w:sz w:val="28"/>
          <w:szCs w:val="28"/>
        </w:rPr>
        <w:t xml:space="preserve"> </w:t>
      </w:r>
      <w:r w:rsidR="00AC7D8C" w:rsidRPr="00AC7D8C">
        <w:rPr>
          <w:rFonts w:ascii="Times New Roman" w:hAnsi="Times New Roman" w:cs="Times New Roman"/>
          <w:sz w:val="28"/>
          <w:szCs w:val="28"/>
        </w:rPr>
        <w:t>проекта «Оптимизация процесса учёта запросов жителей Калининградской области</w:t>
      </w:r>
      <w:r w:rsidR="00AC7D8C">
        <w:rPr>
          <w:rFonts w:ascii="Times New Roman" w:hAnsi="Times New Roman" w:cs="Times New Roman"/>
          <w:sz w:val="28"/>
          <w:szCs w:val="28"/>
        </w:rPr>
        <w:t xml:space="preserve"> </w:t>
      </w:r>
      <w:r w:rsidR="00AC7D8C" w:rsidRPr="00AC7D8C">
        <w:rPr>
          <w:rFonts w:ascii="Times New Roman" w:hAnsi="Times New Roman" w:cs="Times New Roman"/>
          <w:sz w:val="28"/>
          <w:szCs w:val="28"/>
        </w:rPr>
        <w:t>при формировании бюджета»</w:t>
      </w:r>
      <w:r w:rsidR="00166BB6">
        <w:rPr>
          <w:rFonts w:ascii="Times New Roman" w:hAnsi="Times New Roman" w:cs="Times New Roman"/>
          <w:sz w:val="28"/>
          <w:szCs w:val="28"/>
        </w:rPr>
        <w:t>, а также в целях повышения эффективности процедуры формирования расходов областного бюджета на здравоохранение</w:t>
      </w:r>
      <w:r w:rsidRPr="00A32015">
        <w:rPr>
          <w:rFonts w:ascii="Times New Roman" w:hAnsi="Times New Roman" w:cs="Times New Roman"/>
          <w:bCs/>
          <w:sz w:val="28"/>
          <w:szCs w:val="28"/>
        </w:rPr>
        <w:t>,</w:t>
      </w:r>
      <w:r w:rsidR="008C30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201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A32015" w:rsidRDefault="00E1662A" w:rsidP="00E166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32015" w:rsidRPr="00A32015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E1662A">
        <w:rPr>
          <w:rFonts w:ascii="Times New Roman" w:hAnsi="Times New Roman" w:cs="Times New Roman"/>
          <w:bCs/>
          <w:sz w:val="28"/>
          <w:szCs w:val="28"/>
        </w:rPr>
        <w:t xml:space="preserve"> отбора </w:t>
      </w:r>
      <w:r w:rsidR="000038E5">
        <w:rPr>
          <w:rFonts w:ascii="Times New Roman" w:hAnsi="Times New Roman" w:cs="Times New Roman"/>
          <w:bCs/>
          <w:sz w:val="28"/>
          <w:szCs w:val="28"/>
        </w:rPr>
        <w:t>мероприятий по заявкам</w:t>
      </w:r>
      <w:r w:rsidRPr="00E1662A">
        <w:rPr>
          <w:rFonts w:ascii="Times New Roman" w:hAnsi="Times New Roman" w:cs="Times New Roman"/>
          <w:bCs/>
          <w:sz w:val="28"/>
          <w:szCs w:val="28"/>
        </w:rPr>
        <w:t xml:space="preserve"> на предоставление субсидий государственным бюджетным учреждениям Калининградской области, подведомственным Министерству здравоохранения Калининградской области</w:t>
      </w:r>
      <w:r w:rsidR="009B6974">
        <w:rPr>
          <w:rFonts w:ascii="Times New Roman" w:hAnsi="Times New Roman" w:cs="Times New Roman"/>
          <w:bCs/>
          <w:sz w:val="28"/>
          <w:szCs w:val="28"/>
        </w:rPr>
        <w:t>,</w:t>
      </w:r>
      <w:r w:rsidRPr="00E1662A">
        <w:rPr>
          <w:rFonts w:ascii="Times New Roman" w:hAnsi="Times New Roman" w:cs="Times New Roman"/>
          <w:bCs/>
          <w:sz w:val="28"/>
          <w:szCs w:val="28"/>
        </w:rPr>
        <w:t xml:space="preserve"> на закупку </w:t>
      </w:r>
      <w:r w:rsidRPr="009A2781">
        <w:rPr>
          <w:rFonts w:ascii="Times New Roman" w:hAnsi="Times New Roman" w:cs="Times New Roman"/>
          <w:bCs/>
          <w:sz w:val="28"/>
          <w:szCs w:val="28"/>
        </w:rPr>
        <w:t>оборудования</w:t>
      </w:r>
      <w:r w:rsidR="009A278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9A2781">
        <w:rPr>
          <w:rFonts w:ascii="Times New Roman" w:hAnsi="Times New Roman" w:cs="Times New Roman"/>
          <w:bCs/>
          <w:sz w:val="28"/>
          <w:szCs w:val="28"/>
        </w:rPr>
        <w:lastRenderedPageBreak/>
        <w:t>мебели</w:t>
      </w:r>
      <w:r w:rsidR="00A32015" w:rsidRPr="00A32015">
        <w:rPr>
          <w:rFonts w:ascii="Times New Roman" w:hAnsi="Times New Roman" w:cs="Times New Roman"/>
          <w:sz w:val="28"/>
          <w:szCs w:val="28"/>
        </w:rPr>
        <w:t xml:space="preserve">, </w:t>
      </w:r>
      <w:r w:rsidR="00610547" w:rsidRPr="009B6974">
        <w:rPr>
          <w:rFonts w:ascii="Times New Roman" w:hAnsi="Times New Roman" w:cs="Times New Roman"/>
          <w:sz w:val="28"/>
          <w:szCs w:val="28"/>
        </w:rPr>
        <w:t>выполнение работ по капитальному или текущему ремонтам объектов капитального строительства, благоустройству территорий</w:t>
      </w:r>
      <w:r w:rsidR="00610547">
        <w:rPr>
          <w:rFonts w:ascii="Times New Roman" w:hAnsi="Times New Roman" w:cs="Times New Roman"/>
          <w:sz w:val="28"/>
          <w:szCs w:val="28"/>
        </w:rPr>
        <w:t>,</w:t>
      </w:r>
      <w:r w:rsidR="00610547" w:rsidRPr="00A32015">
        <w:rPr>
          <w:rFonts w:ascii="Times New Roman" w:hAnsi="Times New Roman" w:cs="Times New Roman"/>
          <w:sz w:val="28"/>
          <w:szCs w:val="28"/>
        </w:rPr>
        <w:t xml:space="preserve"> </w:t>
      </w:r>
      <w:r w:rsidR="00A32015" w:rsidRPr="00A32015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A32015" w:rsidRPr="00A32015">
        <w:rPr>
          <w:rFonts w:ascii="Times New Roman" w:hAnsi="Times New Roman" w:cs="Times New Roman"/>
          <w:sz w:val="28"/>
          <w:szCs w:val="28"/>
        </w:rPr>
        <w:t>.</w:t>
      </w:r>
    </w:p>
    <w:p w:rsidR="00517455" w:rsidRDefault="000038E5" w:rsidP="005174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782E">
        <w:rPr>
          <w:rFonts w:ascii="Times New Roman" w:hAnsi="Times New Roman" w:cs="Times New Roman"/>
          <w:sz w:val="28"/>
          <w:szCs w:val="28"/>
        </w:rPr>
        <w:t xml:space="preserve">. </w:t>
      </w:r>
      <w:r w:rsidR="00F6782E" w:rsidRPr="00F6782E">
        <w:rPr>
          <w:rFonts w:ascii="Times New Roman" w:hAnsi="Times New Roman" w:cs="Times New Roman"/>
          <w:sz w:val="28"/>
          <w:szCs w:val="28"/>
        </w:rPr>
        <w:t xml:space="preserve">Утвердить порядок отбора </w:t>
      </w:r>
      <w:r>
        <w:rPr>
          <w:rFonts w:ascii="Times New Roman" w:hAnsi="Times New Roman" w:cs="Times New Roman"/>
          <w:bCs/>
          <w:sz w:val="28"/>
          <w:szCs w:val="28"/>
        </w:rPr>
        <w:t>мероприятий по заявкам</w:t>
      </w:r>
      <w:r w:rsidRPr="00E166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82E" w:rsidRPr="00F6782E">
        <w:rPr>
          <w:rFonts w:ascii="Times New Roman" w:hAnsi="Times New Roman" w:cs="Times New Roman"/>
          <w:sz w:val="28"/>
          <w:szCs w:val="28"/>
        </w:rPr>
        <w:t>на предоставление субсидий государственным бюджетным учреждениям Калининградской области, подведомственным Министерству здравоохранения Калининградской области</w:t>
      </w:r>
      <w:r w:rsidR="009B6974">
        <w:rPr>
          <w:rFonts w:ascii="Times New Roman" w:hAnsi="Times New Roman" w:cs="Times New Roman"/>
          <w:sz w:val="28"/>
          <w:szCs w:val="28"/>
        </w:rPr>
        <w:t>,</w:t>
      </w:r>
      <w:r w:rsidR="00F6782E" w:rsidRPr="00F6782E">
        <w:rPr>
          <w:rFonts w:ascii="Times New Roman" w:hAnsi="Times New Roman" w:cs="Times New Roman"/>
          <w:sz w:val="28"/>
          <w:szCs w:val="28"/>
        </w:rPr>
        <w:t xml:space="preserve"> </w:t>
      </w:r>
      <w:r w:rsidR="00347FD3">
        <w:rPr>
          <w:rFonts w:ascii="Times New Roman" w:hAnsi="Times New Roman" w:cs="Times New Roman"/>
          <w:sz w:val="28"/>
          <w:szCs w:val="28"/>
        </w:rPr>
        <w:t xml:space="preserve">на </w:t>
      </w:r>
      <w:r w:rsidR="009B6974" w:rsidRPr="009B6974">
        <w:rPr>
          <w:rFonts w:ascii="Times New Roman" w:hAnsi="Times New Roman" w:cs="Times New Roman"/>
          <w:sz w:val="28"/>
          <w:szCs w:val="28"/>
        </w:rPr>
        <w:t>осуществление бюджетных инвестиций, капитальных вложени</w:t>
      </w:r>
      <w:r w:rsidR="00982201">
        <w:rPr>
          <w:rFonts w:ascii="Times New Roman" w:hAnsi="Times New Roman" w:cs="Times New Roman"/>
          <w:sz w:val="28"/>
          <w:szCs w:val="28"/>
        </w:rPr>
        <w:t>й</w:t>
      </w:r>
      <w:r w:rsidR="00982201">
        <w:rPr>
          <w:rFonts w:ascii="Times New Roman" w:hAnsi="Times New Roman" w:cs="Times New Roman"/>
          <w:sz w:val="28"/>
          <w:szCs w:val="28"/>
        </w:rPr>
        <w:br/>
      </w:r>
      <w:r w:rsidR="009B6974" w:rsidRPr="009B6974">
        <w:rPr>
          <w:rFonts w:ascii="Times New Roman" w:hAnsi="Times New Roman" w:cs="Times New Roman"/>
          <w:sz w:val="28"/>
          <w:szCs w:val="28"/>
        </w:rPr>
        <w:t>в объекты капитального строительства</w:t>
      </w:r>
      <w:r w:rsidR="00F6782E" w:rsidRPr="00F6782E">
        <w:rPr>
          <w:rFonts w:ascii="Times New Roman" w:hAnsi="Times New Roman" w:cs="Times New Roman"/>
          <w:sz w:val="28"/>
          <w:szCs w:val="28"/>
        </w:rPr>
        <w:t xml:space="preserve">, согласно приложению № </w:t>
      </w:r>
      <w:r w:rsidR="00610547">
        <w:rPr>
          <w:rFonts w:ascii="Times New Roman" w:hAnsi="Times New Roman" w:cs="Times New Roman"/>
          <w:sz w:val="28"/>
          <w:szCs w:val="28"/>
        </w:rPr>
        <w:t>2</w:t>
      </w:r>
      <w:r w:rsidR="00F6782E" w:rsidRPr="00F6782E">
        <w:rPr>
          <w:rFonts w:ascii="Times New Roman" w:hAnsi="Times New Roman" w:cs="Times New Roman"/>
          <w:sz w:val="28"/>
          <w:szCs w:val="28"/>
        </w:rPr>
        <w:t>.</w:t>
      </w:r>
    </w:p>
    <w:p w:rsidR="00657A6F" w:rsidRDefault="00657A6F" w:rsidP="0040124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B577C">
        <w:rPr>
          <w:rFonts w:ascii="Times New Roman" w:hAnsi="Times New Roman" w:cs="Times New Roman"/>
          <w:sz w:val="28"/>
          <w:szCs w:val="28"/>
        </w:rPr>
        <w:t>Утвердить положение о комиссии по отбору мероприятий по заявкам</w:t>
      </w:r>
      <w:r>
        <w:rPr>
          <w:rFonts w:ascii="Times New Roman" w:hAnsi="Times New Roman" w:cs="Times New Roman"/>
          <w:sz w:val="28"/>
          <w:szCs w:val="28"/>
        </w:rPr>
        <w:br/>
      </w:r>
      <w:r w:rsidRPr="00AB577C">
        <w:rPr>
          <w:rFonts w:ascii="Times New Roman" w:hAnsi="Times New Roman" w:cs="Times New Roman"/>
          <w:sz w:val="28"/>
          <w:szCs w:val="28"/>
        </w:rPr>
        <w:t>на предоставление субсидий на основе итоговых р</w:t>
      </w:r>
      <w:r>
        <w:rPr>
          <w:rFonts w:ascii="Times New Roman" w:hAnsi="Times New Roman" w:cs="Times New Roman"/>
          <w:sz w:val="28"/>
          <w:szCs w:val="28"/>
        </w:rPr>
        <w:t>ейтингов согласно приложению № 3</w:t>
      </w:r>
      <w:r w:rsidRPr="00AB577C">
        <w:rPr>
          <w:rFonts w:ascii="Times New Roman" w:hAnsi="Times New Roman" w:cs="Times New Roman"/>
          <w:sz w:val="28"/>
          <w:szCs w:val="28"/>
        </w:rPr>
        <w:t>.</w:t>
      </w:r>
    </w:p>
    <w:p w:rsidR="00517455" w:rsidRDefault="00657A6F" w:rsidP="0040124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7455" w:rsidRPr="00D7041F">
        <w:rPr>
          <w:rFonts w:ascii="Times New Roman" w:hAnsi="Times New Roman" w:cs="Times New Roman"/>
          <w:sz w:val="28"/>
          <w:szCs w:val="28"/>
        </w:rPr>
        <w:t xml:space="preserve">. </w:t>
      </w:r>
      <w:r w:rsidR="00D7041F" w:rsidRPr="00D7041F">
        <w:rPr>
          <w:rFonts w:ascii="Times New Roman" w:hAnsi="Times New Roman" w:cs="Times New Roman"/>
          <w:sz w:val="28"/>
          <w:szCs w:val="28"/>
        </w:rPr>
        <w:t>Утвердить форму</w:t>
      </w:r>
      <w:r w:rsidR="00517455" w:rsidRPr="00D7041F">
        <w:rPr>
          <w:rFonts w:ascii="Times New Roman" w:hAnsi="Times New Roman" w:cs="Times New Roman"/>
          <w:sz w:val="28"/>
          <w:szCs w:val="28"/>
        </w:rPr>
        <w:t xml:space="preserve"> расчета итогового рейтинга</w:t>
      </w:r>
      <w:r w:rsidR="00D7041F" w:rsidRPr="00D7041F">
        <w:rPr>
          <w:rFonts w:ascii="Times New Roman" w:hAnsi="Times New Roman" w:cs="Times New Roman"/>
          <w:sz w:val="28"/>
          <w:szCs w:val="28"/>
        </w:rPr>
        <w:t xml:space="preserve"> мероприятия по з</w:t>
      </w:r>
      <w:r w:rsidR="006A52F6" w:rsidRPr="00D7041F">
        <w:rPr>
          <w:rFonts w:ascii="Times New Roman" w:hAnsi="Times New Roman" w:cs="Times New Roman"/>
          <w:sz w:val="28"/>
          <w:szCs w:val="28"/>
        </w:rPr>
        <w:t>аявк</w:t>
      </w:r>
      <w:r w:rsidR="00D7041F" w:rsidRPr="00D7041F">
        <w:rPr>
          <w:rFonts w:ascii="Times New Roman" w:hAnsi="Times New Roman" w:cs="Times New Roman"/>
          <w:sz w:val="28"/>
          <w:szCs w:val="28"/>
        </w:rPr>
        <w:t>е</w:t>
      </w:r>
      <w:r w:rsidR="00517455" w:rsidRPr="00D7041F">
        <w:rPr>
          <w:rFonts w:ascii="Times New Roman" w:hAnsi="Times New Roman" w:cs="Times New Roman"/>
          <w:sz w:val="28"/>
          <w:szCs w:val="28"/>
        </w:rPr>
        <w:t xml:space="preserve"> </w:t>
      </w:r>
      <w:r w:rsidR="00D7041F" w:rsidRPr="00D7041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517455" w:rsidRPr="00D7041F">
        <w:rPr>
          <w:rFonts w:ascii="Times New Roman" w:hAnsi="Times New Roman" w:cs="Times New Roman"/>
          <w:sz w:val="28"/>
          <w:szCs w:val="28"/>
        </w:rPr>
        <w:t>приложени</w:t>
      </w:r>
      <w:r w:rsidR="00D7041F" w:rsidRPr="00D7041F">
        <w:rPr>
          <w:rFonts w:ascii="Times New Roman" w:hAnsi="Times New Roman" w:cs="Times New Roman"/>
          <w:sz w:val="28"/>
          <w:szCs w:val="28"/>
        </w:rPr>
        <w:t>ю</w:t>
      </w:r>
      <w:r w:rsidR="005A73D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7041F">
        <w:rPr>
          <w:rFonts w:ascii="Times New Roman" w:hAnsi="Times New Roman" w:cs="Times New Roman"/>
          <w:sz w:val="28"/>
          <w:szCs w:val="28"/>
        </w:rPr>
        <w:t>.</w:t>
      </w:r>
    </w:p>
    <w:p w:rsidR="00777B14" w:rsidRDefault="00E9509B" w:rsidP="004B54F9">
      <w:pPr>
        <w:widowControl w:val="0"/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7455">
        <w:rPr>
          <w:rFonts w:ascii="Times New Roman" w:hAnsi="Times New Roman" w:cs="Times New Roman"/>
          <w:sz w:val="28"/>
          <w:szCs w:val="28"/>
        </w:rPr>
        <w:t xml:space="preserve">. </w:t>
      </w:r>
      <w:r w:rsidR="00A75845" w:rsidRPr="00A75845">
        <w:rPr>
          <w:rFonts w:ascii="Times New Roman" w:hAnsi="Times New Roman" w:cs="Times New Roman"/>
          <w:sz w:val="28"/>
          <w:szCs w:val="28"/>
        </w:rPr>
        <w:t>Настоящий приказ применяется при формировании областного бюджета, начиная с бюджетного цикла</w:t>
      </w:r>
      <w:r w:rsidR="00F704C6">
        <w:rPr>
          <w:rFonts w:ascii="Times New Roman" w:hAnsi="Times New Roman" w:cs="Times New Roman"/>
          <w:sz w:val="28"/>
          <w:szCs w:val="28"/>
        </w:rPr>
        <w:t xml:space="preserve"> на 2026-2028 годы</w:t>
      </w:r>
      <w:r w:rsidR="00777B14">
        <w:rPr>
          <w:rFonts w:ascii="Times New Roman" w:hAnsi="Times New Roman" w:cs="Times New Roman"/>
          <w:sz w:val="28"/>
          <w:szCs w:val="28"/>
        </w:rPr>
        <w:t>.</w:t>
      </w:r>
    </w:p>
    <w:p w:rsidR="00C10F9E" w:rsidRDefault="00E9509B" w:rsidP="004B54F9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10F9E">
        <w:rPr>
          <w:rFonts w:ascii="Times New Roman" w:hAnsi="Times New Roman" w:cs="Times New Roman"/>
          <w:sz w:val="28"/>
          <w:szCs w:val="28"/>
        </w:rPr>
        <w:t>. Приказ подлежит государственной регистрации.</w:t>
      </w:r>
    </w:p>
    <w:p w:rsidR="00C10F9E" w:rsidRPr="00A32015" w:rsidRDefault="00E9509B" w:rsidP="00E1662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0F9E">
        <w:rPr>
          <w:rFonts w:ascii="Times New Roman" w:hAnsi="Times New Roman" w:cs="Times New Roman"/>
          <w:sz w:val="28"/>
          <w:szCs w:val="28"/>
        </w:rPr>
        <w:t>. Приказ вступает в силу со дня его официального опубликования.</w:t>
      </w:r>
    </w:p>
    <w:p w:rsidR="00C2392B" w:rsidRDefault="00C2392B" w:rsidP="00340F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845" w:rsidRDefault="00A7584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2F9C" w:rsidRDefault="00166BB6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0979E" wp14:editId="77983B12">
                <wp:simplePos x="0" y="0"/>
                <wp:positionH relativeFrom="column">
                  <wp:posOffset>-113977</wp:posOffset>
                </wp:positionH>
                <wp:positionV relativeFrom="paragraph">
                  <wp:posOffset>251795</wp:posOffset>
                </wp:positionV>
                <wp:extent cx="6323163" cy="638355"/>
                <wp:effectExtent l="0" t="0" r="20955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3163" cy="638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4F9" w:rsidRDefault="004B54F9" w:rsidP="00166BB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</w:t>
                            </w:r>
                            <w:r w:rsidRPr="00340F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инистр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здравоохранения </w:t>
                            </w:r>
                          </w:p>
                          <w:p w:rsidR="004B54F9" w:rsidRPr="00340FC5" w:rsidRDefault="004B54F9" w:rsidP="00166BB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Калининградской области</w:t>
                            </w:r>
                            <w:r w:rsidRPr="00340FC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С.В. Дмитриев</w:t>
                            </w:r>
                          </w:p>
                          <w:p w:rsidR="004B54F9" w:rsidRDefault="004B54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0979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8.95pt;margin-top:19.85pt;width:497.9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" fillcolor="white [3201]" strokecolor="white [3212]" strokeweight=".5pt">
                <v:textbox>
                  <w:txbxContent>
                    <w:p w:rsidR="004B54F9" w:rsidRDefault="004B54F9" w:rsidP="00166BB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</w:t>
                      </w:r>
                      <w:r w:rsidRPr="00340F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инистр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здравоохранения </w:t>
                      </w:r>
                    </w:p>
                    <w:p w:rsidR="004B54F9" w:rsidRPr="00340FC5" w:rsidRDefault="004B54F9" w:rsidP="00166BB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Калининградской области</w:t>
                      </w:r>
                      <w:r w:rsidRPr="00340FC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С.В. Дмитриев</w:t>
                      </w:r>
                    </w:p>
                    <w:p w:rsidR="004B54F9" w:rsidRDefault="004B54F9"/>
                  </w:txbxContent>
                </v:textbox>
              </v:shape>
            </w:pict>
          </mc:Fallback>
        </mc:AlternateContent>
      </w:r>
    </w:p>
    <w:p w:rsidR="007A2F9C" w:rsidRPr="00340FC5" w:rsidRDefault="007A2F9C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FC5" w:rsidRDefault="00340FC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0FC5" w:rsidSect="00AB577C">
          <w:headerReference w:type="default" r:id="rId9"/>
          <w:pgSz w:w="11906" w:h="16838"/>
          <w:pgMar w:top="567" w:right="567" w:bottom="1134" w:left="1701" w:header="567" w:footer="709" w:gutter="0"/>
          <w:cols w:space="708"/>
          <w:titlePg/>
          <w:docGrid w:linePitch="360"/>
        </w:sectPr>
      </w:pPr>
    </w:p>
    <w:p w:rsidR="006A2EBC" w:rsidRDefault="006A2EBC" w:rsidP="00142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B0" w:rsidRDefault="001422B0" w:rsidP="00142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0FC5">
        <w:rPr>
          <w:rFonts w:ascii="Times New Roman" w:hAnsi="Times New Roman" w:cs="Times New Roman"/>
          <w:sz w:val="28"/>
          <w:szCs w:val="28"/>
        </w:rPr>
        <w:t>СОГЛАСОВАНО</w:t>
      </w:r>
    </w:p>
    <w:p w:rsidR="001422B0" w:rsidRPr="00340FC5" w:rsidRDefault="001422B0" w:rsidP="00142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2B0" w:rsidRPr="00340FC5" w:rsidRDefault="001422B0" w:rsidP="00142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0"/>
        <w:gridCol w:w="2936"/>
        <w:gridCol w:w="2393"/>
      </w:tblGrid>
      <w:tr w:rsidR="001422B0" w:rsidRPr="00065651" w:rsidTr="006A2EBC">
        <w:tc>
          <w:tcPr>
            <w:tcW w:w="4349" w:type="dxa"/>
          </w:tcPr>
          <w:p w:rsidR="001422B0" w:rsidRPr="00065651" w:rsidRDefault="001422B0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здравоохранения Калининградской области</w:t>
            </w:r>
          </w:p>
        </w:tc>
        <w:tc>
          <w:tcPr>
            <w:tcW w:w="2989" w:type="dxa"/>
          </w:tcPr>
          <w:p w:rsidR="001422B0" w:rsidRPr="00065651" w:rsidRDefault="001422B0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1422B0" w:rsidRPr="00065651" w:rsidRDefault="001422B0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22B0" w:rsidRPr="00065651" w:rsidRDefault="001422B0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22B0" w:rsidRPr="00065651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О.Б. Герцог</w:t>
            </w:r>
          </w:p>
        </w:tc>
      </w:tr>
      <w:tr w:rsidR="006A2EBC" w:rsidRPr="00065651" w:rsidTr="006A2EBC">
        <w:tc>
          <w:tcPr>
            <w:tcW w:w="434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6A2EBC" w:rsidRPr="00065651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2EBC" w:rsidRPr="00065651" w:rsidTr="006A2EBC">
        <w:tc>
          <w:tcPr>
            <w:tcW w:w="434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56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здравоохранения Калининградской области</w:t>
            </w:r>
          </w:p>
        </w:tc>
        <w:tc>
          <w:tcPr>
            <w:tcW w:w="298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6A2EBC" w:rsidRPr="00065651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Е.А. Кудряшова</w:t>
            </w:r>
          </w:p>
        </w:tc>
      </w:tr>
      <w:tr w:rsidR="006A2EBC" w:rsidRPr="00065651" w:rsidTr="006A2EBC">
        <w:tc>
          <w:tcPr>
            <w:tcW w:w="434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6A2EBC" w:rsidRPr="00065651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2EBC" w:rsidRPr="00065651" w:rsidTr="006A2EBC">
        <w:tc>
          <w:tcPr>
            <w:tcW w:w="434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A2E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здравоохранения Калининградской области</w:t>
            </w:r>
          </w:p>
        </w:tc>
        <w:tc>
          <w:tcPr>
            <w:tcW w:w="298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6A2EBC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A2EBC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A2EBC" w:rsidRPr="00065651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Е.И. Семенова</w:t>
            </w:r>
          </w:p>
        </w:tc>
      </w:tr>
      <w:tr w:rsidR="006A2EBC" w:rsidRPr="00065651" w:rsidTr="006A2EBC">
        <w:tc>
          <w:tcPr>
            <w:tcW w:w="4349" w:type="dxa"/>
          </w:tcPr>
          <w:p w:rsidR="006A2EBC" w:rsidRPr="006A2EBC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6A2EBC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2EBC" w:rsidRPr="00065651" w:rsidTr="006A2EBC">
        <w:tc>
          <w:tcPr>
            <w:tcW w:w="4349" w:type="dxa"/>
          </w:tcPr>
          <w:p w:rsidR="006A2EBC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департамента</w:t>
            </w:r>
          </w:p>
          <w:p w:rsidR="006A2EBC" w:rsidRPr="006A2EBC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охраны здоровья</w:t>
            </w:r>
            <w:r>
              <w:t xml:space="preserve"> </w:t>
            </w:r>
            <w:r w:rsidRPr="006A2E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здравоохранения Калининградской области</w:t>
            </w:r>
          </w:p>
        </w:tc>
        <w:tc>
          <w:tcPr>
            <w:tcW w:w="298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6A2EBC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О.Г. Кокоулина</w:t>
            </w:r>
          </w:p>
        </w:tc>
      </w:tr>
      <w:tr w:rsidR="006A2EBC" w:rsidRPr="00065651" w:rsidTr="006A2EBC">
        <w:tc>
          <w:tcPr>
            <w:tcW w:w="4349" w:type="dxa"/>
          </w:tcPr>
          <w:p w:rsidR="006A2EBC" w:rsidRPr="006A2EBC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6A2EBC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2EBC" w:rsidRPr="00065651" w:rsidTr="006A2EBC">
        <w:tc>
          <w:tcPr>
            <w:tcW w:w="4349" w:type="dxa"/>
          </w:tcPr>
          <w:p w:rsidR="006A2EBC" w:rsidRPr="006A2EBC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A057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 организации закупочной деятельности и юридической работы Министерства здравоохранения Калининградской области</w:t>
            </w:r>
          </w:p>
        </w:tc>
        <w:tc>
          <w:tcPr>
            <w:tcW w:w="298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6A2EBC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В.П. Витошко</w:t>
            </w:r>
          </w:p>
        </w:tc>
      </w:tr>
      <w:tr w:rsidR="006A2EBC" w:rsidRPr="00065651" w:rsidTr="006A2EBC">
        <w:tc>
          <w:tcPr>
            <w:tcW w:w="4349" w:type="dxa"/>
          </w:tcPr>
          <w:p w:rsidR="006A2EBC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8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6A2EBC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A2EBC" w:rsidRPr="00065651" w:rsidTr="006A2EBC">
        <w:tc>
          <w:tcPr>
            <w:tcW w:w="4349" w:type="dxa"/>
          </w:tcPr>
          <w:p w:rsidR="006A2EBC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н</w:t>
            </w:r>
            <w:r w:rsidRPr="006A2E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6A2E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департамента финансово-экономической работы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начальник отдела </w:t>
            </w:r>
            <w:r w:rsidRPr="006A2E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экономического планирования и реализации государственных программ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A2E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здравоохранения Калининградской области</w:t>
            </w:r>
          </w:p>
        </w:tc>
        <w:tc>
          <w:tcPr>
            <w:tcW w:w="2989" w:type="dxa"/>
          </w:tcPr>
          <w:p w:rsidR="006A2EBC" w:rsidRPr="00065651" w:rsidRDefault="006A2EBC" w:rsidP="00777B1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6A2EBC" w:rsidRDefault="006A2EBC" w:rsidP="006A2EB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С.М. Войтенко</w:t>
            </w:r>
          </w:p>
        </w:tc>
      </w:tr>
    </w:tbl>
    <w:p w:rsidR="001422B0" w:rsidRDefault="001422B0" w:rsidP="001422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7D18" w:rsidRDefault="00927D18" w:rsidP="00F42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659E" w:rsidRDefault="0089659E" w:rsidP="00F420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59E" w:rsidRDefault="0089659E" w:rsidP="00F420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59E" w:rsidRDefault="0089659E" w:rsidP="00F420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59E" w:rsidRDefault="0089659E" w:rsidP="00F420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59E" w:rsidRDefault="0089659E" w:rsidP="00F420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59E" w:rsidRDefault="0089659E" w:rsidP="00F420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59E" w:rsidRDefault="0089659E" w:rsidP="00F420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59E" w:rsidRDefault="0089659E" w:rsidP="00F420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659E" w:rsidRPr="0089659E" w:rsidRDefault="0089659E" w:rsidP="0089659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89659E">
        <w:rPr>
          <w:rFonts w:ascii="Times New Roman" w:hAnsi="Times New Roman" w:cs="Times New Roman"/>
          <w:sz w:val="16"/>
          <w:szCs w:val="16"/>
        </w:rPr>
        <w:t>Н</w:t>
      </w:r>
      <w:r w:rsidR="006A2EBC">
        <w:rPr>
          <w:rFonts w:ascii="Times New Roman" w:hAnsi="Times New Roman" w:cs="Times New Roman"/>
          <w:sz w:val="16"/>
          <w:szCs w:val="16"/>
        </w:rPr>
        <w:t xml:space="preserve">иколаенко </w:t>
      </w:r>
      <w:r w:rsidRPr="0089659E">
        <w:rPr>
          <w:rFonts w:ascii="Times New Roman" w:hAnsi="Times New Roman" w:cs="Times New Roman"/>
          <w:sz w:val="16"/>
          <w:szCs w:val="16"/>
        </w:rPr>
        <w:t xml:space="preserve">Юлия </w:t>
      </w:r>
      <w:r w:rsidR="006A2EBC">
        <w:rPr>
          <w:rFonts w:ascii="Times New Roman" w:hAnsi="Times New Roman" w:cs="Times New Roman"/>
          <w:sz w:val="16"/>
          <w:szCs w:val="16"/>
        </w:rPr>
        <w:t>Владимировна</w:t>
      </w:r>
    </w:p>
    <w:p w:rsidR="001314CF" w:rsidRDefault="0089659E" w:rsidP="00F420D2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1314CF" w:rsidSect="00A12D3A">
          <w:headerReference w:type="default" r:id="rId10"/>
          <w:pgSz w:w="11906" w:h="16838"/>
          <w:pgMar w:top="1135" w:right="566" w:bottom="851" w:left="1701" w:header="567" w:footer="708" w:gutter="0"/>
          <w:pgNumType w:start="1"/>
          <w:cols w:space="708"/>
          <w:titlePg/>
          <w:docGrid w:linePitch="360"/>
        </w:sectPr>
      </w:pPr>
      <w:r w:rsidRPr="0089659E">
        <w:rPr>
          <w:rFonts w:ascii="Times New Roman" w:hAnsi="Times New Roman" w:cs="Times New Roman"/>
          <w:sz w:val="16"/>
          <w:szCs w:val="16"/>
        </w:rPr>
        <w:t>(4012) 604-12</w:t>
      </w:r>
      <w:r w:rsidR="006A2EBC">
        <w:rPr>
          <w:rFonts w:ascii="Times New Roman" w:hAnsi="Times New Roman" w:cs="Times New Roman"/>
          <w:sz w:val="16"/>
          <w:szCs w:val="16"/>
        </w:rPr>
        <w:t>6</w:t>
      </w: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4E6FD2" w:rsidTr="004E6FD2">
        <w:tc>
          <w:tcPr>
            <w:tcW w:w="5528" w:type="dxa"/>
          </w:tcPr>
          <w:p w:rsidR="004E6FD2" w:rsidRDefault="004E6FD2" w:rsidP="004E6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  <w:r w:rsidR="00476FF2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4E6FD2" w:rsidRDefault="004E6FD2" w:rsidP="004E6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здравоохранения Калининградской области</w:t>
            </w:r>
          </w:p>
          <w:p w:rsidR="004E6FD2" w:rsidRPr="004E6FD2" w:rsidRDefault="004E6FD2" w:rsidP="004E6F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:rsidR="004E6FD2" w:rsidRPr="005A73D1" w:rsidRDefault="004E6FD2" w:rsidP="00F42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6FD2" w:rsidRPr="008C3481" w:rsidRDefault="00D15E52" w:rsidP="006D4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481">
        <w:rPr>
          <w:rFonts w:ascii="Times New Roman" w:hAnsi="Times New Roman" w:cs="Times New Roman"/>
          <w:b/>
          <w:sz w:val="28"/>
          <w:szCs w:val="28"/>
        </w:rPr>
        <w:t>П</w:t>
      </w:r>
      <w:r w:rsidR="00C10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481">
        <w:rPr>
          <w:rFonts w:ascii="Times New Roman" w:hAnsi="Times New Roman" w:cs="Times New Roman"/>
          <w:b/>
          <w:sz w:val="28"/>
          <w:szCs w:val="28"/>
        </w:rPr>
        <w:t>О</w:t>
      </w:r>
      <w:r w:rsidR="00C10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481">
        <w:rPr>
          <w:rFonts w:ascii="Times New Roman" w:hAnsi="Times New Roman" w:cs="Times New Roman"/>
          <w:b/>
          <w:sz w:val="28"/>
          <w:szCs w:val="28"/>
        </w:rPr>
        <w:t>Р</w:t>
      </w:r>
      <w:r w:rsidR="00C10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481">
        <w:rPr>
          <w:rFonts w:ascii="Times New Roman" w:hAnsi="Times New Roman" w:cs="Times New Roman"/>
          <w:b/>
          <w:sz w:val="28"/>
          <w:szCs w:val="28"/>
        </w:rPr>
        <w:t>Я</w:t>
      </w:r>
      <w:r w:rsidR="00C10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481">
        <w:rPr>
          <w:rFonts w:ascii="Times New Roman" w:hAnsi="Times New Roman" w:cs="Times New Roman"/>
          <w:b/>
          <w:sz w:val="28"/>
          <w:szCs w:val="28"/>
        </w:rPr>
        <w:t>Д</w:t>
      </w:r>
      <w:r w:rsidR="00C10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481">
        <w:rPr>
          <w:rFonts w:ascii="Times New Roman" w:hAnsi="Times New Roman" w:cs="Times New Roman"/>
          <w:b/>
          <w:sz w:val="28"/>
          <w:szCs w:val="28"/>
        </w:rPr>
        <w:t>О</w:t>
      </w:r>
      <w:r w:rsidR="00C10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481">
        <w:rPr>
          <w:rFonts w:ascii="Times New Roman" w:hAnsi="Times New Roman" w:cs="Times New Roman"/>
          <w:b/>
          <w:sz w:val="28"/>
          <w:szCs w:val="28"/>
        </w:rPr>
        <w:t>К</w:t>
      </w:r>
    </w:p>
    <w:p w:rsidR="006D45CD" w:rsidRPr="008C3481" w:rsidRDefault="008C30C5" w:rsidP="006D45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0C5">
        <w:rPr>
          <w:rFonts w:ascii="Times New Roman" w:hAnsi="Times New Roman" w:cs="Times New Roman"/>
          <w:b/>
          <w:sz w:val="28"/>
          <w:szCs w:val="28"/>
        </w:rPr>
        <w:t>отбора</w:t>
      </w:r>
      <w:proofErr w:type="gramEnd"/>
      <w:r w:rsidRPr="008C30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CE4">
        <w:rPr>
          <w:rFonts w:ascii="Times New Roman" w:hAnsi="Times New Roman" w:cs="Times New Roman"/>
          <w:b/>
          <w:sz w:val="28"/>
          <w:szCs w:val="28"/>
        </w:rPr>
        <w:t xml:space="preserve">мероприятий по </w:t>
      </w:r>
      <w:r w:rsidRPr="008C30C5">
        <w:rPr>
          <w:rFonts w:ascii="Times New Roman" w:hAnsi="Times New Roman" w:cs="Times New Roman"/>
          <w:b/>
          <w:sz w:val="28"/>
          <w:szCs w:val="28"/>
        </w:rPr>
        <w:t>заяв</w:t>
      </w:r>
      <w:r w:rsidR="00A13CE4">
        <w:rPr>
          <w:rFonts w:ascii="Times New Roman" w:hAnsi="Times New Roman" w:cs="Times New Roman"/>
          <w:b/>
          <w:sz w:val="28"/>
          <w:szCs w:val="28"/>
        </w:rPr>
        <w:t>кам</w:t>
      </w:r>
      <w:r w:rsidRPr="008C30C5">
        <w:rPr>
          <w:rFonts w:ascii="Times New Roman" w:hAnsi="Times New Roman" w:cs="Times New Roman"/>
          <w:b/>
          <w:sz w:val="28"/>
          <w:szCs w:val="28"/>
        </w:rPr>
        <w:t xml:space="preserve"> на предоставление субсидий государственным бюджетным учреждениям Калининградской области, подведомственным Министерству здравоохранения Калининградской области, </w:t>
      </w:r>
      <w:r w:rsidR="00610547" w:rsidRPr="00610547">
        <w:rPr>
          <w:rFonts w:ascii="Times New Roman" w:hAnsi="Times New Roman" w:cs="Times New Roman"/>
          <w:b/>
          <w:sz w:val="28"/>
          <w:szCs w:val="28"/>
        </w:rPr>
        <w:t>на закупку оборудования и мебели, выполнение работ по капитальному или текущему ремонтам объектов капитального строительства, благоустройству территорий</w:t>
      </w:r>
    </w:p>
    <w:p w:rsidR="00D15E52" w:rsidRDefault="00D15E52" w:rsidP="00F42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5CD" w:rsidRDefault="00233AEF" w:rsidP="00A861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ранжирования и определения приоритетности предоставления субсидий </w:t>
      </w:r>
      <w:r w:rsidR="00CB1B34" w:rsidRPr="00CB1B34">
        <w:rPr>
          <w:rFonts w:ascii="Times New Roman" w:hAnsi="Times New Roman" w:cs="Times New Roman"/>
          <w:sz w:val="28"/>
          <w:szCs w:val="28"/>
        </w:rPr>
        <w:t>государственным бюджетным учреждениям Калининградской области, подведомственным Министерству здравоохранения Калининградской области</w:t>
      </w:r>
      <w:r w:rsidR="001A6496">
        <w:rPr>
          <w:rFonts w:ascii="Times New Roman" w:hAnsi="Times New Roman" w:cs="Times New Roman"/>
          <w:sz w:val="28"/>
          <w:szCs w:val="28"/>
        </w:rPr>
        <w:t xml:space="preserve"> (далее – Медицинские организации)</w:t>
      </w:r>
      <w:r w:rsidR="00610547">
        <w:rPr>
          <w:rFonts w:ascii="Times New Roman" w:hAnsi="Times New Roman" w:cs="Times New Roman"/>
          <w:sz w:val="28"/>
          <w:szCs w:val="28"/>
        </w:rPr>
        <w:t>,</w:t>
      </w:r>
      <w:r w:rsidR="00CB1B34" w:rsidRPr="00CB1B34">
        <w:rPr>
          <w:rFonts w:ascii="Times New Roman" w:hAnsi="Times New Roman" w:cs="Times New Roman"/>
          <w:sz w:val="28"/>
          <w:szCs w:val="28"/>
        </w:rPr>
        <w:t xml:space="preserve"> на закупку </w:t>
      </w:r>
      <w:r w:rsidR="00610547" w:rsidRPr="00610547">
        <w:rPr>
          <w:rFonts w:ascii="Times New Roman" w:hAnsi="Times New Roman" w:cs="Times New Roman"/>
          <w:sz w:val="28"/>
          <w:szCs w:val="28"/>
        </w:rPr>
        <w:t>оборудования и мебели, выполнение работ по капитальному</w:t>
      </w:r>
      <w:r w:rsidR="007B0E3A">
        <w:rPr>
          <w:rFonts w:ascii="Times New Roman" w:hAnsi="Times New Roman" w:cs="Times New Roman"/>
          <w:sz w:val="28"/>
          <w:szCs w:val="28"/>
        </w:rPr>
        <w:br/>
      </w:r>
      <w:r w:rsidR="00610547" w:rsidRPr="00610547">
        <w:rPr>
          <w:rFonts w:ascii="Times New Roman" w:hAnsi="Times New Roman" w:cs="Times New Roman"/>
          <w:sz w:val="28"/>
          <w:szCs w:val="28"/>
        </w:rPr>
        <w:t>или текущему ремонтам объектов капитального строительства, благоустройству территорий</w:t>
      </w:r>
      <w:r w:rsidR="00610547">
        <w:rPr>
          <w:rFonts w:ascii="Times New Roman" w:hAnsi="Times New Roman" w:cs="Times New Roman"/>
          <w:sz w:val="28"/>
          <w:szCs w:val="28"/>
        </w:rPr>
        <w:t xml:space="preserve"> (далее – Мероприятия)</w:t>
      </w:r>
      <w:r w:rsidR="00CB1B34">
        <w:rPr>
          <w:rFonts w:ascii="Times New Roman" w:hAnsi="Times New Roman" w:cs="Times New Roman"/>
          <w:sz w:val="28"/>
          <w:szCs w:val="28"/>
        </w:rPr>
        <w:t>.</w:t>
      </w:r>
    </w:p>
    <w:p w:rsidR="001A6496" w:rsidRDefault="0068158E" w:rsidP="001A64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EA7">
        <w:rPr>
          <w:rFonts w:ascii="Times New Roman" w:hAnsi="Times New Roman" w:cs="Times New Roman"/>
          <w:sz w:val="28"/>
          <w:szCs w:val="28"/>
        </w:rPr>
        <w:t xml:space="preserve">2. Настоящий порядок не распространяется на </w:t>
      </w:r>
      <w:r w:rsidR="00610547">
        <w:rPr>
          <w:rFonts w:ascii="Times New Roman" w:hAnsi="Times New Roman" w:cs="Times New Roman"/>
          <w:sz w:val="28"/>
          <w:szCs w:val="28"/>
        </w:rPr>
        <w:t>Мероприятия запланированные</w:t>
      </w:r>
      <w:r w:rsidRPr="000C2EA7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610547">
        <w:rPr>
          <w:rFonts w:ascii="Times New Roman" w:hAnsi="Times New Roman" w:cs="Times New Roman"/>
          <w:sz w:val="28"/>
          <w:szCs w:val="28"/>
        </w:rPr>
        <w:t>реализации</w:t>
      </w:r>
      <w:r w:rsidRPr="000C2EA7">
        <w:rPr>
          <w:rFonts w:ascii="Times New Roman" w:hAnsi="Times New Roman" w:cs="Times New Roman"/>
          <w:sz w:val="28"/>
          <w:szCs w:val="28"/>
        </w:rPr>
        <w:t xml:space="preserve"> региональных проектов</w:t>
      </w:r>
      <w:r w:rsidR="00F704C6">
        <w:rPr>
          <w:rFonts w:ascii="Times New Roman" w:hAnsi="Times New Roman" w:cs="Times New Roman"/>
          <w:sz w:val="28"/>
          <w:szCs w:val="28"/>
        </w:rPr>
        <w:t>, включенных</w:t>
      </w:r>
      <w:r w:rsidR="00F704C6">
        <w:rPr>
          <w:rFonts w:ascii="Times New Roman" w:hAnsi="Times New Roman" w:cs="Times New Roman"/>
          <w:sz w:val="28"/>
          <w:szCs w:val="28"/>
        </w:rPr>
        <w:br/>
      </w:r>
      <w:r w:rsidR="00610547">
        <w:rPr>
          <w:rFonts w:ascii="Times New Roman" w:hAnsi="Times New Roman" w:cs="Times New Roman"/>
          <w:sz w:val="28"/>
          <w:szCs w:val="28"/>
        </w:rPr>
        <w:t>в состав федеральных проектов,</w:t>
      </w:r>
      <w:r w:rsidRPr="000C2EA7">
        <w:rPr>
          <w:rFonts w:ascii="Times New Roman" w:hAnsi="Times New Roman" w:cs="Times New Roman"/>
          <w:sz w:val="28"/>
          <w:szCs w:val="28"/>
        </w:rPr>
        <w:t xml:space="preserve"> </w:t>
      </w:r>
      <w:r w:rsidR="00610547">
        <w:rPr>
          <w:rFonts w:ascii="Times New Roman" w:hAnsi="Times New Roman" w:cs="Times New Roman"/>
          <w:sz w:val="28"/>
          <w:szCs w:val="28"/>
        </w:rPr>
        <w:t>а также</w:t>
      </w:r>
      <w:r w:rsidRPr="000C2EA7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</w:t>
      </w:r>
      <w:r w:rsidR="00610547">
        <w:rPr>
          <w:rFonts w:ascii="Times New Roman" w:hAnsi="Times New Roman" w:cs="Times New Roman"/>
          <w:sz w:val="28"/>
          <w:szCs w:val="28"/>
        </w:rPr>
        <w:t>ции «Развитие здравоохранения»</w:t>
      </w:r>
      <w:r w:rsidR="00C10F9E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 26 декабря 2017 года № 1640</w:t>
      </w:r>
      <w:r w:rsidR="001A344D">
        <w:rPr>
          <w:rFonts w:ascii="Times New Roman" w:hAnsi="Times New Roman" w:cs="Times New Roman"/>
          <w:sz w:val="28"/>
          <w:szCs w:val="28"/>
        </w:rPr>
        <w:t>,</w:t>
      </w:r>
      <w:r w:rsidR="001A6496">
        <w:rPr>
          <w:rFonts w:ascii="Times New Roman" w:hAnsi="Times New Roman" w:cs="Times New Roman"/>
          <w:sz w:val="28"/>
          <w:szCs w:val="28"/>
        </w:rPr>
        <w:t xml:space="preserve"> и иных государственных программ Российской Федерации</w:t>
      </w:r>
      <w:r w:rsidR="00610547">
        <w:rPr>
          <w:rFonts w:ascii="Times New Roman" w:hAnsi="Times New Roman" w:cs="Times New Roman"/>
          <w:sz w:val="28"/>
          <w:szCs w:val="28"/>
        </w:rPr>
        <w:t>.</w:t>
      </w:r>
    </w:p>
    <w:p w:rsidR="00F440FF" w:rsidRDefault="001A6496" w:rsidP="001A64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Заявки Медицинских организ</w:t>
      </w:r>
      <w:r w:rsidR="00F704C6">
        <w:rPr>
          <w:rFonts w:ascii="Times New Roman" w:hAnsi="Times New Roman" w:cs="Times New Roman"/>
          <w:sz w:val="28"/>
          <w:szCs w:val="28"/>
        </w:rPr>
        <w:t>аций на предоставление субсидии</w:t>
      </w:r>
      <w:r w:rsidR="00F704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средств областного бюджета</w:t>
      </w:r>
      <w:r w:rsidR="00F440FF">
        <w:rPr>
          <w:rFonts w:ascii="Times New Roman" w:hAnsi="Times New Roman" w:cs="Times New Roman"/>
          <w:sz w:val="28"/>
          <w:szCs w:val="28"/>
        </w:rPr>
        <w:t xml:space="preserve"> (далее – Заявки)</w:t>
      </w:r>
      <w:r w:rsidR="00F704C6">
        <w:rPr>
          <w:rFonts w:ascii="Times New Roman" w:hAnsi="Times New Roman" w:cs="Times New Roman"/>
          <w:sz w:val="28"/>
          <w:szCs w:val="28"/>
        </w:rPr>
        <w:t>, сформированные</w:t>
      </w:r>
      <w:r w:rsidR="00F704C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приказом </w:t>
      </w:r>
      <w:r w:rsidRPr="001A6496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A6496">
        <w:rPr>
          <w:rFonts w:ascii="Times New Roman" w:hAnsi="Times New Roman" w:cs="Times New Roman"/>
          <w:sz w:val="28"/>
          <w:szCs w:val="28"/>
        </w:rPr>
        <w:t xml:space="preserve"> здравоохранения Калининградской области (далее – Министерство)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496">
        <w:rPr>
          <w:rFonts w:ascii="Times New Roman" w:hAnsi="Times New Roman" w:cs="Times New Roman"/>
          <w:sz w:val="28"/>
          <w:szCs w:val="28"/>
        </w:rPr>
        <w:t>от 28</w:t>
      </w:r>
      <w:r w:rsidR="00C10F9E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1A6496">
        <w:rPr>
          <w:rFonts w:ascii="Times New Roman" w:hAnsi="Times New Roman" w:cs="Times New Roman"/>
          <w:sz w:val="28"/>
          <w:szCs w:val="28"/>
        </w:rPr>
        <w:t>2021</w:t>
      </w:r>
      <w:r w:rsidR="00C10F9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A6496">
        <w:rPr>
          <w:rFonts w:ascii="Times New Roman" w:hAnsi="Times New Roman" w:cs="Times New Roman"/>
          <w:sz w:val="28"/>
          <w:szCs w:val="28"/>
        </w:rPr>
        <w:t xml:space="preserve"> № 47 «Об установлении порядка определения объема и условий предоставления субсидий на иные цели государственным бюджетным и автономным учреждениям здравоохранения Кал</w:t>
      </w:r>
      <w:r>
        <w:rPr>
          <w:rFonts w:ascii="Times New Roman" w:hAnsi="Times New Roman" w:cs="Times New Roman"/>
          <w:sz w:val="28"/>
          <w:szCs w:val="28"/>
        </w:rPr>
        <w:t>ининградской области» (далее – П</w:t>
      </w:r>
      <w:r w:rsidRPr="001A6496">
        <w:rPr>
          <w:rFonts w:ascii="Times New Roman" w:hAnsi="Times New Roman" w:cs="Times New Roman"/>
          <w:sz w:val="28"/>
          <w:szCs w:val="28"/>
        </w:rPr>
        <w:t>риказ № 47)</w:t>
      </w:r>
      <w:r>
        <w:rPr>
          <w:rFonts w:ascii="Times New Roman" w:hAnsi="Times New Roman" w:cs="Times New Roman"/>
          <w:sz w:val="28"/>
          <w:szCs w:val="28"/>
        </w:rPr>
        <w:t xml:space="preserve">, предоставляются Медицинскими организациями на бумажном носителе </w:t>
      </w:r>
      <w:r w:rsidRPr="00A75845">
        <w:rPr>
          <w:rFonts w:ascii="Times New Roman" w:hAnsi="Times New Roman" w:cs="Times New Roman"/>
          <w:sz w:val="28"/>
          <w:szCs w:val="28"/>
        </w:rPr>
        <w:t>в срок, установленный письм</w:t>
      </w:r>
      <w:r w:rsidR="00A75845">
        <w:rPr>
          <w:rFonts w:ascii="Times New Roman" w:hAnsi="Times New Roman" w:cs="Times New Roman"/>
          <w:sz w:val="28"/>
          <w:szCs w:val="28"/>
        </w:rPr>
        <w:t>ом</w:t>
      </w:r>
      <w:r w:rsidRPr="00A75845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C10F9E">
        <w:rPr>
          <w:rFonts w:ascii="Times New Roman" w:hAnsi="Times New Roman" w:cs="Times New Roman"/>
          <w:sz w:val="28"/>
          <w:szCs w:val="28"/>
        </w:rPr>
        <w:t xml:space="preserve"> о </w:t>
      </w:r>
      <w:r w:rsidR="00BA47F9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92409F">
        <w:rPr>
          <w:rFonts w:ascii="Times New Roman" w:hAnsi="Times New Roman" w:cs="Times New Roman"/>
          <w:sz w:val="28"/>
          <w:szCs w:val="28"/>
        </w:rPr>
        <w:t>З</w:t>
      </w:r>
      <w:r w:rsidR="00BA47F9">
        <w:rPr>
          <w:rFonts w:ascii="Times New Roman" w:hAnsi="Times New Roman" w:cs="Times New Roman"/>
          <w:sz w:val="28"/>
          <w:szCs w:val="28"/>
        </w:rPr>
        <w:t>аявок</w:t>
      </w:r>
      <w:r w:rsidRPr="00A75845">
        <w:rPr>
          <w:rFonts w:ascii="Times New Roman" w:hAnsi="Times New Roman" w:cs="Times New Roman"/>
          <w:sz w:val="28"/>
          <w:szCs w:val="28"/>
        </w:rPr>
        <w:t>.</w:t>
      </w:r>
    </w:p>
    <w:p w:rsidR="001A6496" w:rsidRDefault="00A87BBD" w:rsidP="001A64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подачи З</w:t>
      </w:r>
      <w:r w:rsidR="00F440FF">
        <w:rPr>
          <w:rFonts w:ascii="Times New Roman" w:hAnsi="Times New Roman" w:cs="Times New Roman"/>
          <w:sz w:val="28"/>
          <w:szCs w:val="28"/>
        </w:rPr>
        <w:t>аявок: Калинингр</w:t>
      </w:r>
      <w:r w:rsidR="00F704C6">
        <w:rPr>
          <w:rFonts w:ascii="Times New Roman" w:hAnsi="Times New Roman" w:cs="Times New Roman"/>
          <w:sz w:val="28"/>
          <w:szCs w:val="28"/>
        </w:rPr>
        <w:t xml:space="preserve">адская область, г. </w:t>
      </w:r>
      <w:proofErr w:type="gramStart"/>
      <w:r w:rsidR="00F704C6">
        <w:rPr>
          <w:rFonts w:ascii="Times New Roman" w:hAnsi="Times New Roman" w:cs="Times New Roman"/>
          <w:sz w:val="28"/>
          <w:szCs w:val="28"/>
        </w:rPr>
        <w:t>Калининград,</w:t>
      </w:r>
      <w:r w:rsidR="00F704C6">
        <w:rPr>
          <w:rFonts w:ascii="Times New Roman" w:hAnsi="Times New Roman" w:cs="Times New Roman"/>
          <w:sz w:val="28"/>
          <w:szCs w:val="28"/>
        </w:rPr>
        <w:br/>
      </w:r>
      <w:r w:rsidR="00F440FF">
        <w:rPr>
          <w:rFonts w:ascii="Times New Roman" w:hAnsi="Times New Roman" w:cs="Times New Roman"/>
          <w:sz w:val="28"/>
          <w:szCs w:val="28"/>
        </w:rPr>
        <w:t>ул.</w:t>
      </w:r>
      <w:proofErr w:type="gramEnd"/>
      <w:r w:rsidR="00F440FF">
        <w:rPr>
          <w:rFonts w:ascii="Times New Roman" w:hAnsi="Times New Roman" w:cs="Times New Roman"/>
          <w:sz w:val="28"/>
          <w:szCs w:val="28"/>
        </w:rPr>
        <w:t xml:space="preserve"> Мусоргского, д. 10а, кабинет 19, в раб</w:t>
      </w:r>
      <w:r w:rsidR="00F704C6">
        <w:rPr>
          <w:rFonts w:ascii="Times New Roman" w:hAnsi="Times New Roman" w:cs="Times New Roman"/>
          <w:sz w:val="28"/>
          <w:szCs w:val="28"/>
        </w:rPr>
        <w:t>очие дни с 09.00 до 13.00 часов</w:t>
      </w:r>
      <w:r w:rsidR="00F704C6">
        <w:rPr>
          <w:rFonts w:ascii="Times New Roman" w:hAnsi="Times New Roman" w:cs="Times New Roman"/>
          <w:sz w:val="28"/>
          <w:szCs w:val="28"/>
        </w:rPr>
        <w:br/>
      </w:r>
      <w:r w:rsidR="00F440FF">
        <w:rPr>
          <w:rFonts w:ascii="Times New Roman" w:hAnsi="Times New Roman" w:cs="Times New Roman"/>
          <w:sz w:val="28"/>
          <w:szCs w:val="28"/>
        </w:rPr>
        <w:t>и с 14.00 часов до 18.00 часов по местному времени.</w:t>
      </w:r>
    </w:p>
    <w:p w:rsidR="00233AEF" w:rsidRDefault="001A6496" w:rsidP="00A861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33AEF" w:rsidRPr="000C2EA7">
        <w:rPr>
          <w:rFonts w:ascii="Times New Roman" w:hAnsi="Times New Roman" w:cs="Times New Roman"/>
          <w:sz w:val="28"/>
          <w:szCs w:val="28"/>
        </w:rPr>
        <w:t>.</w:t>
      </w:r>
      <w:r w:rsidR="00F440FF">
        <w:rPr>
          <w:rFonts w:ascii="Times New Roman" w:hAnsi="Times New Roman" w:cs="Times New Roman"/>
          <w:sz w:val="28"/>
          <w:szCs w:val="28"/>
        </w:rPr>
        <w:t xml:space="preserve"> Отбор </w:t>
      </w:r>
      <w:r w:rsidR="00D7041F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F440FF">
        <w:rPr>
          <w:rFonts w:ascii="Times New Roman" w:hAnsi="Times New Roman" w:cs="Times New Roman"/>
          <w:sz w:val="28"/>
          <w:szCs w:val="28"/>
        </w:rPr>
        <w:t>З</w:t>
      </w:r>
      <w:r w:rsidR="00CB1B34" w:rsidRPr="000C2EA7">
        <w:rPr>
          <w:rFonts w:ascii="Times New Roman" w:hAnsi="Times New Roman" w:cs="Times New Roman"/>
          <w:sz w:val="28"/>
          <w:szCs w:val="28"/>
        </w:rPr>
        <w:t>аявк</w:t>
      </w:r>
      <w:r w:rsidR="00D7041F">
        <w:rPr>
          <w:rFonts w:ascii="Times New Roman" w:hAnsi="Times New Roman" w:cs="Times New Roman"/>
          <w:sz w:val="28"/>
          <w:szCs w:val="28"/>
        </w:rPr>
        <w:t>ам</w:t>
      </w:r>
      <w:r w:rsidR="00CB1B34" w:rsidRPr="000C2EA7">
        <w:rPr>
          <w:rFonts w:ascii="Times New Roman" w:hAnsi="Times New Roman" w:cs="Times New Roman"/>
          <w:sz w:val="28"/>
          <w:szCs w:val="28"/>
        </w:rPr>
        <w:t xml:space="preserve"> проводится Министерством.</w:t>
      </w:r>
    </w:p>
    <w:p w:rsidR="00035661" w:rsidRDefault="00A75845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35661">
        <w:rPr>
          <w:rFonts w:ascii="Times New Roman" w:hAnsi="Times New Roman" w:cs="Times New Roman"/>
          <w:sz w:val="28"/>
          <w:szCs w:val="28"/>
        </w:rPr>
        <w:t xml:space="preserve">. </w:t>
      </w:r>
      <w:r w:rsidR="00D03222"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517455">
        <w:rPr>
          <w:rFonts w:ascii="Times New Roman" w:hAnsi="Times New Roman" w:cs="Times New Roman"/>
          <w:sz w:val="28"/>
          <w:szCs w:val="28"/>
        </w:rPr>
        <w:t xml:space="preserve">не допускается к </w:t>
      </w:r>
      <w:r w:rsidR="00517455" w:rsidRPr="00F704C6">
        <w:rPr>
          <w:rFonts w:ascii="Times New Roman" w:hAnsi="Times New Roman" w:cs="Times New Roman"/>
          <w:sz w:val="28"/>
          <w:szCs w:val="28"/>
        </w:rPr>
        <w:t>рассмотрению на</w:t>
      </w:r>
      <w:r w:rsidRPr="00F704C6">
        <w:rPr>
          <w:rFonts w:ascii="Times New Roman" w:hAnsi="Times New Roman" w:cs="Times New Roman"/>
          <w:sz w:val="28"/>
          <w:szCs w:val="28"/>
        </w:rPr>
        <w:t xml:space="preserve"> заседании</w:t>
      </w:r>
      <w:r w:rsidR="00517455" w:rsidRPr="00F704C6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2392B" w:rsidRPr="00F704C6">
        <w:rPr>
          <w:rFonts w:ascii="Times New Roman" w:hAnsi="Times New Roman" w:cs="Times New Roman"/>
          <w:sz w:val="28"/>
          <w:szCs w:val="28"/>
        </w:rPr>
        <w:t xml:space="preserve"> по отбору мероприятий по заявкам на предоставление субсидий на основе итоговых рейтингов</w:t>
      </w:r>
      <w:r w:rsidR="00517455" w:rsidRPr="00F704C6">
        <w:rPr>
          <w:rFonts w:ascii="Times New Roman" w:hAnsi="Times New Roman" w:cs="Times New Roman"/>
          <w:sz w:val="28"/>
          <w:szCs w:val="28"/>
        </w:rPr>
        <w:t xml:space="preserve"> </w:t>
      </w:r>
      <w:r w:rsidR="00D03222" w:rsidRPr="00F704C6">
        <w:rPr>
          <w:rFonts w:ascii="Times New Roman" w:hAnsi="Times New Roman" w:cs="Times New Roman"/>
          <w:sz w:val="28"/>
          <w:szCs w:val="28"/>
        </w:rPr>
        <w:t>в случаях, установленных пунктом</w:t>
      </w:r>
      <w:r w:rsidR="00823042" w:rsidRPr="00F704C6">
        <w:rPr>
          <w:rFonts w:ascii="Times New Roman" w:hAnsi="Times New Roman" w:cs="Times New Roman"/>
          <w:sz w:val="28"/>
          <w:szCs w:val="28"/>
        </w:rPr>
        <w:t xml:space="preserve"> 5</w:t>
      </w:r>
      <w:r w:rsidR="00D03222" w:rsidRPr="00F704C6">
        <w:rPr>
          <w:rFonts w:ascii="Times New Roman" w:hAnsi="Times New Roman" w:cs="Times New Roman"/>
          <w:sz w:val="28"/>
          <w:szCs w:val="28"/>
        </w:rPr>
        <w:t xml:space="preserve"> </w:t>
      </w:r>
      <w:r w:rsidR="00C2392B" w:rsidRPr="00F704C6">
        <w:rPr>
          <w:rFonts w:ascii="Times New Roman" w:hAnsi="Times New Roman" w:cs="Times New Roman"/>
          <w:sz w:val="28"/>
          <w:szCs w:val="28"/>
        </w:rPr>
        <w:t>П</w:t>
      </w:r>
      <w:r w:rsidR="00D03222" w:rsidRPr="00F704C6">
        <w:rPr>
          <w:rFonts w:ascii="Times New Roman" w:hAnsi="Times New Roman" w:cs="Times New Roman"/>
          <w:sz w:val="28"/>
          <w:szCs w:val="28"/>
        </w:rPr>
        <w:t>риказа</w:t>
      </w:r>
      <w:r w:rsidR="00C2392B" w:rsidRPr="00F704C6">
        <w:rPr>
          <w:rFonts w:ascii="Times New Roman" w:hAnsi="Times New Roman" w:cs="Times New Roman"/>
          <w:sz w:val="28"/>
          <w:szCs w:val="28"/>
        </w:rPr>
        <w:t xml:space="preserve"> </w:t>
      </w:r>
      <w:r w:rsidR="00D03222" w:rsidRPr="00F704C6">
        <w:rPr>
          <w:rFonts w:ascii="Times New Roman" w:hAnsi="Times New Roman" w:cs="Times New Roman"/>
          <w:sz w:val="28"/>
          <w:szCs w:val="28"/>
        </w:rPr>
        <w:t>№ 47</w:t>
      </w:r>
      <w:r w:rsidR="00F704C6" w:rsidRPr="00F704C6">
        <w:rPr>
          <w:rFonts w:ascii="Times New Roman" w:hAnsi="Times New Roman" w:cs="Times New Roman"/>
          <w:sz w:val="28"/>
          <w:szCs w:val="28"/>
        </w:rPr>
        <w:t>, а также в случае ее предоставления позже срока, установленного письмом Министерства</w:t>
      </w:r>
      <w:r w:rsidR="007B0E3A">
        <w:rPr>
          <w:rFonts w:ascii="Times New Roman" w:hAnsi="Times New Roman" w:cs="Times New Roman"/>
          <w:sz w:val="28"/>
          <w:szCs w:val="28"/>
        </w:rPr>
        <w:br/>
      </w:r>
      <w:r w:rsidR="001A344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92409F">
        <w:rPr>
          <w:rFonts w:ascii="Times New Roman" w:hAnsi="Times New Roman" w:cs="Times New Roman"/>
          <w:sz w:val="28"/>
          <w:szCs w:val="28"/>
        </w:rPr>
        <w:t>З</w:t>
      </w:r>
      <w:r w:rsidR="001A344D">
        <w:rPr>
          <w:rFonts w:ascii="Times New Roman" w:hAnsi="Times New Roman" w:cs="Times New Roman"/>
          <w:sz w:val="28"/>
          <w:szCs w:val="28"/>
        </w:rPr>
        <w:t>аявок</w:t>
      </w:r>
      <w:r w:rsidR="00D7041F" w:rsidRPr="00F704C6">
        <w:rPr>
          <w:rFonts w:ascii="Times New Roman" w:hAnsi="Times New Roman" w:cs="Times New Roman"/>
          <w:sz w:val="28"/>
          <w:szCs w:val="28"/>
        </w:rPr>
        <w:t>.</w:t>
      </w:r>
    </w:p>
    <w:p w:rsidR="002B4338" w:rsidRDefault="00A75845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B4338">
        <w:rPr>
          <w:rFonts w:ascii="Times New Roman" w:hAnsi="Times New Roman" w:cs="Times New Roman"/>
          <w:sz w:val="28"/>
          <w:szCs w:val="28"/>
        </w:rPr>
        <w:t>. Критери</w:t>
      </w:r>
      <w:r w:rsidR="004F3788">
        <w:rPr>
          <w:rFonts w:ascii="Times New Roman" w:hAnsi="Times New Roman" w:cs="Times New Roman"/>
          <w:sz w:val="28"/>
          <w:szCs w:val="28"/>
        </w:rPr>
        <w:t xml:space="preserve">и </w:t>
      </w:r>
      <w:r w:rsidR="004F3788" w:rsidRPr="004F3788">
        <w:rPr>
          <w:rFonts w:ascii="Times New Roman" w:hAnsi="Times New Roman" w:cs="Times New Roman"/>
          <w:sz w:val="28"/>
          <w:szCs w:val="28"/>
        </w:rPr>
        <w:t>определения приоритетности</w:t>
      </w:r>
      <w:r w:rsidR="002B4338">
        <w:rPr>
          <w:rFonts w:ascii="Times New Roman" w:hAnsi="Times New Roman" w:cs="Times New Roman"/>
          <w:sz w:val="28"/>
          <w:szCs w:val="28"/>
        </w:rPr>
        <w:t xml:space="preserve"> </w:t>
      </w:r>
      <w:r w:rsidR="009327A9">
        <w:rPr>
          <w:rFonts w:ascii="Times New Roman" w:hAnsi="Times New Roman" w:cs="Times New Roman"/>
          <w:sz w:val="28"/>
          <w:szCs w:val="28"/>
        </w:rPr>
        <w:t>Мероприятий по Заявкам</w:t>
      </w:r>
      <w:r w:rsidR="00BA47F9">
        <w:rPr>
          <w:rFonts w:ascii="Times New Roman" w:hAnsi="Times New Roman" w:cs="Times New Roman"/>
          <w:sz w:val="28"/>
          <w:szCs w:val="28"/>
        </w:rPr>
        <w:br/>
      </w:r>
      <w:r w:rsidR="004F3788">
        <w:rPr>
          <w:rFonts w:ascii="Times New Roman" w:hAnsi="Times New Roman" w:cs="Times New Roman"/>
          <w:sz w:val="28"/>
          <w:szCs w:val="28"/>
        </w:rPr>
        <w:t>и</w:t>
      </w:r>
      <w:r w:rsidR="00AD4C87">
        <w:rPr>
          <w:rFonts w:ascii="Times New Roman" w:hAnsi="Times New Roman" w:cs="Times New Roman"/>
          <w:sz w:val="28"/>
          <w:szCs w:val="28"/>
        </w:rPr>
        <w:t xml:space="preserve"> их рейтинг</w:t>
      </w:r>
      <w:r w:rsidR="002B4338" w:rsidRPr="002B4338">
        <w:rPr>
          <w:rFonts w:ascii="Times New Roman" w:hAnsi="Times New Roman" w:cs="Times New Roman"/>
          <w:sz w:val="28"/>
          <w:szCs w:val="28"/>
        </w:rPr>
        <w:t xml:space="preserve"> </w:t>
      </w:r>
      <w:r w:rsidR="00777313">
        <w:rPr>
          <w:rFonts w:ascii="Times New Roman" w:hAnsi="Times New Roman" w:cs="Times New Roman"/>
          <w:sz w:val="28"/>
          <w:szCs w:val="28"/>
        </w:rPr>
        <w:t xml:space="preserve">для предоставления субсидий </w:t>
      </w:r>
      <w:r w:rsidR="002B4338" w:rsidRPr="002B4338">
        <w:rPr>
          <w:rFonts w:ascii="Times New Roman" w:hAnsi="Times New Roman" w:cs="Times New Roman"/>
          <w:sz w:val="28"/>
          <w:szCs w:val="28"/>
        </w:rPr>
        <w:t>на закупку оборудования</w:t>
      </w:r>
      <w:r w:rsidR="00AD4C87">
        <w:rPr>
          <w:rFonts w:ascii="Times New Roman" w:hAnsi="Times New Roman" w:cs="Times New Roman"/>
          <w:sz w:val="28"/>
          <w:szCs w:val="28"/>
        </w:rPr>
        <w:t xml:space="preserve"> и мебели определяются в соответствии с таблицей № 1; на </w:t>
      </w:r>
      <w:r w:rsidR="00F704C6">
        <w:rPr>
          <w:rFonts w:ascii="Times New Roman" w:hAnsi="Times New Roman" w:cs="Times New Roman"/>
          <w:sz w:val="28"/>
          <w:szCs w:val="28"/>
        </w:rPr>
        <w:t>выполнение работ</w:t>
      </w:r>
      <w:r w:rsidR="00F704C6">
        <w:rPr>
          <w:rFonts w:ascii="Times New Roman" w:hAnsi="Times New Roman" w:cs="Times New Roman"/>
          <w:sz w:val="28"/>
          <w:szCs w:val="28"/>
        </w:rPr>
        <w:br/>
      </w:r>
      <w:r w:rsidR="00AD4C87" w:rsidRPr="00AD4C87">
        <w:rPr>
          <w:rFonts w:ascii="Times New Roman" w:hAnsi="Times New Roman" w:cs="Times New Roman"/>
          <w:sz w:val="28"/>
          <w:szCs w:val="28"/>
        </w:rPr>
        <w:t>по капитальному или текущему ремонтам объектов капитального строительства, благоустройству территорий</w:t>
      </w:r>
      <w:r w:rsidR="00AD4C87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таблицей № 2</w:t>
      </w:r>
      <w:r w:rsidR="00615B1B">
        <w:rPr>
          <w:rFonts w:ascii="Times New Roman" w:hAnsi="Times New Roman" w:cs="Times New Roman"/>
          <w:sz w:val="28"/>
          <w:szCs w:val="28"/>
        </w:rPr>
        <w:t>.</w:t>
      </w:r>
    </w:p>
    <w:p w:rsidR="00CC3502" w:rsidRDefault="00CC3502" w:rsidP="00A8617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4C87" w:rsidRDefault="00AD4C87" w:rsidP="00AD4C8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4C87">
        <w:rPr>
          <w:rFonts w:ascii="Times New Roman" w:hAnsi="Times New Roman" w:cs="Times New Roman"/>
          <w:sz w:val="28"/>
          <w:szCs w:val="28"/>
        </w:rPr>
        <w:t xml:space="preserve">Критерии определения приоритетности </w:t>
      </w:r>
      <w:r w:rsidR="00D7041F">
        <w:rPr>
          <w:rFonts w:ascii="Times New Roman" w:hAnsi="Times New Roman" w:cs="Times New Roman"/>
          <w:sz w:val="28"/>
          <w:szCs w:val="28"/>
        </w:rPr>
        <w:t>Мероприяти</w:t>
      </w:r>
      <w:r w:rsidR="009327A9">
        <w:rPr>
          <w:rFonts w:ascii="Times New Roman" w:hAnsi="Times New Roman" w:cs="Times New Roman"/>
          <w:sz w:val="28"/>
          <w:szCs w:val="28"/>
        </w:rPr>
        <w:t>й</w:t>
      </w:r>
      <w:r w:rsidR="00D7041F">
        <w:rPr>
          <w:rFonts w:ascii="Times New Roman" w:hAnsi="Times New Roman" w:cs="Times New Roman"/>
          <w:sz w:val="28"/>
          <w:szCs w:val="28"/>
        </w:rPr>
        <w:t xml:space="preserve"> по Заявк</w:t>
      </w:r>
      <w:r w:rsidR="009327A9">
        <w:rPr>
          <w:rFonts w:ascii="Times New Roman" w:hAnsi="Times New Roman" w:cs="Times New Roman"/>
          <w:sz w:val="28"/>
          <w:szCs w:val="28"/>
        </w:rPr>
        <w:t>ам</w:t>
      </w:r>
      <w:r w:rsidRPr="00AD4C87">
        <w:rPr>
          <w:rFonts w:ascii="Times New Roman" w:hAnsi="Times New Roman" w:cs="Times New Roman"/>
          <w:sz w:val="28"/>
          <w:szCs w:val="28"/>
        </w:rPr>
        <w:t xml:space="preserve"> и их рейтинг для предоставления субсидий на закупку оборудования и мебели</w:t>
      </w:r>
    </w:p>
    <w:p w:rsidR="00BA47F9" w:rsidRDefault="00BA47F9" w:rsidP="00AD4C87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7F9" w:rsidRDefault="00BA47F9" w:rsidP="00BA47F9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8"/>
        <w:tblW w:w="9634" w:type="dxa"/>
        <w:jc w:val="center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152"/>
        <w:gridCol w:w="1684"/>
        <w:gridCol w:w="4102"/>
        <w:gridCol w:w="1134"/>
      </w:tblGrid>
      <w:tr w:rsidR="009F5635" w:rsidRPr="00764582" w:rsidTr="009F5635">
        <w:trPr>
          <w:trHeight w:val="937"/>
          <w:tblHeader/>
          <w:jc w:val="center"/>
        </w:trPr>
        <w:tc>
          <w:tcPr>
            <w:tcW w:w="562" w:type="dxa"/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52" w:type="dxa"/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критерия определения приоритетности </w:t>
            </w:r>
          </w:p>
        </w:tc>
        <w:tc>
          <w:tcPr>
            <w:tcW w:w="1684" w:type="dxa"/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 критерия</w:t>
            </w:r>
          </w:p>
        </w:tc>
        <w:tc>
          <w:tcPr>
            <w:tcW w:w="4102" w:type="dxa"/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  <w:proofErr w:type="gramEnd"/>
          </w:p>
        </w:tc>
        <w:tc>
          <w:tcPr>
            <w:tcW w:w="1134" w:type="dxa"/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</w:tbl>
    <w:p w:rsidR="009F5635" w:rsidRPr="009F5635" w:rsidRDefault="009F5635" w:rsidP="009F5635">
      <w:pPr>
        <w:spacing w:after="0" w:line="14" w:lineRule="auto"/>
        <w:ind w:firstLine="709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W w:w="9634" w:type="dxa"/>
        <w:jc w:val="center"/>
        <w:tblLook w:val="04A0" w:firstRow="1" w:lastRow="0" w:firstColumn="1" w:lastColumn="0" w:noHBand="0" w:noVBand="1"/>
      </w:tblPr>
      <w:tblGrid>
        <w:gridCol w:w="562"/>
        <w:gridCol w:w="2152"/>
        <w:gridCol w:w="1684"/>
        <w:gridCol w:w="4102"/>
        <w:gridCol w:w="1134"/>
      </w:tblGrid>
      <w:tr w:rsidR="00AD4C87" w:rsidRPr="002803C9" w:rsidTr="009F5635">
        <w:trPr>
          <w:trHeight w:val="70"/>
          <w:tblHeader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D4C87" w:rsidRPr="002803C9" w:rsidRDefault="00AD4C87" w:rsidP="002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vAlign w:val="center"/>
          </w:tcPr>
          <w:p w:rsidR="00AD4C87" w:rsidRPr="002803C9" w:rsidRDefault="00AD4C87" w:rsidP="00A04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AD4C87" w:rsidRPr="002803C9" w:rsidRDefault="00AD4C87" w:rsidP="00A044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02" w:type="dxa"/>
            <w:vAlign w:val="center"/>
          </w:tcPr>
          <w:p w:rsidR="00AD4C87" w:rsidRPr="002803C9" w:rsidRDefault="00AD4C87" w:rsidP="002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AD4C87" w:rsidRPr="002803C9" w:rsidRDefault="00AD4C87" w:rsidP="002B43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03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64582" w:rsidRPr="00764582" w:rsidTr="009F5635">
        <w:trPr>
          <w:trHeight w:val="49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7E8" w:rsidRPr="00764582" w:rsidRDefault="00E027E8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7E8" w:rsidRPr="00764582" w:rsidRDefault="00E027E8" w:rsidP="00673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обращений граждан 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27E8" w:rsidRPr="00764582" w:rsidRDefault="0014234A" w:rsidP="00A04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102" w:type="dxa"/>
          </w:tcPr>
          <w:p w:rsidR="00E027E8" w:rsidRPr="00764582" w:rsidRDefault="00E027E8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</w:p>
          <w:p w:rsidR="00E027E8" w:rsidRPr="00764582" w:rsidRDefault="00E027E8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(более 50 обращений)</w:t>
            </w:r>
          </w:p>
        </w:tc>
        <w:tc>
          <w:tcPr>
            <w:tcW w:w="1134" w:type="dxa"/>
            <w:vAlign w:val="center"/>
          </w:tcPr>
          <w:p w:rsidR="00E027E8" w:rsidRPr="00764582" w:rsidRDefault="00E027E8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4582" w:rsidRPr="00764582" w:rsidTr="009F5635">
        <w:trPr>
          <w:trHeight w:val="7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7E8" w:rsidRPr="00764582" w:rsidRDefault="00E027E8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7E8" w:rsidRPr="00764582" w:rsidRDefault="00E027E8" w:rsidP="00D51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7E8" w:rsidRPr="00764582" w:rsidRDefault="00E027E8" w:rsidP="00D51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E027E8" w:rsidRPr="00764582" w:rsidRDefault="00E027E8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  <w:p w:rsidR="00E027E8" w:rsidRPr="00764582" w:rsidRDefault="00E027E8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(6 – 50 обращений)</w:t>
            </w:r>
          </w:p>
        </w:tc>
        <w:tc>
          <w:tcPr>
            <w:tcW w:w="1134" w:type="dxa"/>
            <w:vAlign w:val="center"/>
          </w:tcPr>
          <w:p w:rsidR="00E027E8" w:rsidRPr="00764582" w:rsidRDefault="00E027E8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64582" w:rsidRPr="00764582" w:rsidTr="009F5635">
        <w:trPr>
          <w:trHeight w:val="62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7E8" w:rsidRPr="00764582" w:rsidRDefault="00E027E8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7E8" w:rsidRPr="00764582" w:rsidRDefault="00E027E8" w:rsidP="00D51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27E8" w:rsidRPr="00764582" w:rsidRDefault="00E027E8" w:rsidP="00D51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E027E8" w:rsidRPr="00764582" w:rsidRDefault="00E027E8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E027E8" w:rsidRPr="00764582" w:rsidRDefault="00E027E8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(1 - 5 обращений)</w:t>
            </w:r>
          </w:p>
        </w:tc>
        <w:tc>
          <w:tcPr>
            <w:tcW w:w="1134" w:type="dxa"/>
            <w:vAlign w:val="center"/>
          </w:tcPr>
          <w:p w:rsidR="00E027E8" w:rsidRPr="00764582" w:rsidRDefault="00E027E8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582" w:rsidRPr="00764582" w:rsidTr="009F5635">
        <w:trPr>
          <w:trHeight w:val="457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E8" w:rsidRPr="00764582" w:rsidRDefault="00E027E8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E8" w:rsidRPr="00764582" w:rsidRDefault="00E027E8" w:rsidP="00D51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7E8" w:rsidRPr="00764582" w:rsidRDefault="00E027E8" w:rsidP="00D51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bottom w:val="single" w:sz="4" w:space="0" w:color="auto"/>
            </w:tcBorders>
          </w:tcPr>
          <w:p w:rsidR="00E027E8" w:rsidRPr="00764582" w:rsidRDefault="00E027E8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отсутствие обращений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027E8" w:rsidRPr="00764582" w:rsidRDefault="00E027E8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C87" w:rsidRPr="00764582" w:rsidTr="009F5635">
        <w:trPr>
          <w:trHeight w:val="264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C87" w:rsidRPr="00764582" w:rsidRDefault="00AD4C87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C87" w:rsidRPr="00764582" w:rsidRDefault="00AD4C87" w:rsidP="00D51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Наличие поручений (представлений) вышестоящих или контрольных (надзорных) органов, судебных актов, исполнительных листов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C87" w:rsidRPr="00764582" w:rsidRDefault="00AD4C87" w:rsidP="00F6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102" w:type="dxa"/>
            <w:tcBorders>
              <w:top w:val="single" w:sz="4" w:space="0" w:color="auto"/>
              <w:left w:val="single" w:sz="4" w:space="0" w:color="auto"/>
            </w:tcBorders>
          </w:tcPr>
          <w:p w:rsidR="00AD4C87" w:rsidRPr="00764582" w:rsidRDefault="00F704C6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4C87" w:rsidRPr="00764582">
              <w:rPr>
                <w:rFonts w:ascii="Times New Roman" w:hAnsi="Times New Roman" w:cs="Times New Roman"/>
                <w:sz w:val="24"/>
                <w:szCs w:val="24"/>
              </w:rPr>
              <w:t>оручения Президента Российской Федерации и (или) Правительства Российской Федерации, поручения</w:t>
            </w:r>
            <w:r w:rsidR="00AD4C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C87" w:rsidRPr="00764582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 Российской Федерации, поручения Губернатора Калининградской области, заместителя Председателя Правительства</w:t>
            </w:r>
            <w:r w:rsidR="00315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3B1">
              <w:rPr>
                <w:rFonts w:ascii="Times New Roman" w:hAnsi="Times New Roman" w:cs="Times New Roman"/>
                <w:sz w:val="24"/>
                <w:szCs w:val="24"/>
              </w:rPr>
              <w:t>Калининградской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D4C87" w:rsidRPr="00764582" w:rsidRDefault="00AD4C87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23B1" w:rsidRPr="00764582" w:rsidTr="009F5635">
        <w:trPr>
          <w:trHeight w:val="198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B1" w:rsidRPr="00764582" w:rsidRDefault="00CB23B1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B1" w:rsidRPr="00764582" w:rsidRDefault="00CB23B1" w:rsidP="00D51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B1" w:rsidRPr="00764582" w:rsidRDefault="00CB23B1" w:rsidP="00F6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4B54F9" w:rsidRDefault="00F704C6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23B1">
              <w:rPr>
                <w:rFonts w:ascii="Times New Roman" w:hAnsi="Times New Roman" w:cs="Times New Roman"/>
                <w:sz w:val="24"/>
                <w:szCs w:val="24"/>
              </w:rPr>
              <w:t>редставления</w:t>
            </w:r>
            <w:proofErr w:type="gramEnd"/>
            <w:r w:rsidR="00CB23B1">
              <w:rPr>
                <w:rFonts w:ascii="Times New Roman" w:hAnsi="Times New Roman" w:cs="Times New Roman"/>
                <w:sz w:val="24"/>
                <w:szCs w:val="24"/>
              </w:rPr>
              <w:t xml:space="preserve"> (предписания) П</w:t>
            </w:r>
            <w:r w:rsidR="00CB23B1" w:rsidRPr="00764582">
              <w:rPr>
                <w:rFonts w:ascii="Times New Roman" w:hAnsi="Times New Roman" w:cs="Times New Roman"/>
                <w:sz w:val="24"/>
                <w:szCs w:val="24"/>
              </w:rPr>
              <w:t>рокуратуры,</w:t>
            </w:r>
            <w:r w:rsidR="00CB23B1" w:rsidRPr="00764582">
              <w:t xml:space="preserve"> </w:t>
            </w:r>
            <w:r w:rsidR="00CB23B1" w:rsidRPr="00764582">
              <w:rPr>
                <w:rFonts w:ascii="Times New Roman" w:hAnsi="Times New Roman" w:cs="Times New Roman"/>
                <w:sz w:val="24"/>
                <w:szCs w:val="24"/>
              </w:rPr>
              <w:t>МЧС, Управления Росздравнадзор</w:t>
            </w:r>
            <w:r w:rsidR="00CB23B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B23B1"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по Калининградской области, ФСБ, </w:t>
            </w:r>
            <w:proofErr w:type="spellStart"/>
            <w:r w:rsidR="00CB23B1" w:rsidRPr="00764582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CB23B1"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и иных контрольных (надзорных) </w:t>
            </w:r>
          </w:p>
          <w:p w:rsidR="00CB23B1" w:rsidRPr="00764582" w:rsidRDefault="00CB23B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B23B1" w:rsidRPr="00764582" w:rsidRDefault="00CB23B1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23B1" w:rsidRPr="00764582" w:rsidTr="009F5635">
        <w:trPr>
          <w:trHeight w:val="87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B1" w:rsidRPr="00764582" w:rsidRDefault="00CB23B1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B1" w:rsidRPr="00764582" w:rsidRDefault="00CB23B1" w:rsidP="00D51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B1" w:rsidRPr="00764582" w:rsidRDefault="00CB23B1" w:rsidP="00F6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CB23B1" w:rsidRPr="00764582" w:rsidRDefault="00F704C6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23B1" w:rsidRPr="00764582">
              <w:rPr>
                <w:rFonts w:ascii="Times New Roman" w:hAnsi="Times New Roman" w:cs="Times New Roman"/>
                <w:sz w:val="24"/>
                <w:szCs w:val="24"/>
              </w:rPr>
              <w:t>удебные акты, вступившие в законную силу,</w:t>
            </w:r>
            <w:r w:rsidR="00CB23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23B1" w:rsidRPr="00764582">
              <w:rPr>
                <w:rFonts w:ascii="Times New Roman" w:hAnsi="Times New Roman" w:cs="Times New Roman"/>
                <w:sz w:val="24"/>
                <w:szCs w:val="24"/>
              </w:rPr>
              <w:t>исполнительные листы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B23B1" w:rsidRPr="00764582" w:rsidRDefault="00CB23B1" w:rsidP="002B4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4C87" w:rsidRPr="00764582" w:rsidTr="009F5635">
        <w:trPr>
          <w:trHeight w:val="551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87" w:rsidRPr="00764582" w:rsidRDefault="00AD4C87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87" w:rsidRPr="00764582" w:rsidRDefault="00AD4C87" w:rsidP="002C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C87" w:rsidRPr="00764582" w:rsidRDefault="00AD4C87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  <w:bottom w:val="single" w:sz="4" w:space="0" w:color="auto"/>
            </w:tcBorders>
          </w:tcPr>
          <w:p w:rsidR="00AD4C87" w:rsidRPr="00764582" w:rsidRDefault="00AD4C87" w:rsidP="004B54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отсутствие поручений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D4C87" w:rsidRPr="00764582" w:rsidRDefault="00AD4C87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582" w:rsidRPr="00764582" w:rsidTr="009F5635">
        <w:trPr>
          <w:trHeight w:val="69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5F6635" w:rsidRPr="00764582" w:rsidRDefault="005F6635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</w:tcBorders>
          </w:tcPr>
          <w:p w:rsidR="005F6635" w:rsidRPr="00764582" w:rsidRDefault="005F6635" w:rsidP="00CB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Доля жителей, которые могут пользоваться результатами реализации </w:t>
            </w:r>
            <w:r w:rsidR="00CB107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CB1073"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основе, в процентах от обще</w:t>
            </w:r>
            <w:r w:rsidR="00CB23B1">
              <w:rPr>
                <w:rFonts w:ascii="Times New Roman" w:hAnsi="Times New Roman" w:cs="Times New Roman"/>
                <w:sz w:val="24"/>
                <w:szCs w:val="24"/>
              </w:rPr>
              <w:t>й численности населения области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</w:tcPr>
          <w:p w:rsidR="005F6635" w:rsidRPr="00764582" w:rsidRDefault="003441B2" w:rsidP="00F6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355E5" w:rsidRPr="00764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2" w:type="dxa"/>
            <w:tcBorders>
              <w:top w:val="single" w:sz="4" w:space="0" w:color="auto"/>
            </w:tcBorders>
          </w:tcPr>
          <w:p w:rsidR="005F6635" w:rsidRPr="00764582" w:rsidRDefault="005F6635" w:rsidP="004B54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свыше 9 %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F6635" w:rsidRPr="00764582" w:rsidRDefault="005F6635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4582" w:rsidRPr="00764582" w:rsidTr="009F5635">
        <w:trPr>
          <w:trHeight w:val="859"/>
          <w:jc w:val="center"/>
        </w:trPr>
        <w:tc>
          <w:tcPr>
            <w:tcW w:w="562" w:type="dxa"/>
            <w:vMerge/>
            <w:vAlign w:val="center"/>
          </w:tcPr>
          <w:p w:rsidR="005F6635" w:rsidRPr="00764582" w:rsidRDefault="005F6635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5F6635" w:rsidRPr="00764582" w:rsidRDefault="005F6635" w:rsidP="002C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5F6635" w:rsidRPr="00764582" w:rsidRDefault="005F6635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5F6635" w:rsidRPr="00764582" w:rsidRDefault="005F6635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от 4 до </w:t>
            </w:r>
            <w:r w:rsidR="003E68A0" w:rsidRPr="0076458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5F6635" w:rsidRPr="00764582" w:rsidRDefault="005F6635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64582" w:rsidRPr="00764582" w:rsidTr="009F5635">
        <w:trPr>
          <w:trHeight w:val="844"/>
          <w:jc w:val="center"/>
        </w:trPr>
        <w:tc>
          <w:tcPr>
            <w:tcW w:w="562" w:type="dxa"/>
            <w:vMerge/>
            <w:vAlign w:val="center"/>
          </w:tcPr>
          <w:p w:rsidR="005F6635" w:rsidRPr="00764582" w:rsidRDefault="005F6635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5F6635" w:rsidRPr="00764582" w:rsidRDefault="005F6635" w:rsidP="002C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5F6635" w:rsidRPr="00764582" w:rsidRDefault="005F6635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5F6635" w:rsidRPr="00764582" w:rsidRDefault="005F6635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от 1 до </w:t>
            </w:r>
            <w:r w:rsidR="003E68A0" w:rsidRPr="007645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5F6635" w:rsidRPr="00764582" w:rsidRDefault="005F6635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64582" w:rsidRPr="00764582" w:rsidTr="009F5635">
        <w:trPr>
          <w:jc w:val="center"/>
        </w:trPr>
        <w:tc>
          <w:tcPr>
            <w:tcW w:w="562" w:type="dxa"/>
            <w:vMerge/>
            <w:vAlign w:val="center"/>
          </w:tcPr>
          <w:p w:rsidR="005F6635" w:rsidRPr="00764582" w:rsidRDefault="005F6635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5F6635" w:rsidRPr="00764582" w:rsidRDefault="005F6635" w:rsidP="002C47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5F6635" w:rsidRPr="00764582" w:rsidRDefault="005F6635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5F6635" w:rsidRPr="00764582" w:rsidRDefault="005F6635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1134" w:type="dxa"/>
            <w:vAlign w:val="center"/>
          </w:tcPr>
          <w:p w:rsidR="005F6635" w:rsidRPr="00764582" w:rsidRDefault="005F6635" w:rsidP="002C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582" w:rsidRPr="00DE026B" w:rsidTr="009F5635">
        <w:trPr>
          <w:trHeight w:val="423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6E13C1" w:rsidRPr="00DE026B" w:rsidRDefault="00A307FE" w:rsidP="00F31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6E13C1" w:rsidRPr="00DE026B" w:rsidRDefault="006E13C1" w:rsidP="00CB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07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 из внебюджетного источника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6E13C1" w:rsidRPr="00DE026B" w:rsidRDefault="00783590" w:rsidP="007835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102" w:type="dxa"/>
            <w:shd w:val="clear" w:color="auto" w:fill="auto"/>
          </w:tcPr>
          <w:p w:rsidR="006E13C1" w:rsidRPr="00DE026B" w:rsidRDefault="006A52F6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6E13C1"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E13C1"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3C1" w:rsidRPr="00DE026B" w:rsidRDefault="006E13C1" w:rsidP="00F31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4582" w:rsidRPr="00DE026B" w:rsidTr="009F5635">
        <w:trPr>
          <w:trHeight w:val="412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6E13C1" w:rsidRPr="00DE026B" w:rsidRDefault="006E13C1" w:rsidP="00F31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6E13C1" w:rsidRPr="00DE026B" w:rsidRDefault="006E13C1" w:rsidP="00F3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6E13C1" w:rsidRPr="00DE026B" w:rsidRDefault="006E13C1" w:rsidP="00F3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shd w:val="clear" w:color="auto" w:fill="auto"/>
          </w:tcPr>
          <w:p w:rsidR="006E13C1" w:rsidRPr="00DE026B" w:rsidRDefault="006A52F6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6E13C1" w:rsidRPr="00DE02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DE026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6E13C1"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  <w:r w:rsidR="006E13C1"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3C1" w:rsidRPr="00DE026B" w:rsidRDefault="006A52F6" w:rsidP="00F31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64582" w:rsidRPr="00DE026B" w:rsidTr="009F5635">
        <w:trPr>
          <w:trHeight w:val="403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6E13C1" w:rsidRPr="00DE026B" w:rsidRDefault="006E13C1" w:rsidP="00F31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6E13C1" w:rsidRPr="00DE026B" w:rsidRDefault="006E13C1" w:rsidP="00F3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6E13C1" w:rsidRPr="00DE026B" w:rsidRDefault="006E13C1" w:rsidP="00F3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shd w:val="clear" w:color="auto" w:fill="auto"/>
          </w:tcPr>
          <w:p w:rsidR="006E13C1" w:rsidRPr="00DE026B" w:rsidRDefault="006A52F6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до 20,0</w:t>
            </w:r>
            <w:r w:rsidR="006E13C1"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3C1" w:rsidRPr="00DE026B" w:rsidRDefault="006A52F6" w:rsidP="006A5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582" w:rsidRPr="00764582" w:rsidTr="009F5635">
        <w:trPr>
          <w:trHeight w:val="44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6E13C1" w:rsidRPr="00DE026B" w:rsidRDefault="006E13C1" w:rsidP="00F31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6E13C1" w:rsidRPr="00DE026B" w:rsidRDefault="006E13C1" w:rsidP="00F3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6E13C1" w:rsidRPr="00DE026B" w:rsidRDefault="006E13C1" w:rsidP="00F31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shd w:val="clear" w:color="auto" w:fill="auto"/>
          </w:tcPr>
          <w:p w:rsidR="006E13C1" w:rsidRPr="00DE026B" w:rsidRDefault="006A52F6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spellStart"/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E13C1" w:rsidRPr="00764582" w:rsidRDefault="006E13C1" w:rsidP="00F31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2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582" w:rsidRPr="00764582" w:rsidTr="009F5635">
        <w:trPr>
          <w:trHeight w:val="727"/>
          <w:jc w:val="center"/>
        </w:trPr>
        <w:tc>
          <w:tcPr>
            <w:tcW w:w="562" w:type="dxa"/>
            <w:vMerge w:val="restart"/>
          </w:tcPr>
          <w:p w:rsidR="008B3129" w:rsidRPr="00764582" w:rsidRDefault="00A307FE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2" w:type="dxa"/>
            <w:vMerge w:val="restart"/>
          </w:tcPr>
          <w:p w:rsidR="008B3129" w:rsidRPr="00764582" w:rsidRDefault="008B3129" w:rsidP="00CB2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Степень готовности помещений для размещения оборудования</w:t>
            </w:r>
          </w:p>
        </w:tc>
        <w:tc>
          <w:tcPr>
            <w:tcW w:w="1684" w:type="dxa"/>
            <w:vMerge w:val="restart"/>
          </w:tcPr>
          <w:p w:rsidR="008B3129" w:rsidRPr="00764582" w:rsidRDefault="00F633A5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102" w:type="dxa"/>
          </w:tcPr>
          <w:p w:rsidR="008B3129" w:rsidRPr="00764582" w:rsidRDefault="00115F3E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</w:t>
            </w:r>
            <w:r w:rsidRPr="00115F3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F3E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оборудования</w:t>
            </w:r>
          </w:p>
        </w:tc>
        <w:tc>
          <w:tcPr>
            <w:tcW w:w="1134" w:type="dxa"/>
            <w:vAlign w:val="center"/>
          </w:tcPr>
          <w:p w:rsidR="008B3129" w:rsidRPr="00764582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4582" w:rsidRPr="00764582" w:rsidTr="009F5635">
        <w:trPr>
          <w:trHeight w:val="412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8B3129" w:rsidRPr="00764582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bottom w:val="single" w:sz="4" w:space="0" w:color="auto"/>
            </w:tcBorders>
            <w:vAlign w:val="center"/>
          </w:tcPr>
          <w:p w:rsidR="008B3129" w:rsidRPr="00764582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:rsidR="008B3129" w:rsidRPr="00764582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8B3129" w:rsidRPr="00764582" w:rsidRDefault="00115F3E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не </w:t>
            </w:r>
            <w:r w:rsidRPr="00115F3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F3E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оборудования</w:t>
            </w:r>
          </w:p>
        </w:tc>
        <w:tc>
          <w:tcPr>
            <w:tcW w:w="1134" w:type="dxa"/>
            <w:vAlign w:val="center"/>
          </w:tcPr>
          <w:p w:rsidR="008B3129" w:rsidRPr="00764582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23B1" w:rsidRPr="00764582" w:rsidTr="009F5635">
        <w:trPr>
          <w:trHeight w:val="41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B1" w:rsidRPr="00764582" w:rsidRDefault="00CB23B1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B1" w:rsidRPr="00764582" w:rsidRDefault="00CB23B1" w:rsidP="0040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Сокращение времени ожидания</w:t>
            </w:r>
            <w:r w:rsidR="00252B0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услуги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3B1" w:rsidRPr="00764582" w:rsidRDefault="00CB23B1" w:rsidP="003D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CB23B1" w:rsidRPr="00764582" w:rsidRDefault="00CB23B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времени ожидания </w:t>
            </w:r>
            <w:r w:rsidR="00252B05">
              <w:rPr>
                <w:rFonts w:ascii="Times New Roman" w:hAnsi="Times New Roman" w:cs="Times New Roman"/>
                <w:sz w:val="24"/>
                <w:szCs w:val="24"/>
              </w:rPr>
              <w:t xml:space="preserve">более чем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на 80</w:t>
            </w:r>
            <w:r w:rsidR="00252B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CB23B1" w:rsidRPr="00764582" w:rsidRDefault="00CB23B1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B23B1" w:rsidRPr="00764582" w:rsidTr="009F5635">
        <w:trPr>
          <w:trHeight w:val="41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B1" w:rsidRPr="00764582" w:rsidRDefault="00CB23B1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B1" w:rsidRPr="00764582" w:rsidRDefault="00CB23B1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B1" w:rsidRPr="00764582" w:rsidRDefault="00CB23B1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CB23B1" w:rsidRPr="00764582" w:rsidRDefault="00CB23B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времени ожидания </w:t>
            </w:r>
            <w:r w:rsidR="00252B05">
              <w:rPr>
                <w:rFonts w:ascii="Times New Roman" w:hAnsi="Times New Roman" w:cs="Times New Roman"/>
                <w:sz w:val="24"/>
                <w:szCs w:val="24"/>
              </w:rPr>
              <w:t xml:space="preserve">более чем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E51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52B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134" w:type="dxa"/>
            <w:vAlign w:val="center"/>
          </w:tcPr>
          <w:p w:rsidR="00CB23B1" w:rsidRPr="00764582" w:rsidRDefault="00AE51D4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3B1"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23B1" w:rsidRPr="00764582" w:rsidTr="009F5635">
        <w:trPr>
          <w:trHeight w:val="56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B1" w:rsidRPr="00764582" w:rsidRDefault="00CB23B1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B1" w:rsidRPr="00764582" w:rsidRDefault="00CB23B1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B1" w:rsidRPr="00764582" w:rsidRDefault="00CB23B1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CB23B1" w:rsidRPr="00764582" w:rsidRDefault="00CB23B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уменьшение времени ожидания на 40</w:t>
            </w:r>
            <w:r w:rsidR="00252B0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AE51D4">
              <w:rPr>
                <w:rFonts w:ascii="Times New Roman" w:hAnsi="Times New Roman" w:cs="Times New Roman"/>
                <w:sz w:val="24"/>
                <w:szCs w:val="24"/>
              </w:rPr>
              <w:t xml:space="preserve"> и ниже</w:t>
            </w:r>
          </w:p>
        </w:tc>
        <w:tc>
          <w:tcPr>
            <w:tcW w:w="1134" w:type="dxa"/>
            <w:vAlign w:val="center"/>
          </w:tcPr>
          <w:p w:rsidR="00CB23B1" w:rsidRPr="00764582" w:rsidRDefault="00AE51D4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3B1"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B23B1" w:rsidRPr="00764582" w:rsidTr="009F5635">
        <w:trPr>
          <w:trHeight w:val="57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B1" w:rsidRPr="00764582" w:rsidRDefault="00CB23B1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B1" w:rsidRPr="00764582" w:rsidRDefault="00CB23B1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3B1" w:rsidRPr="00764582" w:rsidRDefault="00CB23B1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CB23B1" w:rsidRPr="00764582" w:rsidRDefault="00AE51D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влияет на с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окращение времени ожидания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медицинской услуги</w:t>
            </w:r>
          </w:p>
        </w:tc>
        <w:tc>
          <w:tcPr>
            <w:tcW w:w="1134" w:type="dxa"/>
            <w:vAlign w:val="center"/>
          </w:tcPr>
          <w:p w:rsidR="00CB23B1" w:rsidRPr="00764582" w:rsidRDefault="00CB23B1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51D4" w:rsidRPr="00764582" w:rsidTr="009F5635">
        <w:trPr>
          <w:trHeight w:val="41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1D4" w:rsidRPr="00764582" w:rsidRDefault="00AE51D4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1D4" w:rsidRPr="00764582" w:rsidRDefault="00AE51D4" w:rsidP="00406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Сокращение затрат на эксплуатацию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51D4" w:rsidRPr="00764582" w:rsidRDefault="00AE51D4" w:rsidP="00353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AE51D4" w:rsidRPr="00764582" w:rsidRDefault="00AE51D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затрат </w:t>
            </w:r>
          </w:p>
          <w:p w:rsidR="00AE51D4" w:rsidRPr="00764582" w:rsidRDefault="00AE51D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более чем на 50 %</w:t>
            </w:r>
          </w:p>
        </w:tc>
        <w:tc>
          <w:tcPr>
            <w:tcW w:w="1134" w:type="dxa"/>
            <w:vAlign w:val="center"/>
          </w:tcPr>
          <w:p w:rsidR="00AE51D4" w:rsidRPr="00764582" w:rsidRDefault="00AE51D4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51D4" w:rsidRPr="00764582" w:rsidTr="009F5635">
        <w:trPr>
          <w:trHeight w:val="41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1D4" w:rsidRPr="00764582" w:rsidRDefault="00AE51D4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1D4" w:rsidRPr="00764582" w:rsidRDefault="00AE51D4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1D4" w:rsidRPr="00764582" w:rsidRDefault="00AE51D4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AE51D4" w:rsidRPr="00764582" w:rsidRDefault="00AE51D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затрат </w:t>
            </w:r>
          </w:p>
          <w:p w:rsidR="00AE51D4" w:rsidRPr="00764582" w:rsidRDefault="00AE51D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 w:rsidR="002803C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до 50 %</w:t>
            </w:r>
          </w:p>
        </w:tc>
        <w:tc>
          <w:tcPr>
            <w:tcW w:w="1134" w:type="dxa"/>
            <w:vAlign w:val="center"/>
          </w:tcPr>
          <w:p w:rsidR="00AE51D4" w:rsidRPr="00764582" w:rsidRDefault="00AE51D4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E51D4" w:rsidRPr="00764582" w:rsidTr="009F5635">
        <w:trPr>
          <w:trHeight w:val="41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1D4" w:rsidRPr="00764582" w:rsidRDefault="00AE51D4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1D4" w:rsidRPr="00764582" w:rsidRDefault="00AE51D4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1D4" w:rsidRPr="00764582" w:rsidRDefault="00AE51D4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AE51D4" w:rsidRPr="00764582" w:rsidRDefault="00AE51D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затрат </w:t>
            </w:r>
          </w:p>
          <w:p w:rsidR="00AE51D4" w:rsidRPr="00764582" w:rsidRDefault="00AE51D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  <w:r w:rsidR="002803C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до 30 %</w:t>
            </w:r>
          </w:p>
        </w:tc>
        <w:tc>
          <w:tcPr>
            <w:tcW w:w="1134" w:type="dxa"/>
            <w:vAlign w:val="center"/>
          </w:tcPr>
          <w:p w:rsidR="00AE51D4" w:rsidRPr="00764582" w:rsidRDefault="00AE51D4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E51D4" w:rsidRPr="00764582" w:rsidTr="009F5635">
        <w:trPr>
          <w:trHeight w:val="41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1D4" w:rsidRPr="00764582" w:rsidRDefault="00AE51D4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1D4" w:rsidRPr="00764582" w:rsidRDefault="00AE51D4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51D4" w:rsidRPr="00764582" w:rsidRDefault="00AE51D4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AE51D4" w:rsidRPr="00764582" w:rsidRDefault="00AE51D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затрат </w:t>
            </w:r>
          </w:p>
          <w:p w:rsidR="00AE51D4" w:rsidRPr="00764582" w:rsidRDefault="00AE51D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от 10 </w:t>
            </w:r>
            <w:r w:rsidR="002803C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до 20 %</w:t>
            </w:r>
          </w:p>
        </w:tc>
        <w:tc>
          <w:tcPr>
            <w:tcW w:w="1134" w:type="dxa"/>
            <w:vAlign w:val="center"/>
          </w:tcPr>
          <w:p w:rsidR="00AE51D4" w:rsidRPr="00764582" w:rsidRDefault="00AE51D4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E51D4" w:rsidRPr="00764582" w:rsidTr="009F5635">
        <w:trPr>
          <w:trHeight w:val="412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1D4" w:rsidRPr="00764582" w:rsidRDefault="00AE51D4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1D4" w:rsidRPr="00764582" w:rsidRDefault="00AE51D4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1D4" w:rsidRPr="00764582" w:rsidRDefault="00AE51D4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AE51D4" w:rsidRPr="00764582" w:rsidRDefault="00AE51D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затрат </w:t>
            </w:r>
          </w:p>
          <w:p w:rsidR="00AE51D4" w:rsidRPr="00764582" w:rsidRDefault="00AE51D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менее чем на 10 %</w:t>
            </w:r>
          </w:p>
        </w:tc>
        <w:tc>
          <w:tcPr>
            <w:tcW w:w="1134" w:type="dxa"/>
            <w:vAlign w:val="center"/>
          </w:tcPr>
          <w:p w:rsidR="00AE51D4" w:rsidRPr="00764582" w:rsidRDefault="00AE51D4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582" w:rsidRPr="00764582" w:rsidTr="009F5635">
        <w:trPr>
          <w:trHeight w:val="39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129" w:rsidRPr="00764582" w:rsidRDefault="00A307FE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129" w:rsidRPr="00764582" w:rsidRDefault="008B3129" w:rsidP="00904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проектами</w:t>
            </w:r>
            <w:r w:rsidR="0090425E">
              <w:rPr>
                <w:rFonts w:ascii="Times New Roman" w:hAnsi="Times New Roman" w:cs="Times New Roman"/>
                <w:sz w:val="24"/>
                <w:szCs w:val="24"/>
              </w:rPr>
              <w:t>; вводимыми в эксплуатацию подразделениями, требующими получение лицензии на осуществление медицинской деятельности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129" w:rsidRPr="00764582" w:rsidRDefault="00226568" w:rsidP="00F633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102" w:type="dxa"/>
            <w:shd w:val="clear" w:color="auto" w:fill="auto"/>
          </w:tcPr>
          <w:p w:rsidR="008B3129" w:rsidRPr="00764582" w:rsidRDefault="00506E5D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  <w:r w:rsidR="008B3129"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 национального проекта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129" w:rsidRPr="00764582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0425E" w:rsidRPr="00764582" w:rsidTr="009F5635">
        <w:trPr>
          <w:trHeight w:val="260"/>
          <w:jc w:val="center"/>
        </w:trPr>
        <w:tc>
          <w:tcPr>
            <w:tcW w:w="562" w:type="dxa"/>
            <w:vMerge/>
          </w:tcPr>
          <w:p w:rsidR="0090425E" w:rsidRPr="00764582" w:rsidRDefault="0090425E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90425E" w:rsidRPr="00764582" w:rsidRDefault="0090425E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90425E" w:rsidRPr="00764582" w:rsidRDefault="0090425E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90425E" w:rsidRDefault="00083538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для </w:t>
            </w:r>
            <w:r w:rsidR="0090425E" w:rsidRPr="0090425E">
              <w:rPr>
                <w:rFonts w:ascii="Times New Roman" w:hAnsi="Times New Roman" w:cs="Times New Roman"/>
                <w:sz w:val="24"/>
                <w:szCs w:val="24"/>
              </w:rPr>
              <w:t>получени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0425E" w:rsidRPr="0090425E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 на осуществление медицинской деятельности</w:t>
            </w:r>
            <w:r w:rsidRPr="009042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90425E"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эксплуатацию подразделений</w:t>
            </w:r>
          </w:p>
        </w:tc>
        <w:tc>
          <w:tcPr>
            <w:tcW w:w="1134" w:type="dxa"/>
            <w:vAlign w:val="center"/>
          </w:tcPr>
          <w:p w:rsidR="0090425E" w:rsidRPr="00764582" w:rsidRDefault="0090425E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4582" w:rsidRPr="00764582" w:rsidTr="009F5635">
        <w:trPr>
          <w:trHeight w:val="260"/>
          <w:jc w:val="center"/>
        </w:trPr>
        <w:tc>
          <w:tcPr>
            <w:tcW w:w="562" w:type="dxa"/>
            <w:vMerge/>
          </w:tcPr>
          <w:p w:rsidR="008B3129" w:rsidRPr="00764582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:rsidR="008B3129" w:rsidRPr="00764582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:rsidR="008B3129" w:rsidRPr="00764582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8B3129" w:rsidRPr="00764582" w:rsidRDefault="00506E5D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влияет на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национальн</w:t>
            </w:r>
            <w:r w:rsidR="0090425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 w:rsidR="0090425E">
              <w:rPr>
                <w:rFonts w:ascii="Times New Roman" w:hAnsi="Times New Roman" w:cs="Times New Roman"/>
                <w:sz w:val="24"/>
                <w:szCs w:val="24"/>
              </w:rPr>
              <w:t xml:space="preserve">ов и </w:t>
            </w:r>
            <w:r w:rsidR="0090425E" w:rsidRPr="0090425E"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  <w:r w:rsidR="0090425E"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 подразделений</w:t>
            </w:r>
            <w:r w:rsidR="0090425E" w:rsidRPr="0090425E">
              <w:rPr>
                <w:rFonts w:ascii="Times New Roman" w:hAnsi="Times New Roman" w:cs="Times New Roman"/>
                <w:sz w:val="24"/>
                <w:szCs w:val="24"/>
              </w:rPr>
              <w:t>, требующи</w:t>
            </w:r>
            <w:r w:rsidR="0090425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425E" w:rsidRPr="0090425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лицензии на осуществление медицинской деятельности</w:t>
            </w:r>
          </w:p>
        </w:tc>
        <w:tc>
          <w:tcPr>
            <w:tcW w:w="1134" w:type="dxa"/>
            <w:vAlign w:val="center"/>
          </w:tcPr>
          <w:p w:rsidR="008B3129" w:rsidRPr="00764582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582" w:rsidRPr="00764582" w:rsidTr="009F5635">
        <w:trPr>
          <w:trHeight w:val="414"/>
          <w:jc w:val="center"/>
        </w:trPr>
        <w:tc>
          <w:tcPr>
            <w:tcW w:w="562" w:type="dxa"/>
            <w:vMerge w:val="restart"/>
            <w:shd w:val="clear" w:color="auto" w:fill="auto"/>
          </w:tcPr>
          <w:p w:rsidR="008B3129" w:rsidRPr="00764582" w:rsidRDefault="00A307FE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2" w:type="dxa"/>
            <w:vMerge w:val="restart"/>
            <w:shd w:val="clear" w:color="auto" w:fill="auto"/>
          </w:tcPr>
          <w:p w:rsidR="008B3129" w:rsidRPr="00764582" w:rsidRDefault="008B3129" w:rsidP="007D6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Форма оказания медицинской помощи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8B3129" w:rsidRPr="00764582" w:rsidRDefault="00A9650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02" w:type="dxa"/>
            <w:shd w:val="clear" w:color="auto" w:fill="auto"/>
          </w:tcPr>
          <w:p w:rsidR="008B3129" w:rsidRPr="00764582" w:rsidRDefault="008B312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экстренная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129" w:rsidRPr="00764582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4582" w:rsidRPr="00764582" w:rsidTr="009F5635">
        <w:trPr>
          <w:trHeight w:val="406"/>
          <w:jc w:val="center"/>
        </w:trPr>
        <w:tc>
          <w:tcPr>
            <w:tcW w:w="562" w:type="dxa"/>
            <w:vMerge/>
            <w:vAlign w:val="center"/>
          </w:tcPr>
          <w:p w:rsidR="008B3129" w:rsidRPr="00764582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B3129" w:rsidRPr="00764582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8B3129" w:rsidRPr="00764582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8B3129" w:rsidRPr="00764582" w:rsidRDefault="008B312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неотложная</w:t>
            </w:r>
          </w:p>
        </w:tc>
        <w:tc>
          <w:tcPr>
            <w:tcW w:w="1134" w:type="dxa"/>
            <w:vAlign w:val="center"/>
          </w:tcPr>
          <w:p w:rsidR="008B3129" w:rsidRPr="00764582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64582" w:rsidRPr="00764582" w:rsidTr="009F5635">
        <w:trPr>
          <w:trHeight w:val="426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8B3129" w:rsidRPr="00764582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bottom w:val="single" w:sz="4" w:space="0" w:color="auto"/>
            </w:tcBorders>
            <w:vAlign w:val="center"/>
          </w:tcPr>
          <w:p w:rsidR="008B3129" w:rsidRPr="00764582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:rsidR="008B3129" w:rsidRPr="00764582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8B3129" w:rsidRPr="00764582" w:rsidRDefault="008B312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</w:p>
        </w:tc>
        <w:tc>
          <w:tcPr>
            <w:tcW w:w="1134" w:type="dxa"/>
            <w:vAlign w:val="center"/>
          </w:tcPr>
          <w:p w:rsidR="008B3129" w:rsidRPr="00764582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06E5D" w:rsidRPr="00764582" w:rsidTr="009F5635">
        <w:trPr>
          <w:trHeight w:val="68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E5D" w:rsidRPr="00764582" w:rsidRDefault="00506E5D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E5D" w:rsidRPr="00764582" w:rsidRDefault="00506E5D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Виды медицинской помощи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E5D" w:rsidRPr="00764582" w:rsidRDefault="00506E5D" w:rsidP="001E2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506E5D" w:rsidRPr="00764582" w:rsidRDefault="00506E5D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1134" w:type="dxa"/>
            <w:vAlign w:val="center"/>
          </w:tcPr>
          <w:p w:rsidR="00506E5D" w:rsidRPr="00764582" w:rsidRDefault="00506E5D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06E5D" w:rsidRPr="00764582" w:rsidTr="009F5635">
        <w:trPr>
          <w:trHeight w:val="427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506E5D" w:rsidRPr="00764582" w:rsidRDefault="00506E5D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специализированная, в том числе высокотехнологичная, медицинская помощь</w:t>
            </w:r>
          </w:p>
        </w:tc>
        <w:tc>
          <w:tcPr>
            <w:tcW w:w="1134" w:type="dxa"/>
            <w:vAlign w:val="center"/>
          </w:tcPr>
          <w:p w:rsidR="00506E5D" w:rsidRPr="00764582" w:rsidRDefault="00506E5D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06E5D" w:rsidRPr="00764582" w:rsidTr="009F5635">
        <w:trPr>
          <w:trHeight w:val="15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506E5D" w:rsidRPr="00764582" w:rsidRDefault="00506E5D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первичная медико-санитарная помощь</w:t>
            </w:r>
          </w:p>
        </w:tc>
        <w:tc>
          <w:tcPr>
            <w:tcW w:w="1134" w:type="dxa"/>
            <w:vAlign w:val="center"/>
          </w:tcPr>
          <w:p w:rsidR="00506E5D" w:rsidRPr="00764582" w:rsidRDefault="00506E5D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06E5D" w:rsidRPr="00764582" w:rsidTr="009F5635">
        <w:trPr>
          <w:trHeight w:val="43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506E5D" w:rsidRPr="00764582" w:rsidRDefault="00506E5D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</w:t>
            </w:r>
          </w:p>
        </w:tc>
        <w:tc>
          <w:tcPr>
            <w:tcW w:w="1134" w:type="dxa"/>
            <w:vAlign w:val="center"/>
          </w:tcPr>
          <w:p w:rsidR="00506E5D" w:rsidRPr="00764582" w:rsidRDefault="00506E5D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06E5D" w:rsidRPr="00764582" w:rsidTr="009F5635">
        <w:trPr>
          <w:trHeight w:val="42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</w:tcPr>
          <w:p w:rsidR="00506E5D" w:rsidRPr="00764582" w:rsidRDefault="00506E5D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паллиативная медицинская помощь</w:t>
            </w:r>
          </w:p>
        </w:tc>
        <w:tc>
          <w:tcPr>
            <w:tcW w:w="1134" w:type="dxa"/>
            <w:vAlign w:val="center"/>
          </w:tcPr>
          <w:p w:rsidR="00506E5D" w:rsidRPr="00764582" w:rsidRDefault="00506E5D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06E5D" w:rsidRPr="00764582" w:rsidTr="009F5635">
        <w:trPr>
          <w:trHeight w:val="416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5D" w:rsidRPr="00764582" w:rsidRDefault="00506E5D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tcBorders>
              <w:left w:val="single" w:sz="4" w:space="0" w:color="auto"/>
            </w:tcBorders>
            <w:shd w:val="clear" w:color="auto" w:fill="auto"/>
          </w:tcPr>
          <w:p w:rsidR="00506E5D" w:rsidRPr="00EE6333" w:rsidRDefault="00EE6333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06E5D" w:rsidRPr="00EE6333" w:rsidRDefault="00506E5D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3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64582" w:rsidRPr="00D7041F" w:rsidTr="009F5635">
        <w:trPr>
          <w:trHeight w:val="23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129" w:rsidRPr="00D7041F" w:rsidRDefault="00A307FE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129" w:rsidRPr="00D7041F" w:rsidRDefault="008B3129" w:rsidP="00D70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 xml:space="preserve">Срок эксплуатации </w:t>
            </w:r>
            <w:r w:rsidR="00EE6333" w:rsidRPr="00D7041F">
              <w:rPr>
                <w:rFonts w:ascii="Times New Roman" w:hAnsi="Times New Roman" w:cs="Times New Roman"/>
                <w:sz w:val="24"/>
                <w:szCs w:val="24"/>
              </w:rPr>
              <w:t>имеющегося оборудования, планируемого к замене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B3129" w:rsidRPr="00D7041F" w:rsidRDefault="00A96509" w:rsidP="003D0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102" w:type="dxa"/>
            <w:shd w:val="clear" w:color="auto" w:fill="auto"/>
          </w:tcPr>
          <w:p w:rsidR="008B3129" w:rsidRPr="00D7041F" w:rsidRDefault="008B312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>срок службы более 85 % от нормативного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129" w:rsidRPr="00D7041F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4582" w:rsidRPr="00D7041F" w:rsidTr="009F5635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8B3129" w:rsidRPr="00D7041F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8B3129" w:rsidRPr="00D7041F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8B3129" w:rsidRPr="00D7041F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shd w:val="clear" w:color="auto" w:fill="auto"/>
          </w:tcPr>
          <w:p w:rsidR="008B3129" w:rsidRPr="00D7041F" w:rsidRDefault="008B312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 xml:space="preserve">срок службы от 70 </w:t>
            </w:r>
            <w:r w:rsidR="002803C9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>до 85 % от нормативного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129" w:rsidRPr="00D7041F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64582" w:rsidRPr="00D7041F" w:rsidTr="009F5635">
        <w:trPr>
          <w:trHeight w:val="119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8B3129" w:rsidRPr="00D7041F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8B3129" w:rsidRPr="00D7041F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8B3129" w:rsidRPr="00D7041F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shd w:val="clear" w:color="auto" w:fill="auto"/>
          </w:tcPr>
          <w:p w:rsidR="008B3129" w:rsidRPr="00D7041F" w:rsidRDefault="008B312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>срок службы от 50</w:t>
            </w:r>
            <w:r w:rsidR="002803C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 xml:space="preserve"> до 70 % от нормативного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129" w:rsidRPr="00D7041F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64582" w:rsidRPr="00D7041F" w:rsidTr="009F5635">
        <w:trPr>
          <w:trHeight w:val="113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8B3129" w:rsidRPr="00D7041F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8B3129" w:rsidRPr="00D7041F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8B3129" w:rsidRPr="00D7041F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shd w:val="clear" w:color="auto" w:fill="auto"/>
          </w:tcPr>
          <w:p w:rsidR="008B3129" w:rsidRPr="00D7041F" w:rsidRDefault="008B312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>срок службы от 25</w:t>
            </w:r>
            <w:r w:rsidR="002803C9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 xml:space="preserve"> до 50 % от нормативного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129" w:rsidRPr="00D7041F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764582" w:rsidRPr="00764582" w:rsidTr="009F5635">
        <w:trPr>
          <w:trHeight w:val="121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8B3129" w:rsidRPr="00D7041F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shd w:val="clear" w:color="auto" w:fill="auto"/>
            <w:vAlign w:val="center"/>
          </w:tcPr>
          <w:p w:rsidR="008B3129" w:rsidRPr="00D7041F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shd w:val="clear" w:color="auto" w:fill="auto"/>
            <w:vAlign w:val="center"/>
          </w:tcPr>
          <w:p w:rsidR="008B3129" w:rsidRPr="00D7041F" w:rsidRDefault="008B3129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shd w:val="clear" w:color="auto" w:fill="auto"/>
          </w:tcPr>
          <w:p w:rsidR="008B3129" w:rsidRPr="00D7041F" w:rsidRDefault="008B312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>срок службы менее 25 % от нормативного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129" w:rsidRPr="00764582" w:rsidRDefault="008B3129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4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4582" w:rsidRPr="00764582" w:rsidTr="009F5635">
        <w:trPr>
          <w:trHeight w:val="552"/>
          <w:jc w:val="center"/>
        </w:trPr>
        <w:tc>
          <w:tcPr>
            <w:tcW w:w="562" w:type="dxa"/>
            <w:vMerge w:val="restart"/>
          </w:tcPr>
          <w:p w:rsidR="00C737A0" w:rsidRPr="00764582" w:rsidRDefault="00A307FE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52" w:type="dxa"/>
            <w:vMerge w:val="restart"/>
          </w:tcPr>
          <w:p w:rsidR="00C737A0" w:rsidRPr="00764582" w:rsidRDefault="00C737A0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</w:p>
        </w:tc>
        <w:tc>
          <w:tcPr>
            <w:tcW w:w="1684" w:type="dxa"/>
            <w:vMerge w:val="restart"/>
          </w:tcPr>
          <w:p w:rsidR="00C737A0" w:rsidRPr="00764582" w:rsidRDefault="00E17050" w:rsidP="00C73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102" w:type="dxa"/>
          </w:tcPr>
          <w:p w:rsidR="00C737A0" w:rsidRPr="00764582" w:rsidRDefault="00C737A0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в неисправном состоянии</w:t>
            </w:r>
            <w:r w:rsidR="00D7041F">
              <w:rPr>
                <w:rFonts w:ascii="Times New Roman" w:hAnsi="Times New Roman" w:cs="Times New Roman"/>
                <w:sz w:val="24"/>
                <w:szCs w:val="24"/>
              </w:rPr>
              <w:t>, ремонту не подлежит</w:t>
            </w:r>
          </w:p>
        </w:tc>
        <w:tc>
          <w:tcPr>
            <w:tcW w:w="1134" w:type="dxa"/>
            <w:vAlign w:val="center"/>
          </w:tcPr>
          <w:p w:rsidR="00C737A0" w:rsidRPr="00764582" w:rsidRDefault="00C737A0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4582" w:rsidRPr="00764582" w:rsidTr="009F5635">
        <w:trPr>
          <w:trHeight w:val="506"/>
          <w:jc w:val="center"/>
        </w:trPr>
        <w:tc>
          <w:tcPr>
            <w:tcW w:w="562" w:type="dxa"/>
            <w:vMerge/>
            <w:vAlign w:val="center"/>
          </w:tcPr>
          <w:p w:rsidR="00C737A0" w:rsidRPr="00764582" w:rsidRDefault="00C737A0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C737A0" w:rsidRPr="00764582" w:rsidRDefault="00C737A0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C737A0" w:rsidRPr="00764582" w:rsidRDefault="00C737A0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610506" w:rsidRPr="00764582" w:rsidRDefault="00D7041F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длительные простои в связи с неисправностью,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ремонтопригодное</w:t>
            </w:r>
            <w:proofErr w:type="spellEnd"/>
          </w:p>
        </w:tc>
        <w:tc>
          <w:tcPr>
            <w:tcW w:w="1134" w:type="dxa"/>
            <w:vAlign w:val="center"/>
          </w:tcPr>
          <w:p w:rsidR="00C737A0" w:rsidRPr="00764582" w:rsidRDefault="00D7041F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64582" w:rsidRPr="00764582" w:rsidTr="009F5635">
        <w:trPr>
          <w:trHeight w:val="564"/>
          <w:jc w:val="center"/>
        </w:trPr>
        <w:tc>
          <w:tcPr>
            <w:tcW w:w="562" w:type="dxa"/>
            <w:vMerge/>
            <w:vAlign w:val="center"/>
          </w:tcPr>
          <w:p w:rsidR="00C737A0" w:rsidRPr="00764582" w:rsidRDefault="00C737A0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C737A0" w:rsidRPr="00764582" w:rsidRDefault="00C737A0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C737A0" w:rsidRPr="00764582" w:rsidRDefault="00C737A0" w:rsidP="008B3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</w:tcPr>
          <w:p w:rsidR="00C737A0" w:rsidRPr="00764582" w:rsidRDefault="00C737A0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полностью исправно</w:t>
            </w:r>
          </w:p>
        </w:tc>
        <w:tc>
          <w:tcPr>
            <w:tcW w:w="1134" w:type="dxa"/>
            <w:vAlign w:val="center"/>
          </w:tcPr>
          <w:p w:rsidR="00C737A0" w:rsidRPr="00764582" w:rsidRDefault="00C737A0" w:rsidP="008B3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06E5D" w:rsidRDefault="00506E5D" w:rsidP="00932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481" w:rsidRDefault="009327A9" w:rsidP="004B54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4C87">
        <w:rPr>
          <w:rFonts w:ascii="Times New Roman" w:hAnsi="Times New Roman" w:cs="Times New Roman"/>
          <w:sz w:val="28"/>
          <w:szCs w:val="28"/>
        </w:rPr>
        <w:lastRenderedPageBreak/>
        <w:t xml:space="preserve">Критерии определения приоритетности </w:t>
      </w:r>
      <w:r>
        <w:rPr>
          <w:rFonts w:ascii="Times New Roman" w:hAnsi="Times New Roman" w:cs="Times New Roman"/>
          <w:sz w:val="28"/>
          <w:szCs w:val="28"/>
        </w:rPr>
        <w:t>Мероприятий по Заявкам</w:t>
      </w:r>
      <w:r w:rsidRPr="00AD4C87">
        <w:rPr>
          <w:rFonts w:ascii="Times New Roman" w:hAnsi="Times New Roman" w:cs="Times New Roman"/>
          <w:sz w:val="28"/>
          <w:szCs w:val="28"/>
        </w:rPr>
        <w:t xml:space="preserve"> и их рейтинг для предоставления субсидий на </w:t>
      </w:r>
      <w:r w:rsidRPr="009327A9">
        <w:rPr>
          <w:rFonts w:ascii="Times New Roman" w:hAnsi="Times New Roman" w:cs="Times New Roman"/>
          <w:sz w:val="28"/>
          <w:szCs w:val="28"/>
        </w:rPr>
        <w:t>выполнение работ по капитальному или текущему ремонтам объектов капитального строительства, благоустройству территорий</w:t>
      </w:r>
    </w:p>
    <w:p w:rsidR="00BA47F9" w:rsidRDefault="00BA47F9" w:rsidP="004B54F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66EA" w:rsidRDefault="00BA47F9" w:rsidP="004B54F9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660"/>
        <w:gridCol w:w="2170"/>
        <w:gridCol w:w="1636"/>
        <w:gridCol w:w="4099"/>
        <w:gridCol w:w="1211"/>
      </w:tblGrid>
      <w:tr w:rsidR="009F5635" w:rsidRPr="00764582" w:rsidTr="00F84656">
        <w:trPr>
          <w:trHeight w:val="1293"/>
          <w:tblHeader/>
          <w:jc w:val="center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Наименование крит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ерия определения приоритетности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 критерия</w:t>
            </w:r>
          </w:p>
        </w:tc>
        <w:tc>
          <w:tcPr>
            <w:tcW w:w="4099" w:type="dxa"/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  <w:proofErr w:type="gramEnd"/>
          </w:p>
        </w:tc>
        <w:tc>
          <w:tcPr>
            <w:tcW w:w="1211" w:type="dxa"/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9F5635" w:rsidRPr="00764582" w:rsidTr="00F84656">
        <w:trPr>
          <w:trHeight w:val="169"/>
          <w:tblHeader/>
          <w:jc w:val="center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9" w:type="dxa"/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:rsidR="009F5635" w:rsidRPr="00764582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F5635" w:rsidRPr="009F5635" w:rsidRDefault="009F5635" w:rsidP="004B54F9">
      <w:pPr>
        <w:widowControl w:val="0"/>
        <w:spacing w:after="0" w:line="276" w:lineRule="auto"/>
        <w:ind w:firstLine="709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660"/>
        <w:gridCol w:w="2170"/>
        <w:gridCol w:w="1636"/>
        <w:gridCol w:w="4099"/>
        <w:gridCol w:w="1211"/>
      </w:tblGrid>
      <w:tr w:rsidR="00CB1073" w:rsidRPr="00764582" w:rsidTr="00BA47F9">
        <w:trPr>
          <w:trHeight w:val="169"/>
          <w:tblHeader/>
          <w:jc w:val="center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CB1073" w:rsidRPr="00764582" w:rsidRDefault="00CB1073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:rsidR="00CB1073" w:rsidRPr="00764582" w:rsidRDefault="00CB1073" w:rsidP="00932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CB1073" w:rsidRPr="00764582" w:rsidRDefault="00CB1073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99" w:type="dxa"/>
            <w:vAlign w:val="center"/>
          </w:tcPr>
          <w:p w:rsidR="00CB1073" w:rsidRPr="00764582" w:rsidRDefault="00CB1073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:rsidR="00CB1073" w:rsidRPr="00764582" w:rsidRDefault="00CB1073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C3481" w:rsidRPr="00764582" w:rsidTr="004B54F9">
        <w:trPr>
          <w:trHeight w:val="534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обращений граждан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99" w:type="dxa"/>
          </w:tcPr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  <w:proofErr w:type="gramEnd"/>
          </w:p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50 обращений)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3481" w:rsidRPr="00764582" w:rsidTr="004B54F9">
        <w:trPr>
          <w:trHeight w:val="592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  <w:proofErr w:type="gramEnd"/>
          </w:p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(6 – 50 обращений)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C3481" w:rsidRPr="00764582" w:rsidTr="004B54F9">
        <w:trPr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proofErr w:type="gramEnd"/>
          </w:p>
          <w:p w:rsidR="008C3481" w:rsidRPr="00764582" w:rsidRDefault="009327A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–</w:t>
            </w:r>
            <w:r w:rsidR="008C3481"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5 обращений)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3481" w:rsidRPr="00764582" w:rsidTr="004B54F9">
        <w:trPr>
          <w:trHeight w:val="464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327A9" w:rsidRPr="00764582" w:rsidTr="009F5635">
        <w:trPr>
          <w:trHeight w:val="2603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7A9" w:rsidRPr="00764582" w:rsidRDefault="009327A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7A9" w:rsidRPr="00764582" w:rsidRDefault="009327A9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Наличие поручений (представлений) вышестоящих или контрольных (надзорных) органов, судебных актов, исполнительных листов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7A9" w:rsidRPr="00764582" w:rsidRDefault="009327A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9327A9" w:rsidRPr="00764582" w:rsidRDefault="009327A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и (или) Правительства Российской Федерации, поручения Министерства здравоохранения Российской Федерации, поручения Губернатора Калининградской области, заместителя Председателя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Калининградской области</w:t>
            </w:r>
          </w:p>
        </w:tc>
        <w:tc>
          <w:tcPr>
            <w:tcW w:w="1211" w:type="dxa"/>
            <w:vAlign w:val="center"/>
          </w:tcPr>
          <w:p w:rsidR="009327A9" w:rsidRPr="00764582" w:rsidRDefault="009327A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27A9" w:rsidRPr="00764582" w:rsidTr="004B54F9">
        <w:trPr>
          <w:trHeight w:val="506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7A9" w:rsidRPr="00764582" w:rsidRDefault="009327A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7A9" w:rsidRPr="00764582" w:rsidRDefault="009327A9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7A9" w:rsidRPr="00764582" w:rsidRDefault="009327A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9327A9" w:rsidRPr="00764582" w:rsidRDefault="009327A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(предписания) прокуратуры,</w:t>
            </w:r>
            <w:r w:rsidRPr="00764582">
              <w:t xml:space="preserve">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МЧС, Управления Росздравнадзор по Калининградской области, ФСБ, </w:t>
            </w:r>
            <w:proofErr w:type="spell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и иных контрольных (надзорных) органов</w:t>
            </w:r>
          </w:p>
        </w:tc>
        <w:tc>
          <w:tcPr>
            <w:tcW w:w="1211" w:type="dxa"/>
            <w:vAlign w:val="center"/>
          </w:tcPr>
          <w:p w:rsidR="009327A9" w:rsidRPr="00764582" w:rsidRDefault="009327A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27A9" w:rsidRPr="00764582" w:rsidTr="009F5635">
        <w:trPr>
          <w:trHeight w:val="847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7A9" w:rsidRPr="00764582" w:rsidRDefault="009327A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7A9" w:rsidRPr="00764582" w:rsidRDefault="009327A9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27A9" w:rsidRPr="00764582" w:rsidRDefault="009327A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9327A9" w:rsidRPr="00764582" w:rsidRDefault="009327A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судебные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акты, вступившие в законную силу, исполнительные листы</w:t>
            </w:r>
          </w:p>
        </w:tc>
        <w:tc>
          <w:tcPr>
            <w:tcW w:w="1211" w:type="dxa"/>
            <w:vAlign w:val="center"/>
          </w:tcPr>
          <w:p w:rsidR="009327A9" w:rsidRPr="00764582" w:rsidRDefault="009327A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327A9" w:rsidRPr="00764582" w:rsidTr="004B54F9">
        <w:trPr>
          <w:trHeight w:val="386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7A9" w:rsidRPr="00764582" w:rsidRDefault="009327A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7A9" w:rsidRPr="00764582" w:rsidRDefault="009327A9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27A9" w:rsidRPr="00764582" w:rsidRDefault="009327A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9327A9" w:rsidRPr="00764582" w:rsidRDefault="009327A9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поручений</w:t>
            </w:r>
          </w:p>
        </w:tc>
        <w:tc>
          <w:tcPr>
            <w:tcW w:w="1211" w:type="dxa"/>
            <w:vAlign w:val="center"/>
          </w:tcPr>
          <w:p w:rsidR="009327A9" w:rsidRPr="00764582" w:rsidRDefault="009327A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3481" w:rsidRPr="00764582" w:rsidTr="004B54F9">
        <w:trPr>
          <w:trHeight w:val="77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</w:tcBorders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</w:tcBorders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Доля жителей, которые могут пользоваться результатами реализации </w:t>
            </w:r>
            <w:r w:rsidR="00CB107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CB1073"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на регулярной основе, в процентах от общей численности населения области 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099" w:type="dxa"/>
          </w:tcPr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9 %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3481" w:rsidRPr="00764582" w:rsidTr="004B54F9">
        <w:trPr>
          <w:trHeight w:val="838"/>
          <w:jc w:val="center"/>
        </w:trPr>
        <w:tc>
          <w:tcPr>
            <w:tcW w:w="660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4 до 9 %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3481" w:rsidRPr="00764582" w:rsidTr="004B54F9">
        <w:trPr>
          <w:trHeight w:val="844"/>
          <w:jc w:val="center"/>
        </w:trPr>
        <w:tc>
          <w:tcPr>
            <w:tcW w:w="660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1 до 4 %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C3481" w:rsidRPr="00764582" w:rsidTr="004B54F9">
        <w:trPr>
          <w:jc w:val="center"/>
        </w:trPr>
        <w:tc>
          <w:tcPr>
            <w:tcW w:w="660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1 %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3481" w:rsidRPr="00764582" w:rsidTr="004B54F9">
        <w:trPr>
          <w:trHeight w:val="375"/>
          <w:jc w:val="center"/>
        </w:trPr>
        <w:tc>
          <w:tcPr>
            <w:tcW w:w="660" w:type="dxa"/>
            <w:vMerge w:val="restart"/>
          </w:tcPr>
          <w:p w:rsidR="008C3481" w:rsidRPr="00764582" w:rsidRDefault="0033030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0" w:type="dxa"/>
            <w:vMerge w:val="restart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07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CB1073"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из внебюджетного источника</w:t>
            </w:r>
          </w:p>
        </w:tc>
        <w:tc>
          <w:tcPr>
            <w:tcW w:w="1636" w:type="dxa"/>
            <w:vMerge w:val="restart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99" w:type="dxa"/>
          </w:tcPr>
          <w:p w:rsidR="008C3481" w:rsidRPr="00764582" w:rsidRDefault="0051492A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8C3481"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C3481"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3481" w:rsidRPr="00764582" w:rsidTr="004B54F9">
        <w:trPr>
          <w:trHeight w:val="378"/>
          <w:jc w:val="center"/>
        </w:trPr>
        <w:tc>
          <w:tcPr>
            <w:tcW w:w="660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9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49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до 50</w:t>
            </w:r>
            <w:r w:rsidR="0051492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11" w:type="dxa"/>
            <w:vAlign w:val="center"/>
          </w:tcPr>
          <w:p w:rsidR="008C3481" w:rsidRPr="00764582" w:rsidRDefault="0051492A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3481"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3481" w:rsidRPr="00764582" w:rsidTr="004B54F9">
        <w:trPr>
          <w:trHeight w:val="383"/>
          <w:jc w:val="center"/>
        </w:trPr>
        <w:tc>
          <w:tcPr>
            <w:tcW w:w="660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8C3481" w:rsidRPr="00764582" w:rsidRDefault="0051492A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8C3481"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C3481"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3481" w:rsidRPr="00764582" w:rsidTr="004B54F9">
        <w:trPr>
          <w:trHeight w:val="440"/>
          <w:jc w:val="center"/>
        </w:trPr>
        <w:tc>
          <w:tcPr>
            <w:tcW w:w="660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8C3481" w:rsidRPr="00764582" w:rsidRDefault="0051492A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3481" w:rsidRPr="00764582" w:rsidTr="004B54F9">
        <w:trPr>
          <w:trHeight w:val="91"/>
          <w:jc w:val="center"/>
        </w:trPr>
        <w:tc>
          <w:tcPr>
            <w:tcW w:w="660" w:type="dxa"/>
            <w:vMerge w:val="restart"/>
          </w:tcPr>
          <w:p w:rsidR="008C3481" w:rsidRPr="00764582" w:rsidRDefault="0033030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70" w:type="dxa"/>
            <w:vMerge w:val="restart"/>
          </w:tcPr>
          <w:p w:rsidR="008C3481" w:rsidRPr="00764582" w:rsidRDefault="007A2C3D" w:rsidP="00514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сметной (проектно-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сметной) документации</w:t>
            </w:r>
          </w:p>
        </w:tc>
        <w:tc>
          <w:tcPr>
            <w:tcW w:w="1636" w:type="dxa"/>
            <w:vMerge w:val="restart"/>
          </w:tcPr>
          <w:p w:rsidR="008C3481" w:rsidRPr="00764582" w:rsidRDefault="001B1F2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4099" w:type="dxa"/>
          </w:tcPr>
          <w:p w:rsidR="004B54F9" w:rsidRDefault="0051492A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наличии, разработана в ценах не ранее чем за два календарных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осуществления расчета </w:t>
            </w:r>
            <w:r w:rsidRPr="0051492A">
              <w:rPr>
                <w:rFonts w:ascii="Times New Roman" w:hAnsi="Times New Roman" w:cs="Times New Roman"/>
                <w:sz w:val="24"/>
                <w:szCs w:val="24"/>
              </w:rPr>
              <w:t>итогового рейтинга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проверена в уполномоченной организации (имеет</w:t>
            </w:r>
            <w:r w:rsidR="007A2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положительное заключение государственной </w:t>
            </w:r>
          </w:p>
          <w:p w:rsidR="008C3481" w:rsidRPr="00764582" w:rsidRDefault="0051492A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экспертизы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8C3481" w:rsidRPr="00764582" w:rsidTr="004B54F9">
        <w:trPr>
          <w:trHeight w:val="600"/>
          <w:jc w:val="center"/>
        </w:trPr>
        <w:tc>
          <w:tcPr>
            <w:tcW w:w="660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4B54F9" w:rsidRDefault="0097030E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-сметная документация разработана и проходит проверку</w:t>
            </w:r>
            <w:r w:rsidR="00670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70844" w:rsidRPr="0097030E">
              <w:rPr>
                <w:rFonts w:ascii="Times New Roman" w:hAnsi="Times New Roman" w:cs="Times New Roman"/>
                <w:sz w:val="24"/>
                <w:szCs w:val="24"/>
              </w:rPr>
              <w:t>ведутся работы по разработке проектно-сметной</w:t>
            </w:r>
          </w:p>
          <w:p w:rsidR="008C3481" w:rsidRPr="00764582" w:rsidRDefault="0067084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030E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proofErr w:type="gramEnd"/>
          </w:p>
        </w:tc>
        <w:tc>
          <w:tcPr>
            <w:tcW w:w="1211" w:type="dxa"/>
            <w:vAlign w:val="center"/>
          </w:tcPr>
          <w:p w:rsidR="008C3481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3481"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3481" w:rsidRPr="00764582" w:rsidTr="004B54F9">
        <w:trPr>
          <w:trHeight w:val="389"/>
          <w:jc w:val="center"/>
        </w:trPr>
        <w:tc>
          <w:tcPr>
            <w:tcW w:w="660" w:type="dxa"/>
            <w:vMerge/>
            <w:tcBorders>
              <w:bottom w:val="single" w:sz="4" w:space="0" w:color="auto"/>
            </w:tcBorders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8C3481" w:rsidRPr="00764582" w:rsidRDefault="0067084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proofErr w:type="gramEnd"/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70844" w:rsidRPr="00764582" w:rsidTr="004B54F9">
        <w:trPr>
          <w:trHeight w:val="420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844" w:rsidRPr="003A78EB" w:rsidRDefault="00670844" w:rsidP="0067084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3C7E">
              <w:rPr>
                <w:rFonts w:ascii="Times New Roman" w:hAnsi="Times New Roman" w:cs="Times New Roman"/>
                <w:sz w:val="24"/>
                <w:szCs w:val="24"/>
              </w:rPr>
              <w:t>Улучшение качества услуг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670844" w:rsidRPr="00764582" w:rsidRDefault="0067084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 пациентов и персонала</w:t>
            </w:r>
          </w:p>
        </w:tc>
        <w:tc>
          <w:tcPr>
            <w:tcW w:w="1211" w:type="dxa"/>
            <w:vAlign w:val="center"/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70844" w:rsidRPr="00764582" w:rsidTr="004B54F9">
        <w:trPr>
          <w:trHeight w:val="5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092319" w:rsidRDefault="00670844" w:rsidP="00932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764582" w:rsidRDefault="00670844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670844" w:rsidRPr="00764582" w:rsidRDefault="0067084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78DF">
              <w:rPr>
                <w:rFonts w:ascii="Times New Roman" w:hAnsi="Times New Roman" w:cs="Times New Roman"/>
                <w:sz w:val="24"/>
                <w:szCs w:val="24"/>
              </w:rPr>
              <w:t>нижение</w:t>
            </w:r>
            <w:proofErr w:type="gramEnd"/>
            <w:r w:rsidRPr="00CC78DF">
              <w:rPr>
                <w:rFonts w:ascii="Times New Roman" w:hAnsi="Times New Roman" w:cs="Times New Roman"/>
                <w:sz w:val="24"/>
                <w:szCs w:val="24"/>
              </w:rPr>
              <w:t xml:space="preserve"> риска внутрибольничных инфекций</w:t>
            </w:r>
          </w:p>
        </w:tc>
        <w:tc>
          <w:tcPr>
            <w:tcW w:w="1211" w:type="dxa"/>
            <w:vAlign w:val="center"/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70844" w:rsidRPr="00764582" w:rsidTr="004B54F9">
        <w:trPr>
          <w:trHeight w:val="409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092319" w:rsidRDefault="00670844" w:rsidP="009327A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0844" w:rsidRPr="00764582" w:rsidRDefault="00670844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670844" w:rsidRPr="00764582" w:rsidRDefault="0067084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комфортных условий для пребывания пациентов</w:t>
            </w:r>
          </w:p>
        </w:tc>
        <w:tc>
          <w:tcPr>
            <w:tcW w:w="1211" w:type="dxa"/>
            <w:vAlign w:val="center"/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70844" w:rsidRPr="00764582" w:rsidTr="004B54F9">
        <w:trPr>
          <w:trHeight w:val="412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844" w:rsidRPr="00426EE3" w:rsidRDefault="00670844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E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окращение затрат на эксплуатацию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670844" w:rsidRPr="00764582" w:rsidRDefault="0067084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 чем на 3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211" w:type="dxa"/>
            <w:vAlign w:val="center"/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70844" w:rsidRPr="00764582" w:rsidTr="004B54F9">
        <w:trPr>
          <w:trHeight w:val="412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426EE3" w:rsidRDefault="00670844" w:rsidP="009327A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764582" w:rsidRDefault="00670844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670844" w:rsidRPr="00764582" w:rsidRDefault="0067084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затрат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  <w:r w:rsidR="0093300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211" w:type="dxa"/>
            <w:vAlign w:val="center"/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70844" w:rsidRPr="00764582" w:rsidTr="004B54F9">
        <w:trPr>
          <w:trHeight w:val="412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426EE3" w:rsidRDefault="00670844" w:rsidP="009327A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764582" w:rsidRDefault="00670844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670844" w:rsidRPr="00764582" w:rsidRDefault="0067084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затрат менее чем на 10 %</w:t>
            </w:r>
          </w:p>
        </w:tc>
        <w:tc>
          <w:tcPr>
            <w:tcW w:w="1211" w:type="dxa"/>
            <w:vAlign w:val="center"/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0844" w:rsidRPr="00764582" w:rsidTr="004B54F9">
        <w:trPr>
          <w:trHeight w:val="412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426EE3" w:rsidRDefault="00670844" w:rsidP="009327A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844" w:rsidRPr="00764582" w:rsidRDefault="00670844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670844" w:rsidRPr="00764582" w:rsidRDefault="00E76022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эксплуатацию не сокращаются</w:t>
            </w:r>
          </w:p>
        </w:tc>
        <w:tc>
          <w:tcPr>
            <w:tcW w:w="1211" w:type="dxa"/>
            <w:vAlign w:val="center"/>
          </w:tcPr>
          <w:p w:rsidR="00670844" w:rsidRPr="00764582" w:rsidRDefault="0067084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538" w:rsidRPr="00764582" w:rsidTr="004B54F9">
        <w:tblPrEx>
          <w:jc w:val="left"/>
        </w:tblPrEx>
        <w:trPr>
          <w:trHeight w:val="394"/>
        </w:trPr>
        <w:tc>
          <w:tcPr>
            <w:tcW w:w="660" w:type="dxa"/>
            <w:vMerge w:val="restart"/>
          </w:tcPr>
          <w:p w:rsidR="00083538" w:rsidRPr="00764582" w:rsidRDefault="00083538" w:rsidP="00615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70" w:type="dxa"/>
            <w:vMerge w:val="restart"/>
          </w:tcPr>
          <w:p w:rsidR="00083538" w:rsidRPr="00764582" w:rsidRDefault="00083538" w:rsidP="00615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проектами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вводимыми в эксплуатацию подразделениями, требующими получение лицензии на осуществление медицинской деятельности</w:t>
            </w:r>
          </w:p>
        </w:tc>
        <w:tc>
          <w:tcPr>
            <w:tcW w:w="1636" w:type="dxa"/>
            <w:vMerge w:val="restart"/>
          </w:tcPr>
          <w:p w:rsidR="00083538" w:rsidRPr="00764582" w:rsidRDefault="00083538" w:rsidP="00615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4099" w:type="dxa"/>
          </w:tcPr>
          <w:p w:rsidR="00083538" w:rsidRPr="00764582" w:rsidRDefault="00083538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мероприятий национального проекта</w:t>
            </w:r>
          </w:p>
        </w:tc>
        <w:tc>
          <w:tcPr>
            <w:tcW w:w="1211" w:type="dxa"/>
          </w:tcPr>
          <w:p w:rsidR="00083538" w:rsidRPr="00764582" w:rsidRDefault="00083538" w:rsidP="00615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3538" w:rsidRPr="00764582" w:rsidTr="004B54F9">
        <w:tblPrEx>
          <w:jc w:val="left"/>
        </w:tblPrEx>
        <w:trPr>
          <w:trHeight w:val="260"/>
        </w:trPr>
        <w:tc>
          <w:tcPr>
            <w:tcW w:w="660" w:type="dxa"/>
            <w:vMerge/>
          </w:tcPr>
          <w:p w:rsidR="00083538" w:rsidRPr="00764582" w:rsidRDefault="00083538" w:rsidP="00615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83538" w:rsidRPr="00764582" w:rsidRDefault="00083538" w:rsidP="00615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083538" w:rsidRPr="00764582" w:rsidRDefault="00083538" w:rsidP="00615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9F5635" w:rsidRDefault="00083538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необходимо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Pr="0090425E">
              <w:rPr>
                <w:rFonts w:ascii="Times New Roman" w:hAnsi="Times New Roman" w:cs="Times New Roman"/>
                <w:sz w:val="24"/>
                <w:szCs w:val="24"/>
              </w:rPr>
              <w:t>получени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0425E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 на осуществление медицинской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</w:p>
          <w:p w:rsidR="00083538" w:rsidRDefault="00083538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425E"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 подразделений</w:t>
            </w:r>
          </w:p>
        </w:tc>
        <w:tc>
          <w:tcPr>
            <w:tcW w:w="1211" w:type="dxa"/>
          </w:tcPr>
          <w:p w:rsidR="00083538" w:rsidRPr="00764582" w:rsidRDefault="00083538" w:rsidP="00615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83538" w:rsidRPr="00764582" w:rsidTr="004B54F9">
        <w:tblPrEx>
          <w:jc w:val="left"/>
        </w:tblPrEx>
        <w:trPr>
          <w:trHeight w:val="260"/>
        </w:trPr>
        <w:tc>
          <w:tcPr>
            <w:tcW w:w="660" w:type="dxa"/>
            <w:vMerge/>
          </w:tcPr>
          <w:p w:rsidR="00083538" w:rsidRPr="00764582" w:rsidRDefault="00083538" w:rsidP="00615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083538" w:rsidRPr="00764582" w:rsidRDefault="00083538" w:rsidP="00615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</w:tcPr>
          <w:p w:rsidR="00083538" w:rsidRPr="00764582" w:rsidRDefault="00083538" w:rsidP="00615B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083538" w:rsidRPr="00764582" w:rsidRDefault="00083538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влияет на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национальн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и </w:t>
            </w:r>
            <w:r w:rsidRPr="0090425E"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эксплуатацию подразделений</w:t>
            </w:r>
            <w:r w:rsidRPr="0090425E">
              <w:rPr>
                <w:rFonts w:ascii="Times New Roman" w:hAnsi="Times New Roman" w:cs="Times New Roman"/>
                <w:sz w:val="24"/>
                <w:szCs w:val="24"/>
              </w:rPr>
              <w:t>, требующи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425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лицензии на осуществление медицинской деятельности</w:t>
            </w:r>
          </w:p>
        </w:tc>
        <w:tc>
          <w:tcPr>
            <w:tcW w:w="1211" w:type="dxa"/>
          </w:tcPr>
          <w:p w:rsidR="00083538" w:rsidRPr="00764582" w:rsidRDefault="00083538" w:rsidP="00615B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3481" w:rsidRPr="00764582" w:rsidTr="004B54F9">
        <w:trPr>
          <w:trHeight w:val="91"/>
          <w:jc w:val="center"/>
        </w:trPr>
        <w:tc>
          <w:tcPr>
            <w:tcW w:w="660" w:type="dxa"/>
            <w:vMerge w:val="restart"/>
          </w:tcPr>
          <w:p w:rsidR="008C3481" w:rsidRPr="00764582" w:rsidRDefault="0033030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70" w:type="dxa"/>
            <w:vMerge w:val="restart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Форма оказания медицинской помощи</w:t>
            </w:r>
          </w:p>
        </w:tc>
        <w:tc>
          <w:tcPr>
            <w:tcW w:w="1636" w:type="dxa"/>
            <w:vMerge w:val="restart"/>
          </w:tcPr>
          <w:p w:rsidR="008C3481" w:rsidRPr="00764582" w:rsidRDefault="00B81B80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99" w:type="dxa"/>
          </w:tcPr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экстренная</w:t>
            </w:r>
            <w:proofErr w:type="gramEnd"/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3481" w:rsidRPr="00764582" w:rsidTr="004B54F9">
        <w:trPr>
          <w:trHeight w:val="325"/>
          <w:jc w:val="center"/>
        </w:trPr>
        <w:tc>
          <w:tcPr>
            <w:tcW w:w="660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неотложная</w:t>
            </w:r>
            <w:proofErr w:type="gramEnd"/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3481" w:rsidRPr="00764582" w:rsidTr="004B54F9">
        <w:trPr>
          <w:trHeight w:val="225"/>
          <w:jc w:val="center"/>
        </w:trPr>
        <w:tc>
          <w:tcPr>
            <w:tcW w:w="660" w:type="dxa"/>
            <w:vMerge/>
            <w:tcBorders>
              <w:bottom w:val="single" w:sz="4" w:space="0" w:color="auto"/>
            </w:tcBorders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bottom w:val="single" w:sz="4" w:space="0" w:color="auto"/>
            </w:tcBorders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8C3481" w:rsidRPr="00764582" w:rsidRDefault="008C3481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плановая</w:t>
            </w:r>
            <w:proofErr w:type="gramEnd"/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76022" w:rsidRPr="00764582" w:rsidTr="004B54F9">
        <w:trPr>
          <w:trHeight w:val="558"/>
          <w:jc w:val="center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22" w:rsidRPr="00764582" w:rsidRDefault="00E76022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Виды медицинской помощи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E76022" w:rsidRPr="00764582" w:rsidRDefault="00E76022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скорая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, в том числе скорая специализированная, медицинская помощь</w:t>
            </w:r>
          </w:p>
        </w:tc>
        <w:tc>
          <w:tcPr>
            <w:tcW w:w="1211" w:type="dxa"/>
            <w:vAlign w:val="center"/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6022" w:rsidRPr="00764582" w:rsidTr="004B54F9">
        <w:trPr>
          <w:trHeight w:val="57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E76022" w:rsidRPr="00764582" w:rsidRDefault="00E76022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, в том числе высокотехнологичная, медицинская помощь</w:t>
            </w:r>
          </w:p>
        </w:tc>
        <w:tc>
          <w:tcPr>
            <w:tcW w:w="1211" w:type="dxa"/>
            <w:vAlign w:val="center"/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E76022" w:rsidRPr="00764582" w:rsidTr="004B54F9">
        <w:trPr>
          <w:trHeight w:val="312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E76022" w:rsidRPr="00764582" w:rsidRDefault="00E76022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первичная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медико-санитарная помощь</w:t>
            </w:r>
          </w:p>
        </w:tc>
        <w:tc>
          <w:tcPr>
            <w:tcW w:w="1211" w:type="dxa"/>
            <w:vAlign w:val="center"/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76022" w:rsidRPr="00764582" w:rsidTr="004B54F9">
        <w:trPr>
          <w:trHeight w:val="410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E76022" w:rsidRPr="00764582" w:rsidRDefault="00E76022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лаборатории</w:t>
            </w:r>
            <w:proofErr w:type="gramEnd"/>
          </w:p>
        </w:tc>
        <w:tc>
          <w:tcPr>
            <w:tcW w:w="1211" w:type="dxa"/>
            <w:vAlign w:val="center"/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E76022" w:rsidRPr="00764582" w:rsidTr="004B54F9">
        <w:trPr>
          <w:trHeight w:val="452"/>
          <w:jc w:val="center"/>
        </w:trPr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E76022" w:rsidRPr="00764582" w:rsidRDefault="00E76022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паллиативная</w:t>
            </w:r>
            <w:proofErr w:type="gram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медицинская помощь</w:t>
            </w:r>
          </w:p>
        </w:tc>
        <w:tc>
          <w:tcPr>
            <w:tcW w:w="1211" w:type="dxa"/>
            <w:vAlign w:val="center"/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76022" w:rsidRPr="00764582" w:rsidTr="004B54F9">
        <w:trPr>
          <w:trHeight w:val="70"/>
          <w:jc w:val="center"/>
        </w:trPr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022" w:rsidRPr="00764582" w:rsidRDefault="00E76022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E76022" w:rsidRPr="00764582" w:rsidRDefault="00E76022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  <w:proofErr w:type="gramEnd"/>
          </w:p>
        </w:tc>
        <w:tc>
          <w:tcPr>
            <w:tcW w:w="1211" w:type="dxa"/>
            <w:vAlign w:val="center"/>
          </w:tcPr>
          <w:p w:rsidR="00E76022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C3481" w:rsidRPr="00764582" w:rsidTr="004B54F9">
        <w:trPr>
          <w:trHeight w:val="370"/>
          <w:jc w:val="center"/>
        </w:trPr>
        <w:tc>
          <w:tcPr>
            <w:tcW w:w="660" w:type="dxa"/>
            <w:vMerge w:val="restart"/>
          </w:tcPr>
          <w:p w:rsidR="008C3481" w:rsidRPr="00764582" w:rsidRDefault="00E76022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70" w:type="dxa"/>
            <w:vMerge w:val="restart"/>
          </w:tcPr>
          <w:p w:rsidR="008C3481" w:rsidRPr="00764582" w:rsidRDefault="008C3481" w:rsidP="003A5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</w:t>
            </w:r>
            <w:r w:rsidR="00092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822">
              <w:rPr>
                <w:rFonts w:ascii="Times New Roman" w:hAnsi="Times New Roman" w:cs="Times New Roman"/>
                <w:sz w:val="24"/>
                <w:szCs w:val="24"/>
              </w:rPr>
              <w:t>объекта капитального строительства</w:t>
            </w:r>
            <w:r w:rsidR="00E62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2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(физический износ)</w:t>
            </w:r>
          </w:p>
        </w:tc>
        <w:tc>
          <w:tcPr>
            <w:tcW w:w="1636" w:type="dxa"/>
            <w:vMerge w:val="restart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5025F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099" w:type="dxa"/>
            <w:shd w:val="clear" w:color="auto" w:fill="auto"/>
          </w:tcPr>
          <w:p w:rsidR="00983AF5" w:rsidRPr="00D12085" w:rsidRDefault="003A5822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5822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gramEnd"/>
            <w:r w:rsidRPr="003A5822">
              <w:rPr>
                <w:rFonts w:ascii="Times New Roman" w:hAnsi="Times New Roman" w:cs="Times New Roman"/>
                <w:sz w:val="24"/>
                <w:szCs w:val="24"/>
              </w:rPr>
              <w:t xml:space="preserve"> 70 </w:t>
            </w:r>
            <w:r w:rsidR="00D12085" w:rsidRPr="003A58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C3481" w:rsidRPr="00764582" w:rsidTr="004B54F9">
        <w:trPr>
          <w:trHeight w:val="432"/>
          <w:jc w:val="center"/>
        </w:trPr>
        <w:tc>
          <w:tcPr>
            <w:tcW w:w="660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8C3481" w:rsidRPr="00D12085" w:rsidRDefault="00E62092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08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12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085" w:rsidRPr="00D120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1208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3300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D1208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D12085" w:rsidRPr="00D120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2085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8C3481" w:rsidRPr="00764582" w:rsidTr="004B54F9">
        <w:trPr>
          <w:trHeight w:val="397"/>
          <w:jc w:val="center"/>
        </w:trPr>
        <w:tc>
          <w:tcPr>
            <w:tcW w:w="660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8C3481" w:rsidRPr="00D12085" w:rsidRDefault="00E62092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08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12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085" w:rsidRPr="00D1208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3300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D12085" w:rsidRPr="00D12085">
              <w:rPr>
                <w:rFonts w:ascii="Times New Roman" w:hAnsi="Times New Roman" w:cs="Times New Roman"/>
                <w:sz w:val="24"/>
                <w:szCs w:val="24"/>
              </w:rPr>
              <w:t xml:space="preserve"> до 6</w:t>
            </w:r>
            <w:r w:rsidRPr="00D12085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C3481" w:rsidRPr="00764582" w:rsidTr="004B54F9">
        <w:trPr>
          <w:trHeight w:val="418"/>
          <w:jc w:val="center"/>
        </w:trPr>
        <w:tc>
          <w:tcPr>
            <w:tcW w:w="660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8C3481" w:rsidRPr="00D12085" w:rsidRDefault="00E62092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08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D12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085" w:rsidRPr="00D1208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3300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D12085" w:rsidRPr="00D12085">
              <w:rPr>
                <w:rFonts w:ascii="Times New Roman" w:hAnsi="Times New Roman" w:cs="Times New Roman"/>
                <w:sz w:val="24"/>
                <w:szCs w:val="24"/>
              </w:rPr>
              <w:t xml:space="preserve"> до 50 %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C3481" w:rsidRPr="00764582" w:rsidTr="004B54F9">
        <w:trPr>
          <w:trHeight w:val="426"/>
          <w:jc w:val="center"/>
        </w:trPr>
        <w:tc>
          <w:tcPr>
            <w:tcW w:w="660" w:type="dxa"/>
            <w:vMerge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8C3481" w:rsidRPr="00764582" w:rsidRDefault="008C3481" w:rsidP="00932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8C3481" w:rsidRPr="00764582" w:rsidRDefault="008C348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  <w:shd w:val="clear" w:color="auto" w:fill="auto"/>
          </w:tcPr>
          <w:p w:rsidR="008C3481" w:rsidRPr="00D12085" w:rsidRDefault="00E62092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08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120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085" w:rsidRPr="00D120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2085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1211" w:type="dxa"/>
            <w:vAlign w:val="center"/>
          </w:tcPr>
          <w:p w:rsidR="008C3481" w:rsidRPr="00764582" w:rsidRDefault="008C348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6022" w:rsidRPr="00764582" w:rsidTr="004B54F9">
        <w:trPr>
          <w:trHeight w:val="426"/>
          <w:jc w:val="center"/>
        </w:trPr>
        <w:tc>
          <w:tcPr>
            <w:tcW w:w="660" w:type="dxa"/>
            <w:vMerge w:val="restart"/>
          </w:tcPr>
          <w:p w:rsidR="00E76022" w:rsidRPr="00764582" w:rsidRDefault="00E76022" w:rsidP="00502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02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  <w:vMerge w:val="restart"/>
          </w:tcPr>
          <w:p w:rsidR="00E76022" w:rsidRPr="00764582" w:rsidRDefault="005025FC" w:rsidP="00502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6022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аналогичных работ</w:t>
            </w:r>
          </w:p>
        </w:tc>
        <w:tc>
          <w:tcPr>
            <w:tcW w:w="1636" w:type="dxa"/>
            <w:vMerge w:val="restart"/>
          </w:tcPr>
          <w:p w:rsidR="00E76022" w:rsidRPr="00764582" w:rsidRDefault="00E76022" w:rsidP="00E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4099" w:type="dxa"/>
          </w:tcPr>
          <w:p w:rsidR="00E76022" w:rsidRPr="00764582" w:rsidRDefault="005025FC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5FC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5025FC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проводились</w:t>
            </w:r>
            <w:r w:rsidR="00406C34">
              <w:rPr>
                <w:rFonts w:ascii="Times New Roman" w:hAnsi="Times New Roman" w:cs="Times New Roman"/>
                <w:sz w:val="24"/>
                <w:szCs w:val="24"/>
              </w:rPr>
              <w:t xml:space="preserve"> и физический износ </w:t>
            </w:r>
            <w:r w:rsidR="009330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капитального строительства </w:t>
            </w:r>
            <w:r w:rsidR="00406C34">
              <w:rPr>
                <w:rFonts w:ascii="Times New Roman" w:hAnsi="Times New Roman" w:cs="Times New Roman"/>
                <w:sz w:val="24"/>
                <w:szCs w:val="24"/>
              </w:rPr>
              <w:t>превышает 50 %</w:t>
            </w:r>
          </w:p>
        </w:tc>
        <w:tc>
          <w:tcPr>
            <w:tcW w:w="1211" w:type="dxa"/>
            <w:vAlign w:val="center"/>
          </w:tcPr>
          <w:p w:rsidR="00E76022" w:rsidRPr="00764582" w:rsidRDefault="00E76022" w:rsidP="00E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6022" w:rsidRPr="00764582" w:rsidTr="004B54F9">
        <w:trPr>
          <w:trHeight w:val="426"/>
          <w:jc w:val="center"/>
        </w:trPr>
        <w:tc>
          <w:tcPr>
            <w:tcW w:w="660" w:type="dxa"/>
            <w:vMerge/>
            <w:vAlign w:val="center"/>
          </w:tcPr>
          <w:p w:rsidR="00E76022" w:rsidRPr="00764582" w:rsidRDefault="00E76022" w:rsidP="00E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E76022" w:rsidRPr="00764582" w:rsidRDefault="00E76022" w:rsidP="00E7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E76022" w:rsidRPr="00764582" w:rsidRDefault="00E76022" w:rsidP="00E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E76022" w:rsidRPr="00764582" w:rsidRDefault="005025FC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5FC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gramEnd"/>
            <w:r w:rsidRPr="00502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C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25FC">
              <w:rPr>
                <w:rFonts w:ascii="Times New Roman" w:hAnsi="Times New Roman" w:cs="Times New Roman"/>
                <w:sz w:val="24"/>
                <w:szCs w:val="24"/>
              </w:rPr>
              <w:t>5 лет назад</w:t>
            </w:r>
          </w:p>
        </w:tc>
        <w:tc>
          <w:tcPr>
            <w:tcW w:w="1211" w:type="dxa"/>
            <w:vAlign w:val="center"/>
          </w:tcPr>
          <w:p w:rsidR="00E76022" w:rsidRPr="00764582" w:rsidRDefault="00406C34" w:rsidP="00E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76022"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6022" w:rsidRPr="00764582" w:rsidTr="004B54F9">
        <w:trPr>
          <w:trHeight w:val="426"/>
          <w:jc w:val="center"/>
        </w:trPr>
        <w:tc>
          <w:tcPr>
            <w:tcW w:w="660" w:type="dxa"/>
            <w:vMerge/>
            <w:vAlign w:val="center"/>
          </w:tcPr>
          <w:p w:rsidR="00E76022" w:rsidRPr="00764582" w:rsidRDefault="00E76022" w:rsidP="00E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E76022" w:rsidRPr="00764582" w:rsidRDefault="00E76022" w:rsidP="00E7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E76022" w:rsidRPr="00764582" w:rsidRDefault="00E76022" w:rsidP="00E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E76022" w:rsidRPr="00406C34" w:rsidRDefault="00406C3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C3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06C34">
              <w:rPr>
                <w:rFonts w:ascii="Times New Roman" w:hAnsi="Times New Roman" w:cs="Times New Roman"/>
                <w:sz w:val="24"/>
                <w:szCs w:val="24"/>
              </w:rPr>
              <w:t xml:space="preserve"> 15 до 25 лет назад</w:t>
            </w:r>
          </w:p>
        </w:tc>
        <w:tc>
          <w:tcPr>
            <w:tcW w:w="1211" w:type="dxa"/>
            <w:vAlign w:val="center"/>
          </w:tcPr>
          <w:p w:rsidR="00E76022" w:rsidRPr="00764582" w:rsidRDefault="00406C34" w:rsidP="00E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76022"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06C34" w:rsidRPr="00764582" w:rsidTr="004B54F9">
        <w:trPr>
          <w:trHeight w:val="426"/>
          <w:jc w:val="center"/>
        </w:trPr>
        <w:tc>
          <w:tcPr>
            <w:tcW w:w="660" w:type="dxa"/>
            <w:vMerge/>
            <w:vAlign w:val="center"/>
          </w:tcPr>
          <w:p w:rsidR="00406C34" w:rsidRPr="00764582" w:rsidRDefault="00406C34" w:rsidP="00E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406C34" w:rsidRPr="00764582" w:rsidRDefault="00406C34" w:rsidP="00E7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406C34" w:rsidRPr="00764582" w:rsidRDefault="00406C34" w:rsidP="00E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406C34" w:rsidRPr="00406C34" w:rsidRDefault="00406C3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C3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06C34">
              <w:rPr>
                <w:rFonts w:ascii="Times New Roman" w:hAnsi="Times New Roman" w:cs="Times New Roman"/>
                <w:sz w:val="24"/>
                <w:szCs w:val="24"/>
              </w:rPr>
              <w:t xml:space="preserve"> 10 до 15 лет назад</w:t>
            </w:r>
          </w:p>
        </w:tc>
        <w:tc>
          <w:tcPr>
            <w:tcW w:w="1211" w:type="dxa"/>
            <w:vAlign w:val="center"/>
          </w:tcPr>
          <w:p w:rsidR="00406C34" w:rsidRPr="00764582" w:rsidRDefault="00406C34" w:rsidP="00E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76022" w:rsidRPr="00764582" w:rsidTr="004B54F9">
        <w:trPr>
          <w:trHeight w:val="426"/>
          <w:jc w:val="center"/>
        </w:trPr>
        <w:tc>
          <w:tcPr>
            <w:tcW w:w="660" w:type="dxa"/>
            <w:vMerge/>
            <w:vAlign w:val="center"/>
          </w:tcPr>
          <w:p w:rsidR="00E76022" w:rsidRPr="00764582" w:rsidRDefault="00E76022" w:rsidP="00E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0" w:type="dxa"/>
            <w:vMerge/>
            <w:vAlign w:val="center"/>
          </w:tcPr>
          <w:p w:rsidR="00E76022" w:rsidRPr="00764582" w:rsidRDefault="00E76022" w:rsidP="00E76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E76022" w:rsidRPr="00764582" w:rsidRDefault="00E76022" w:rsidP="00E760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9" w:type="dxa"/>
          </w:tcPr>
          <w:p w:rsidR="00E76022" w:rsidRPr="00406C34" w:rsidRDefault="00406C34" w:rsidP="004B5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6C34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proofErr w:type="gramEnd"/>
            <w:r w:rsidRPr="00406C34">
              <w:rPr>
                <w:rFonts w:ascii="Times New Roman" w:hAnsi="Times New Roman" w:cs="Times New Roman"/>
                <w:sz w:val="24"/>
                <w:szCs w:val="24"/>
              </w:rPr>
              <w:t xml:space="preserve"> 10 лет</w:t>
            </w:r>
          </w:p>
        </w:tc>
        <w:tc>
          <w:tcPr>
            <w:tcW w:w="1211" w:type="dxa"/>
            <w:vAlign w:val="center"/>
          </w:tcPr>
          <w:p w:rsidR="00E76022" w:rsidRPr="00764582" w:rsidRDefault="00406C34" w:rsidP="00E7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C3481" w:rsidRDefault="008C3481" w:rsidP="008C3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481" w:rsidRPr="00F471B7" w:rsidRDefault="00A75845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3481">
        <w:rPr>
          <w:rFonts w:ascii="Times New Roman" w:hAnsi="Times New Roman" w:cs="Times New Roman"/>
          <w:sz w:val="28"/>
          <w:szCs w:val="28"/>
        </w:rPr>
        <w:t xml:space="preserve">. </w:t>
      </w:r>
      <w:r w:rsidR="008C3481" w:rsidRPr="00F471B7">
        <w:rPr>
          <w:rFonts w:ascii="Times New Roman" w:hAnsi="Times New Roman" w:cs="Times New Roman"/>
          <w:sz w:val="28"/>
          <w:szCs w:val="28"/>
        </w:rPr>
        <w:t>Рейтинг каждого i-</w:t>
      </w:r>
      <w:proofErr w:type="spellStart"/>
      <w:r w:rsidR="008C3481" w:rsidRPr="00F471B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C3481" w:rsidRPr="00F471B7">
        <w:rPr>
          <w:rFonts w:ascii="Times New Roman" w:hAnsi="Times New Roman" w:cs="Times New Roman"/>
          <w:sz w:val="28"/>
          <w:szCs w:val="28"/>
        </w:rPr>
        <w:t xml:space="preserve"> критерия определяется по формуле:</w:t>
      </w:r>
    </w:p>
    <w:p w:rsidR="008C3481" w:rsidRPr="00F471B7" w:rsidRDefault="008C3481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481" w:rsidRPr="00F471B7" w:rsidRDefault="008C3481" w:rsidP="00C2392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71B7">
        <w:rPr>
          <w:rFonts w:ascii="Times New Roman" w:hAnsi="Times New Roman" w:cs="Times New Roman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kpi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 xml:space="preserve"> = К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471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>,</w:t>
      </w:r>
    </w:p>
    <w:p w:rsidR="008C3481" w:rsidRPr="00F471B7" w:rsidRDefault="008C3481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481" w:rsidRPr="00F471B7" w:rsidRDefault="008C3481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B7">
        <w:rPr>
          <w:rFonts w:ascii="Times New Roman" w:hAnsi="Times New Roman" w:cs="Times New Roman"/>
          <w:sz w:val="28"/>
          <w:szCs w:val="28"/>
        </w:rPr>
        <w:t>где:</w:t>
      </w:r>
    </w:p>
    <w:p w:rsidR="008C3481" w:rsidRPr="00F471B7" w:rsidRDefault="008C3481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B7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 xml:space="preserve"> - количество баллов, присвоенное i-</w:t>
      </w:r>
      <w:proofErr w:type="spellStart"/>
      <w:r w:rsidRPr="00F471B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 xml:space="preserve"> критерию;</w:t>
      </w:r>
    </w:p>
    <w:p w:rsidR="008C3481" w:rsidRDefault="008C3481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1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 xml:space="preserve"> - коэффициент значимости i-</w:t>
      </w:r>
      <w:proofErr w:type="spellStart"/>
      <w:r w:rsidRPr="00F471B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 xml:space="preserve"> критерия.</w:t>
      </w:r>
    </w:p>
    <w:p w:rsidR="00406C34" w:rsidRDefault="00406C34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481" w:rsidRPr="00664BC5" w:rsidRDefault="00A75845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C3481">
        <w:rPr>
          <w:rFonts w:ascii="Times New Roman" w:hAnsi="Times New Roman" w:cs="Times New Roman"/>
          <w:sz w:val="28"/>
          <w:szCs w:val="28"/>
        </w:rPr>
        <w:t>.</w:t>
      </w:r>
      <w:r w:rsidR="008C3481" w:rsidRPr="00664BC5">
        <w:rPr>
          <w:rFonts w:ascii="Times New Roman" w:hAnsi="Times New Roman" w:cs="Times New Roman"/>
          <w:sz w:val="28"/>
          <w:szCs w:val="28"/>
        </w:rPr>
        <w:t xml:space="preserve"> Для оценки </w:t>
      </w:r>
      <w:r w:rsidR="00406C34">
        <w:rPr>
          <w:rFonts w:ascii="Times New Roman" w:hAnsi="Times New Roman" w:cs="Times New Roman"/>
          <w:sz w:val="28"/>
          <w:szCs w:val="28"/>
        </w:rPr>
        <w:t>Мероприятий по Заявке</w:t>
      </w:r>
      <w:r w:rsidR="008C3481" w:rsidRPr="00664BC5">
        <w:rPr>
          <w:rFonts w:ascii="Times New Roman" w:hAnsi="Times New Roman" w:cs="Times New Roman"/>
          <w:sz w:val="28"/>
          <w:szCs w:val="28"/>
        </w:rPr>
        <w:t xml:space="preserve"> осуществляется расчет итогового рейтинга. </w:t>
      </w:r>
    </w:p>
    <w:p w:rsidR="008C3481" w:rsidRDefault="008C3481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5">
        <w:rPr>
          <w:rFonts w:ascii="Times New Roman" w:hAnsi="Times New Roman" w:cs="Times New Roman"/>
          <w:sz w:val="28"/>
          <w:szCs w:val="28"/>
        </w:rPr>
        <w:t xml:space="preserve">Итоговый рейтинг каждого </w:t>
      </w:r>
      <w:r w:rsidR="00406C34">
        <w:rPr>
          <w:rFonts w:ascii="Times New Roman" w:hAnsi="Times New Roman" w:cs="Times New Roman"/>
          <w:sz w:val="28"/>
          <w:szCs w:val="28"/>
        </w:rPr>
        <w:t>Мероприятия по Заявке</w:t>
      </w:r>
      <w:r w:rsidR="00933007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Pr="00664BC5">
        <w:rPr>
          <w:rFonts w:ascii="Times New Roman" w:hAnsi="Times New Roman" w:cs="Times New Roman"/>
          <w:sz w:val="28"/>
          <w:szCs w:val="28"/>
        </w:rPr>
        <w:t>как сумма рейтингов критериев по формуле:</w:t>
      </w:r>
    </w:p>
    <w:p w:rsidR="008C3481" w:rsidRPr="00664BC5" w:rsidRDefault="008C3481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3481" w:rsidRPr="000C2EA7" w:rsidRDefault="008C3481" w:rsidP="00C2392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2EA7">
        <w:rPr>
          <w:rFonts w:ascii="Times New Roman" w:hAnsi="Times New Roman" w:cs="Times New Roman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0C2EA7">
        <w:rPr>
          <w:rFonts w:ascii="Times New Roman" w:hAnsi="Times New Roman" w:cs="Times New Roman"/>
          <w:sz w:val="28"/>
          <w:szCs w:val="28"/>
        </w:rPr>
        <w:t xml:space="preserve"> = ∑ 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kpi</w:t>
      </w:r>
      <w:proofErr w:type="spellEnd"/>
    </w:p>
    <w:p w:rsidR="008C3481" w:rsidRPr="00664BC5" w:rsidRDefault="008C3481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5">
        <w:rPr>
          <w:rFonts w:ascii="Times New Roman" w:hAnsi="Times New Roman" w:cs="Times New Roman"/>
          <w:sz w:val="28"/>
          <w:szCs w:val="28"/>
        </w:rPr>
        <w:t>Дробные значения баллов и рейтингов округляются до двух десятичных знаков после запятой по математическим правилам округления.</w:t>
      </w:r>
    </w:p>
    <w:p w:rsidR="008C3481" w:rsidRDefault="00A75845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57B15" w:rsidRPr="00657B15">
        <w:rPr>
          <w:rFonts w:ascii="Times New Roman" w:hAnsi="Times New Roman" w:cs="Times New Roman"/>
          <w:sz w:val="28"/>
          <w:szCs w:val="28"/>
        </w:rPr>
        <w:t>. Приоритетность расходов определяется по итоговой рейтинговой оценке от больш</w:t>
      </w:r>
      <w:r w:rsidR="00657B15">
        <w:rPr>
          <w:rFonts w:ascii="Times New Roman" w:hAnsi="Times New Roman" w:cs="Times New Roman"/>
          <w:sz w:val="28"/>
          <w:szCs w:val="28"/>
        </w:rPr>
        <w:t>е</w:t>
      </w:r>
      <w:r w:rsidR="00657B15" w:rsidRPr="00657B15">
        <w:rPr>
          <w:rFonts w:ascii="Times New Roman" w:hAnsi="Times New Roman" w:cs="Times New Roman"/>
          <w:sz w:val="28"/>
          <w:szCs w:val="28"/>
        </w:rPr>
        <w:t>го показателя к меньшему.</w:t>
      </w:r>
    </w:p>
    <w:p w:rsidR="008C3481" w:rsidRPr="007D646B" w:rsidRDefault="00A75845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C3481">
        <w:rPr>
          <w:rFonts w:ascii="Times New Roman" w:hAnsi="Times New Roman" w:cs="Times New Roman"/>
          <w:sz w:val="28"/>
          <w:szCs w:val="28"/>
        </w:rPr>
        <w:t xml:space="preserve">. При равной рейтинговой оценке нескольких </w:t>
      </w:r>
      <w:r w:rsidR="00406C34">
        <w:rPr>
          <w:rFonts w:ascii="Times New Roman" w:hAnsi="Times New Roman" w:cs="Times New Roman"/>
          <w:sz w:val="28"/>
          <w:szCs w:val="28"/>
        </w:rPr>
        <w:t>Мероприятий по Заявкам</w:t>
      </w:r>
      <w:r w:rsidR="008C3481">
        <w:rPr>
          <w:rFonts w:ascii="Times New Roman" w:hAnsi="Times New Roman" w:cs="Times New Roman"/>
          <w:sz w:val="28"/>
          <w:szCs w:val="28"/>
        </w:rPr>
        <w:t xml:space="preserve"> оценка осуществляется по критерию «</w:t>
      </w:r>
      <w:r w:rsidR="00615B1B" w:rsidRPr="00615B1B">
        <w:rPr>
          <w:rFonts w:ascii="Times New Roman" w:hAnsi="Times New Roman" w:cs="Times New Roman"/>
          <w:sz w:val="28"/>
          <w:szCs w:val="28"/>
        </w:rPr>
        <w:t>Связь с национальными проектами; вводимыми в эксплуатацию подразделениями, требующими получение лицензии на осуществление медицинской деятельности</w:t>
      </w:r>
      <w:r w:rsidR="008C3481">
        <w:rPr>
          <w:rFonts w:ascii="Times New Roman" w:hAnsi="Times New Roman" w:cs="Times New Roman"/>
          <w:sz w:val="28"/>
          <w:szCs w:val="28"/>
        </w:rPr>
        <w:t xml:space="preserve">». Если при оценке указанного критерия </w:t>
      </w:r>
      <w:r w:rsidR="008C3481">
        <w:rPr>
          <w:rFonts w:ascii="Times New Roman" w:hAnsi="Times New Roman" w:cs="Times New Roman"/>
          <w:sz w:val="28"/>
          <w:szCs w:val="28"/>
        </w:rPr>
        <w:lastRenderedPageBreak/>
        <w:t>рейтинговая оценка снова равна, то применяется критерий «</w:t>
      </w:r>
      <w:r w:rsidR="008C3481" w:rsidRPr="00D816A4">
        <w:rPr>
          <w:rFonts w:ascii="Times New Roman" w:hAnsi="Times New Roman" w:cs="Times New Roman"/>
          <w:sz w:val="28"/>
          <w:szCs w:val="28"/>
        </w:rPr>
        <w:t>Наличие поручений (представлений) вышестоящих или контрольных (</w:t>
      </w:r>
      <w:r w:rsidR="008C3481" w:rsidRPr="007D646B">
        <w:rPr>
          <w:rFonts w:ascii="Times New Roman" w:hAnsi="Times New Roman" w:cs="Times New Roman"/>
          <w:sz w:val="28"/>
          <w:szCs w:val="28"/>
        </w:rPr>
        <w:t>надзорных) органов, судебных актов, исполнительных листов».</w:t>
      </w:r>
      <w:r w:rsidR="00933007">
        <w:rPr>
          <w:rFonts w:ascii="Times New Roman" w:hAnsi="Times New Roman" w:cs="Times New Roman"/>
          <w:sz w:val="28"/>
          <w:szCs w:val="28"/>
        </w:rPr>
        <w:t xml:space="preserve"> Если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="007D646B" w:rsidRPr="007D646B">
        <w:rPr>
          <w:rFonts w:ascii="Times New Roman" w:hAnsi="Times New Roman" w:cs="Times New Roman"/>
          <w:sz w:val="28"/>
          <w:szCs w:val="28"/>
        </w:rPr>
        <w:t xml:space="preserve">при оценке указанного критерия </w:t>
      </w:r>
      <w:r w:rsidR="00933007">
        <w:rPr>
          <w:rFonts w:ascii="Times New Roman" w:hAnsi="Times New Roman" w:cs="Times New Roman"/>
          <w:sz w:val="28"/>
          <w:szCs w:val="28"/>
        </w:rPr>
        <w:t xml:space="preserve">рейтинговая оценка снова </w:t>
      </w:r>
      <w:proofErr w:type="gramStart"/>
      <w:r w:rsidR="00933007">
        <w:rPr>
          <w:rFonts w:ascii="Times New Roman" w:hAnsi="Times New Roman" w:cs="Times New Roman"/>
          <w:sz w:val="28"/>
          <w:szCs w:val="28"/>
        </w:rPr>
        <w:t>равна,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="007D646B" w:rsidRPr="007D646B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7D646B" w:rsidRPr="007D646B">
        <w:rPr>
          <w:rFonts w:ascii="Times New Roman" w:hAnsi="Times New Roman" w:cs="Times New Roman"/>
          <w:sz w:val="28"/>
          <w:szCs w:val="28"/>
        </w:rPr>
        <w:t xml:space="preserve"> применяется критерий «Форма оказания медицинской помощи</w:t>
      </w:r>
      <w:r w:rsidR="007D646B">
        <w:rPr>
          <w:rFonts w:ascii="Times New Roman" w:hAnsi="Times New Roman" w:cs="Times New Roman"/>
          <w:sz w:val="28"/>
          <w:szCs w:val="28"/>
        </w:rPr>
        <w:t>».</w:t>
      </w:r>
    </w:p>
    <w:p w:rsidR="008C3481" w:rsidRPr="002C36D4" w:rsidRDefault="008C3481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584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C36D4">
        <w:rPr>
          <w:rFonts w:ascii="Times New Roman" w:hAnsi="Times New Roman" w:cs="Times New Roman"/>
          <w:sz w:val="28"/>
          <w:szCs w:val="28"/>
        </w:rPr>
        <w:t>Если остаток предельного объема денежных средств</w:t>
      </w:r>
      <w:r w:rsidR="007D646B">
        <w:rPr>
          <w:rFonts w:ascii="Times New Roman" w:hAnsi="Times New Roman" w:cs="Times New Roman"/>
          <w:sz w:val="28"/>
          <w:szCs w:val="28"/>
        </w:rPr>
        <w:t xml:space="preserve"> (остаток лимитов бюджетных обязательств)</w:t>
      </w:r>
      <w:r w:rsidRPr="002C36D4">
        <w:rPr>
          <w:rFonts w:ascii="Times New Roman" w:hAnsi="Times New Roman" w:cs="Times New Roman"/>
          <w:sz w:val="28"/>
          <w:szCs w:val="28"/>
        </w:rPr>
        <w:t xml:space="preserve"> не позволяет </w:t>
      </w:r>
      <w:r w:rsidR="007D646B">
        <w:rPr>
          <w:rFonts w:ascii="Times New Roman" w:hAnsi="Times New Roman" w:cs="Times New Roman"/>
          <w:sz w:val="28"/>
          <w:szCs w:val="28"/>
        </w:rPr>
        <w:t>распределить средства на</w:t>
      </w:r>
      <w:r w:rsidRPr="002C36D4">
        <w:rPr>
          <w:rFonts w:ascii="Times New Roman" w:hAnsi="Times New Roman" w:cs="Times New Roman"/>
          <w:sz w:val="28"/>
          <w:szCs w:val="28"/>
        </w:rPr>
        <w:t xml:space="preserve"> </w:t>
      </w:r>
      <w:r w:rsidR="007D646B">
        <w:rPr>
          <w:rFonts w:ascii="Times New Roman" w:hAnsi="Times New Roman" w:cs="Times New Roman"/>
          <w:sz w:val="28"/>
          <w:szCs w:val="28"/>
        </w:rPr>
        <w:t>Мероприятие по Заявке</w:t>
      </w:r>
      <w:r w:rsidRPr="002C36D4">
        <w:rPr>
          <w:rFonts w:ascii="Times New Roman" w:hAnsi="Times New Roman" w:cs="Times New Roman"/>
          <w:sz w:val="28"/>
          <w:szCs w:val="28"/>
        </w:rPr>
        <w:t>, то указанн</w:t>
      </w:r>
      <w:r w:rsidR="007D646B">
        <w:rPr>
          <w:rFonts w:ascii="Times New Roman" w:hAnsi="Times New Roman" w:cs="Times New Roman"/>
          <w:sz w:val="28"/>
          <w:szCs w:val="28"/>
        </w:rPr>
        <w:t xml:space="preserve">ое Мероприятие по Заявке </w:t>
      </w:r>
      <w:r w:rsidRPr="002C36D4">
        <w:rPr>
          <w:rFonts w:ascii="Times New Roman" w:hAnsi="Times New Roman" w:cs="Times New Roman"/>
          <w:sz w:val="28"/>
          <w:szCs w:val="28"/>
        </w:rPr>
        <w:t xml:space="preserve">переносится </w:t>
      </w:r>
      <w:r w:rsidR="007D646B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Pr="002C36D4">
        <w:rPr>
          <w:rFonts w:ascii="Times New Roman" w:hAnsi="Times New Roman" w:cs="Times New Roman"/>
          <w:sz w:val="28"/>
          <w:szCs w:val="28"/>
        </w:rPr>
        <w:t xml:space="preserve">на следующий </w:t>
      </w:r>
      <w:r>
        <w:rPr>
          <w:rFonts w:ascii="Times New Roman" w:hAnsi="Times New Roman" w:cs="Times New Roman"/>
          <w:sz w:val="28"/>
          <w:szCs w:val="28"/>
        </w:rPr>
        <w:t xml:space="preserve">финансовый </w:t>
      </w:r>
      <w:r w:rsidRPr="002C36D4">
        <w:rPr>
          <w:rFonts w:ascii="Times New Roman" w:hAnsi="Times New Roman" w:cs="Times New Roman"/>
          <w:sz w:val="28"/>
          <w:szCs w:val="28"/>
        </w:rPr>
        <w:t xml:space="preserve">год. </w:t>
      </w:r>
      <w:r w:rsidR="00DD5431">
        <w:rPr>
          <w:rFonts w:ascii="Times New Roman" w:hAnsi="Times New Roman" w:cs="Times New Roman"/>
          <w:sz w:val="28"/>
          <w:szCs w:val="28"/>
        </w:rPr>
        <w:t>При этом о</w:t>
      </w:r>
      <w:r w:rsidRPr="002C36D4">
        <w:rPr>
          <w:rFonts w:ascii="Times New Roman" w:hAnsi="Times New Roman" w:cs="Times New Roman"/>
          <w:sz w:val="28"/>
          <w:szCs w:val="28"/>
        </w:rPr>
        <w:t>статок предельного объема</w:t>
      </w:r>
      <w:r w:rsidR="007D646B">
        <w:rPr>
          <w:rFonts w:ascii="Times New Roman" w:hAnsi="Times New Roman" w:cs="Times New Roman"/>
          <w:sz w:val="28"/>
          <w:szCs w:val="28"/>
        </w:rPr>
        <w:t xml:space="preserve"> </w:t>
      </w:r>
      <w:r w:rsidR="00DD5431" w:rsidRPr="002C36D4">
        <w:rPr>
          <w:rFonts w:ascii="Times New Roman" w:hAnsi="Times New Roman" w:cs="Times New Roman"/>
          <w:sz w:val="28"/>
          <w:szCs w:val="28"/>
        </w:rPr>
        <w:t xml:space="preserve">денежных средств </w:t>
      </w:r>
      <w:r w:rsidR="007D646B">
        <w:rPr>
          <w:rFonts w:ascii="Times New Roman" w:hAnsi="Times New Roman" w:cs="Times New Roman"/>
          <w:sz w:val="28"/>
          <w:szCs w:val="28"/>
        </w:rPr>
        <w:t>(лимитов бюджетных обязательств)</w:t>
      </w:r>
      <w:r w:rsidRPr="002C36D4">
        <w:rPr>
          <w:rFonts w:ascii="Times New Roman" w:hAnsi="Times New Roman" w:cs="Times New Roman"/>
          <w:sz w:val="28"/>
          <w:szCs w:val="28"/>
        </w:rPr>
        <w:t xml:space="preserve"> распределяется на </w:t>
      </w:r>
      <w:r w:rsidR="001A344D">
        <w:rPr>
          <w:rFonts w:ascii="Times New Roman" w:hAnsi="Times New Roman" w:cs="Times New Roman"/>
          <w:sz w:val="28"/>
          <w:szCs w:val="28"/>
        </w:rPr>
        <w:t>Мероприятия</w:t>
      </w:r>
      <w:r w:rsidR="001A344D">
        <w:rPr>
          <w:rFonts w:ascii="Times New Roman" w:hAnsi="Times New Roman" w:cs="Times New Roman"/>
          <w:sz w:val="28"/>
          <w:szCs w:val="28"/>
        </w:rPr>
        <w:br/>
      </w:r>
      <w:r w:rsidR="00DD5431">
        <w:rPr>
          <w:rFonts w:ascii="Times New Roman" w:hAnsi="Times New Roman" w:cs="Times New Roman"/>
          <w:sz w:val="28"/>
          <w:szCs w:val="28"/>
        </w:rPr>
        <w:t>по Заявкам</w:t>
      </w:r>
      <w:r w:rsidRPr="002C36D4">
        <w:rPr>
          <w:rFonts w:ascii="Times New Roman" w:hAnsi="Times New Roman" w:cs="Times New Roman"/>
          <w:sz w:val="28"/>
          <w:szCs w:val="28"/>
        </w:rPr>
        <w:t>, стоящи</w:t>
      </w:r>
      <w:r w:rsidR="00DD5431">
        <w:rPr>
          <w:rFonts w:ascii="Times New Roman" w:hAnsi="Times New Roman" w:cs="Times New Roman"/>
          <w:sz w:val="28"/>
          <w:szCs w:val="28"/>
        </w:rPr>
        <w:t>м</w:t>
      </w:r>
      <w:r w:rsidRPr="002C36D4">
        <w:rPr>
          <w:rFonts w:ascii="Times New Roman" w:hAnsi="Times New Roman" w:cs="Times New Roman"/>
          <w:sz w:val="28"/>
          <w:szCs w:val="28"/>
        </w:rPr>
        <w:t xml:space="preserve"> в рейтинге ниже.</w:t>
      </w:r>
    </w:p>
    <w:p w:rsidR="008C3481" w:rsidRDefault="00A75845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C3481">
        <w:rPr>
          <w:rFonts w:ascii="Times New Roman" w:hAnsi="Times New Roman" w:cs="Times New Roman"/>
          <w:sz w:val="28"/>
          <w:szCs w:val="28"/>
        </w:rPr>
        <w:t xml:space="preserve">. </w:t>
      </w:r>
      <w:r w:rsidR="00DD5431">
        <w:rPr>
          <w:rFonts w:ascii="Times New Roman" w:hAnsi="Times New Roman" w:cs="Times New Roman"/>
          <w:sz w:val="28"/>
          <w:szCs w:val="28"/>
        </w:rPr>
        <w:t xml:space="preserve">При формировании проекта </w:t>
      </w:r>
      <w:r w:rsidR="00933007">
        <w:rPr>
          <w:rFonts w:ascii="Times New Roman" w:hAnsi="Times New Roman" w:cs="Times New Roman"/>
          <w:sz w:val="28"/>
          <w:szCs w:val="28"/>
        </w:rPr>
        <w:t>Закона Калининградской области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="00DD5431" w:rsidRPr="002C36D4">
        <w:rPr>
          <w:rFonts w:ascii="Times New Roman" w:hAnsi="Times New Roman" w:cs="Times New Roman"/>
          <w:sz w:val="28"/>
          <w:szCs w:val="28"/>
        </w:rPr>
        <w:t xml:space="preserve">об областном бюджете на соответствующий финансовый год и на плановый период </w:t>
      </w:r>
      <w:r w:rsidR="008C3481" w:rsidRPr="002C36D4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DD5431" w:rsidRPr="002C36D4">
        <w:rPr>
          <w:rFonts w:ascii="Times New Roman" w:hAnsi="Times New Roman" w:cs="Times New Roman"/>
          <w:sz w:val="28"/>
          <w:szCs w:val="28"/>
        </w:rPr>
        <w:t>готовит предложения (бюджетные заявки)</w:t>
      </w:r>
      <w:r w:rsidR="00DD5431">
        <w:rPr>
          <w:rFonts w:ascii="Times New Roman" w:hAnsi="Times New Roman" w:cs="Times New Roman"/>
          <w:sz w:val="28"/>
          <w:szCs w:val="28"/>
        </w:rPr>
        <w:t xml:space="preserve"> по итогам рассмотрения Мероприятий по Заявкам</w:t>
      </w:r>
      <w:r w:rsidR="008C3481" w:rsidRPr="002C36D4">
        <w:rPr>
          <w:rFonts w:ascii="Times New Roman" w:hAnsi="Times New Roman" w:cs="Times New Roman"/>
          <w:sz w:val="28"/>
          <w:szCs w:val="28"/>
        </w:rPr>
        <w:t>.</w:t>
      </w:r>
    </w:p>
    <w:p w:rsidR="0090425E" w:rsidRPr="002C36D4" w:rsidRDefault="0090425E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Заявкам</w:t>
      </w:r>
      <w:r w:rsidRPr="002C36D4">
        <w:rPr>
          <w:rFonts w:ascii="Times New Roman" w:hAnsi="Times New Roman" w:cs="Times New Roman"/>
          <w:sz w:val="28"/>
          <w:szCs w:val="28"/>
        </w:rPr>
        <w:t>, расходы</w:t>
      </w:r>
      <w:r w:rsidR="00933007">
        <w:rPr>
          <w:rFonts w:ascii="Times New Roman" w:hAnsi="Times New Roman" w:cs="Times New Roman"/>
          <w:sz w:val="28"/>
          <w:szCs w:val="28"/>
        </w:rPr>
        <w:t xml:space="preserve"> на реализацию которых не вошли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Pr="002C36D4">
        <w:rPr>
          <w:rFonts w:ascii="Times New Roman" w:hAnsi="Times New Roman" w:cs="Times New Roman"/>
          <w:sz w:val="28"/>
          <w:szCs w:val="28"/>
        </w:rPr>
        <w:t>в бюджетн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C36D4">
        <w:rPr>
          <w:rFonts w:ascii="Times New Roman" w:hAnsi="Times New Roman" w:cs="Times New Roman"/>
          <w:sz w:val="28"/>
          <w:szCs w:val="28"/>
        </w:rPr>
        <w:t xml:space="preserve"> заявк</w:t>
      </w:r>
      <w:r>
        <w:rPr>
          <w:rFonts w:ascii="Times New Roman" w:hAnsi="Times New Roman" w:cs="Times New Roman"/>
          <w:sz w:val="28"/>
          <w:szCs w:val="28"/>
        </w:rPr>
        <w:t xml:space="preserve">у на следующий финансовый год, участвуют </w:t>
      </w:r>
      <w:r w:rsidR="00933007">
        <w:rPr>
          <w:rFonts w:ascii="Times New Roman" w:hAnsi="Times New Roman" w:cs="Times New Roman"/>
          <w:sz w:val="28"/>
          <w:szCs w:val="28"/>
        </w:rPr>
        <w:t>в сравнении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Pr="00C22E5E">
        <w:rPr>
          <w:rFonts w:ascii="Times New Roman" w:hAnsi="Times New Roman" w:cs="Times New Roman"/>
          <w:sz w:val="28"/>
          <w:szCs w:val="28"/>
        </w:rPr>
        <w:t xml:space="preserve">и в составлении рейтинга на </w:t>
      </w:r>
      <w:r>
        <w:rPr>
          <w:rFonts w:ascii="Times New Roman" w:hAnsi="Times New Roman" w:cs="Times New Roman"/>
          <w:sz w:val="28"/>
          <w:szCs w:val="28"/>
        </w:rPr>
        <w:t xml:space="preserve">плановый </w:t>
      </w:r>
      <w:r w:rsidR="00083538">
        <w:rPr>
          <w:rFonts w:ascii="Times New Roman" w:hAnsi="Times New Roman" w:cs="Times New Roman"/>
          <w:sz w:val="28"/>
          <w:szCs w:val="28"/>
        </w:rPr>
        <w:t>период в соответствии с пунктом 11 настоящего порядка.</w:t>
      </w:r>
    </w:p>
    <w:p w:rsidR="008C3481" w:rsidRPr="00C22E5E" w:rsidRDefault="00A75845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C3481">
        <w:rPr>
          <w:rFonts w:ascii="Times New Roman" w:hAnsi="Times New Roman" w:cs="Times New Roman"/>
          <w:sz w:val="28"/>
          <w:szCs w:val="28"/>
        </w:rPr>
        <w:t xml:space="preserve">. </w:t>
      </w:r>
      <w:r w:rsidR="00A53DCE" w:rsidRPr="00A53DCE">
        <w:rPr>
          <w:rFonts w:ascii="Times New Roman" w:hAnsi="Times New Roman" w:cs="Times New Roman"/>
          <w:sz w:val="28"/>
          <w:szCs w:val="28"/>
        </w:rPr>
        <w:t>Мероприятия, расходы на реализацию которых не вошли в бюджетную заявку на следующий финансовый год, п</w:t>
      </w:r>
      <w:r w:rsidR="00933007">
        <w:rPr>
          <w:rFonts w:ascii="Times New Roman" w:hAnsi="Times New Roman" w:cs="Times New Roman"/>
          <w:sz w:val="28"/>
          <w:szCs w:val="28"/>
        </w:rPr>
        <w:t>о итогам актуализации участвуют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="00A53DCE" w:rsidRPr="00A53DCE">
        <w:rPr>
          <w:rFonts w:ascii="Times New Roman" w:hAnsi="Times New Roman" w:cs="Times New Roman"/>
          <w:sz w:val="28"/>
          <w:szCs w:val="28"/>
        </w:rPr>
        <w:t>в сравнении и в составлении рейтинга в следующем году при формировании бюджетных заявок на следующий финансовый год и плановый</w:t>
      </w:r>
      <w:r w:rsidR="00933007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="00A53DCE" w:rsidRPr="00A53DCE">
        <w:rPr>
          <w:rFonts w:ascii="Times New Roman" w:hAnsi="Times New Roman" w:cs="Times New Roman"/>
          <w:sz w:val="28"/>
          <w:szCs w:val="28"/>
        </w:rPr>
        <w:t>с повышающим коэффициентом равным 1,1 в соответствии с пунктом 11 настоящего порядка. Указанный коэффициент применяется к итоговому рейтингу</w:t>
      </w:r>
      <w:r w:rsidR="008C3481" w:rsidRPr="00C22E5E">
        <w:rPr>
          <w:rFonts w:ascii="Times New Roman" w:hAnsi="Times New Roman" w:cs="Times New Roman"/>
          <w:sz w:val="28"/>
          <w:szCs w:val="28"/>
        </w:rPr>
        <w:t>.</w:t>
      </w:r>
    </w:p>
    <w:p w:rsidR="00DD5431" w:rsidRDefault="008C3481" w:rsidP="001A344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E5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75845">
        <w:rPr>
          <w:rFonts w:ascii="Times New Roman" w:hAnsi="Times New Roman" w:cs="Times New Roman"/>
          <w:sz w:val="28"/>
          <w:szCs w:val="28"/>
        </w:rPr>
        <w:t>4</w:t>
      </w:r>
      <w:r w:rsidRPr="00C22E5E">
        <w:rPr>
          <w:rFonts w:ascii="Times New Roman" w:hAnsi="Times New Roman" w:cs="Times New Roman"/>
          <w:sz w:val="28"/>
          <w:szCs w:val="28"/>
        </w:rPr>
        <w:t xml:space="preserve">. </w:t>
      </w:r>
      <w:r w:rsidR="00D858CC" w:rsidRPr="00D858CC">
        <w:rPr>
          <w:rFonts w:ascii="Times New Roman" w:hAnsi="Times New Roman" w:cs="Times New Roman"/>
          <w:sz w:val="28"/>
          <w:szCs w:val="28"/>
        </w:rPr>
        <w:t xml:space="preserve">За полноту, актуальность, своевременность и достоверность предоставляемой информации несут ответственность руководители </w:t>
      </w:r>
      <w:r w:rsidR="00A53DCE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="00D858CC" w:rsidRPr="00D858CC">
        <w:rPr>
          <w:rFonts w:ascii="Times New Roman" w:hAnsi="Times New Roman" w:cs="Times New Roman"/>
          <w:sz w:val="28"/>
          <w:szCs w:val="28"/>
        </w:rPr>
        <w:t>.</w:t>
      </w:r>
    </w:p>
    <w:p w:rsidR="00DD5431" w:rsidRDefault="00DD5431" w:rsidP="008C34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D5431" w:rsidSect="0092409F">
          <w:headerReference w:type="default" r:id="rId11"/>
          <w:headerReference w:type="first" r:id="rId12"/>
          <w:pgSz w:w="11906" w:h="16838"/>
          <w:pgMar w:top="1135" w:right="566" w:bottom="1134" w:left="1701" w:header="567" w:footer="708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A57EF9" w:rsidTr="00777B14">
        <w:tc>
          <w:tcPr>
            <w:tcW w:w="5528" w:type="dxa"/>
          </w:tcPr>
          <w:p w:rsidR="00A57EF9" w:rsidRDefault="00A57EF9" w:rsidP="00777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6105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57EF9" w:rsidRDefault="00A57EF9" w:rsidP="00777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приказу Министерства здравоохранения Калининградской области</w:t>
            </w:r>
          </w:p>
          <w:p w:rsidR="00A57EF9" w:rsidRPr="004E6FD2" w:rsidRDefault="00A57EF9" w:rsidP="00777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:rsidR="00933007" w:rsidRPr="001A344D" w:rsidRDefault="00933007" w:rsidP="00F42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EF9" w:rsidRPr="007C0719" w:rsidRDefault="00A57EF9" w:rsidP="00A57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719">
        <w:rPr>
          <w:rFonts w:ascii="Times New Roman" w:hAnsi="Times New Roman" w:cs="Times New Roman"/>
          <w:b/>
          <w:sz w:val="28"/>
          <w:szCs w:val="28"/>
        </w:rPr>
        <w:t>П</w:t>
      </w:r>
      <w:r w:rsidR="001A3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719">
        <w:rPr>
          <w:rFonts w:ascii="Times New Roman" w:hAnsi="Times New Roman" w:cs="Times New Roman"/>
          <w:b/>
          <w:sz w:val="28"/>
          <w:szCs w:val="28"/>
        </w:rPr>
        <w:t>О</w:t>
      </w:r>
      <w:r w:rsidR="001A3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719">
        <w:rPr>
          <w:rFonts w:ascii="Times New Roman" w:hAnsi="Times New Roman" w:cs="Times New Roman"/>
          <w:b/>
          <w:sz w:val="28"/>
          <w:szCs w:val="28"/>
        </w:rPr>
        <w:t>Р</w:t>
      </w:r>
      <w:r w:rsidR="001A3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719">
        <w:rPr>
          <w:rFonts w:ascii="Times New Roman" w:hAnsi="Times New Roman" w:cs="Times New Roman"/>
          <w:b/>
          <w:sz w:val="28"/>
          <w:szCs w:val="28"/>
        </w:rPr>
        <w:t>Я</w:t>
      </w:r>
      <w:r w:rsidR="001A3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719">
        <w:rPr>
          <w:rFonts w:ascii="Times New Roman" w:hAnsi="Times New Roman" w:cs="Times New Roman"/>
          <w:b/>
          <w:sz w:val="28"/>
          <w:szCs w:val="28"/>
        </w:rPr>
        <w:t>Д</w:t>
      </w:r>
      <w:r w:rsidR="001A3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719">
        <w:rPr>
          <w:rFonts w:ascii="Times New Roman" w:hAnsi="Times New Roman" w:cs="Times New Roman"/>
          <w:b/>
          <w:sz w:val="28"/>
          <w:szCs w:val="28"/>
        </w:rPr>
        <w:t>О</w:t>
      </w:r>
      <w:r w:rsidR="001A34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0719">
        <w:rPr>
          <w:rFonts w:ascii="Times New Roman" w:hAnsi="Times New Roman" w:cs="Times New Roman"/>
          <w:b/>
          <w:sz w:val="28"/>
          <w:szCs w:val="28"/>
        </w:rPr>
        <w:t>К</w:t>
      </w:r>
    </w:p>
    <w:p w:rsidR="00A57EF9" w:rsidRPr="007C0719" w:rsidRDefault="008C30C5" w:rsidP="00A57E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0C5">
        <w:rPr>
          <w:rFonts w:ascii="Times New Roman" w:hAnsi="Times New Roman" w:cs="Times New Roman"/>
          <w:b/>
          <w:sz w:val="28"/>
          <w:szCs w:val="28"/>
        </w:rPr>
        <w:t xml:space="preserve">отбора </w:t>
      </w:r>
      <w:r w:rsidR="00FA05A7">
        <w:rPr>
          <w:rFonts w:ascii="Times New Roman" w:hAnsi="Times New Roman" w:cs="Times New Roman"/>
          <w:b/>
          <w:sz w:val="28"/>
          <w:szCs w:val="28"/>
        </w:rPr>
        <w:t xml:space="preserve">мероприятий по </w:t>
      </w:r>
      <w:r w:rsidRPr="008C30C5">
        <w:rPr>
          <w:rFonts w:ascii="Times New Roman" w:hAnsi="Times New Roman" w:cs="Times New Roman"/>
          <w:b/>
          <w:sz w:val="28"/>
          <w:szCs w:val="28"/>
        </w:rPr>
        <w:t>заяв</w:t>
      </w:r>
      <w:r w:rsidR="00FA05A7">
        <w:rPr>
          <w:rFonts w:ascii="Times New Roman" w:hAnsi="Times New Roman" w:cs="Times New Roman"/>
          <w:b/>
          <w:sz w:val="28"/>
          <w:szCs w:val="28"/>
        </w:rPr>
        <w:t>кам</w:t>
      </w:r>
      <w:r w:rsidRPr="008C30C5">
        <w:rPr>
          <w:rFonts w:ascii="Times New Roman" w:hAnsi="Times New Roman" w:cs="Times New Roman"/>
          <w:b/>
          <w:sz w:val="28"/>
          <w:szCs w:val="28"/>
        </w:rPr>
        <w:t xml:space="preserve"> на предоставление субсидий государственным бюджетным учреждениям Калининградской области, подведомственным Министерству здравоохранения Калининградской области, </w:t>
      </w:r>
      <w:r w:rsidR="00347F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8C30C5">
        <w:rPr>
          <w:rFonts w:ascii="Times New Roman" w:hAnsi="Times New Roman" w:cs="Times New Roman"/>
          <w:b/>
          <w:sz w:val="28"/>
          <w:szCs w:val="28"/>
        </w:rPr>
        <w:t>осуществление бюджетных и</w:t>
      </w:r>
      <w:r w:rsidR="00C2392B">
        <w:rPr>
          <w:rFonts w:ascii="Times New Roman" w:hAnsi="Times New Roman" w:cs="Times New Roman"/>
          <w:b/>
          <w:sz w:val="28"/>
          <w:szCs w:val="28"/>
        </w:rPr>
        <w:t>нвестиций, капитальных вложений</w:t>
      </w:r>
      <w:r w:rsidR="00FA0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0C5">
        <w:rPr>
          <w:rFonts w:ascii="Times New Roman" w:hAnsi="Times New Roman" w:cs="Times New Roman"/>
          <w:b/>
          <w:sz w:val="28"/>
          <w:szCs w:val="28"/>
        </w:rPr>
        <w:t>в объекты капитального строительства</w:t>
      </w:r>
    </w:p>
    <w:p w:rsidR="00A57EF9" w:rsidRDefault="00A57EF9" w:rsidP="00A57E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B1B" w:rsidRDefault="00615B1B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 целях ранжирования и определения приоритетности предоставления субсидий </w:t>
      </w:r>
      <w:r w:rsidRPr="00CB1B34">
        <w:rPr>
          <w:rFonts w:ascii="Times New Roman" w:hAnsi="Times New Roman" w:cs="Times New Roman"/>
          <w:sz w:val="28"/>
          <w:szCs w:val="28"/>
        </w:rPr>
        <w:t>государственным бюджетным учреждениям Калининградской области, подведомственным Министерству здравоохранения Калининградской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Медицинские организации),</w:t>
      </w:r>
      <w:r w:rsidRPr="00CB1B34">
        <w:rPr>
          <w:rFonts w:ascii="Times New Roman" w:hAnsi="Times New Roman" w:cs="Times New Roman"/>
          <w:sz w:val="28"/>
          <w:szCs w:val="28"/>
        </w:rPr>
        <w:t xml:space="preserve"> на </w:t>
      </w:r>
      <w:r w:rsidR="00347FD3" w:rsidRPr="00347FD3">
        <w:rPr>
          <w:rFonts w:ascii="Times New Roman" w:hAnsi="Times New Roman" w:cs="Times New Roman"/>
          <w:sz w:val="28"/>
          <w:szCs w:val="28"/>
        </w:rPr>
        <w:t>осуществление бюджетных инвестиций, капитальных вложений в объекты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(далее – Мероприятия).</w:t>
      </w:r>
    </w:p>
    <w:p w:rsidR="00615B1B" w:rsidRDefault="00615B1B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EA7">
        <w:rPr>
          <w:rFonts w:ascii="Times New Roman" w:hAnsi="Times New Roman" w:cs="Times New Roman"/>
          <w:sz w:val="28"/>
          <w:szCs w:val="28"/>
        </w:rPr>
        <w:t xml:space="preserve">2. Настоящий порядок не распространяется на </w:t>
      </w:r>
      <w:r>
        <w:rPr>
          <w:rFonts w:ascii="Times New Roman" w:hAnsi="Times New Roman" w:cs="Times New Roman"/>
          <w:sz w:val="28"/>
          <w:szCs w:val="28"/>
        </w:rPr>
        <w:t>Мероприятия запланированные</w:t>
      </w:r>
      <w:r w:rsidRPr="000C2EA7">
        <w:rPr>
          <w:rFonts w:ascii="Times New Roman" w:hAnsi="Times New Roman" w:cs="Times New Roman"/>
          <w:sz w:val="28"/>
          <w:szCs w:val="28"/>
        </w:rPr>
        <w:t xml:space="preserve"> в рамках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Pr="000C2EA7">
        <w:rPr>
          <w:rFonts w:ascii="Times New Roman" w:hAnsi="Times New Roman" w:cs="Times New Roman"/>
          <w:sz w:val="28"/>
          <w:szCs w:val="28"/>
        </w:rPr>
        <w:t xml:space="preserve"> региональных проектов</w:t>
      </w:r>
      <w:r w:rsidR="00933007">
        <w:rPr>
          <w:rFonts w:ascii="Times New Roman" w:hAnsi="Times New Roman" w:cs="Times New Roman"/>
          <w:sz w:val="28"/>
          <w:szCs w:val="28"/>
        </w:rPr>
        <w:t>, включенных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состав федеральных проектов,</w:t>
      </w:r>
      <w:r w:rsidRPr="000C2E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0C2EA7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Российской Федера</w:t>
      </w:r>
      <w:r>
        <w:rPr>
          <w:rFonts w:ascii="Times New Roman" w:hAnsi="Times New Roman" w:cs="Times New Roman"/>
          <w:sz w:val="28"/>
          <w:szCs w:val="28"/>
        </w:rPr>
        <w:t>ции «Развитие здравоохранения»</w:t>
      </w:r>
      <w:r w:rsidR="001A344D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Российской Федерации от 26 декабря 2017 года № 1640,</w:t>
      </w:r>
      <w:r>
        <w:rPr>
          <w:rFonts w:ascii="Times New Roman" w:hAnsi="Times New Roman" w:cs="Times New Roman"/>
          <w:sz w:val="28"/>
          <w:szCs w:val="28"/>
        </w:rPr>
        <w:t xml:space="preserve"> и иных государственных программ Российской Федерации.</w:t>
      </w:r>
    </w:p>
    <w:p w:rsidR="00FF17ED" w:rsidRDefault="00615B1B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B6E19">
        <w:rPr>
          <w:rFonts w:ascii="Times New Roman" w:hAnsi="Times New Roman" w:cs="Times New Roman"/>
          <w:sz w:val="28"/>
          <w:szCs w:val="28"/>
        </w:rPr>
        <w:t xml:space="preserve">В отборе Заявок участвуют </w:t>
      </w:r>
      <w:r w:rsidR="00FF17ED">
        <w:rPr>
          <w:rFonts w:ascii="Times New Roman" w:hAnsi="Times New Roman" w:cs="Times New Roman"/>
          <w:sz w:val="28"/>
          <w:szCs w:val="28"/>
        </w:rPr>
        <w:t>Мероприятия по объектам капитального строительства, начало реализации которых планируется с2026 года и далее.</w:t>
      </w:r>
    </w:p>
    <w:p w:rsidR="00615B1B" w:rsidRDefault="000B6E19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15B1B">
        <w:rPr>
          <w:rFonts w:ascii="Times New Roman" w:hAnsi="Times New Roman" w:cs="Times New Roman"/>
          <w:sz w:val="28"/>
          <w:szCs w:val="28"/>
        </w:rPr>
        <w:t>Заявки Медицинских организаций на</w:t>
      </w:r>
      <w:r w:rsidR="00933007">
        <w:rPr>
          <w:rFonts w:ascii="Times New Roman" w:hAnsi="Times New Roman" w:cs="Times New Roman"/>
          <w:sz w:val="28"/>
          <w:szCs w:val="28"/>
        </w:rPr>
        <w:t xml:space="preserve"> предоставление субсидии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="00615B1B">
        <w:rPr>
          <w:rFonts w:ascii="Times New Roman" w:hAnsi="Times New Roman" w:cs="Times New Roman"/>
          <w:sz w:val="28"/>
          <w:szCs w:val="28"/>
        </w:rPr>
        <w:t>из средств областного бюджета</w:t>
      </w:r>
      <w:r w:rsidR="004F338B" w:rsidRPr="004F338B">
        <w:t xml:space="preserve"> </w:t>
      </w:r>
      <w:r w:rsidR="00615B1B">
        <w:rPr>
          <w:rFonts w:ascii="Times New Roman" w:hAnsi="Times New Roman" w:cs="Times New Roman"/>
          <w:sz w:val="28"/>
          <w:szCs w:val="28"/>
        </w:rPr>
        <w:t xml:space="preserve">(далее – Заявки), предоставляются Медицинскими организациями на бумажном носителе </w:t>
      </w:r>
      <w:r w:rsidR="00933007">
        <w:rPr>
          <w:rFonts w:ascii="Times New Roman" w:hAnsi="Times New Roman" w:cs="Times New Roman"/>
          <w:sz w:val="28"/>
          <w:szCs w:val="28"/>
        </w:rPr>
        <w:t>в срок, установленный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="00615B1B" w:rsidRPr="00EC45A0">
        <w:rPr>
          <w:rFonts w:ascii="Times New Roman" w:hAnsi="Times New Roman" w:cs="Times New Roman"/>
          <w:sz w:val="28"/>
          <w:szCs w:val="28"/>
        </w:rPr>
        <w:lastRenderedPageBreak/>
        <w:t>в письме Министерства</w:t>
      </w:r>
      <w:r w:rsidR="00EC45A0" w:rsidRPr="00EC45A0">
        <w:rPr>
          <w:rFonts w:ascii="Times New Roman" w:hAnsi="Times New Roman" w:cs="Times New Roman"/>
          <w:sz w:val="28"/>
          <w:szCs w:val="28"/>
        </w:rPr>
        <w:t xml:space="preserve"> о предоставлении предложений для формирования проекта закона об областном бюдж</w:t>
      </w:r>
      <w:r w:rsidR="00933007">
        <w:rPr>
          <w:rFonts w:ascii="Times New Roman" w:hAnsi="Times New Roman" w:cs="Times New Roman"/>
          <w:sz w:val="28"/>
          <w:szCs w:val="28"/>
        </w:rPr>
        <w:t>ете на следующий финансовый год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="00EC45A0" w:rsidRPr="00EC45A0">
        <w:rPr>
          <w:rFonts w:ascii="Times New Roman" w:hAnsi="Times New Roman" w:cs="Times New Roman"/>
          <w:sz w:val="28"/>
          <w:szCs w:val="28"/>
        </w:rPr>
        <w:t>и плановый период, а также изменени</w:t>
      </w:r>
      <w:r w:rsidR="00933007">
        <w:rPr>
          <w:rFonts w:ascii="Times New Roman" w:hAnsi="Times New Roman" w:cs="Times New Roman"/>
          <w:sz w:val="28"/>
          <w:szCs w:val="28"/>
        </w:rPr>
        <w:t>й к закону об областном бюджете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="00EC45A0" w:rsidRPr="00EC45A0">
        <w:rPr>
          <w:rFonts w:ascii="Times New Roman" w:hAnsi="Times New Roman" w:cs="Times New Roman"/>
          <w:sz w:val="28"/>
          <w:szCs w:val="28"/>
        </w:rPr>
        <w:t>на текущий финансовый год и плановый период</w:t>
      </w:r>
      <w:r w:rsidR="001A344D">
        <w:rPr>
          <w:rFonts w:ascii="Times New Roman" w:hAnsi="Times New Roman" w:cs="Times New Roman"/>
          <w:sz w:val="28"/>
          <w:szCs w:val="28"/>
        </w:rPr>
        <w:t xml:space="preserve"> (далее – письмо Министерства)</w:t>
      </w:r>
      <w:r w:rsidR="00615B1B" w:rsidRPr="00EC45A0">
        <w:rPr>
          <w:rFonts w:ascii="Times New Roman" w:hAnsi="Times New Roman" w:cs="Times New Roman"/>
          <w:sz w:val="28"/>
          <w:szCs w:val="28"/>
        </w:rPr>
        <w:t>.</w:t>
      </w:r>
    </w:p>
    <w:p w:rsidR="008714C3" w:rsidRDefault="008714C3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Мероприятий по З</w:t>
      </w:r>
      <w:r w:rsidRPr="000C2EA7">
        <w:rPr>
          <w:rFonts w:ascii="Times New Roman" w:hAnsi="Times New Roman" w:cs="Times New Roman"/>
          <w:sz w:val="28"/>
          <w:szCs w:val="28"/>
        </w:rPr>
        <w:t>аявк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0C2EA7">
        <w:rPr>
          <w:rFonts w:ascii="Times New Roman" w:hAnsi="Times New Roman" w:cs="Times New Roman"/>
          <w:sz w:val="28"/>
          <w:szCs w:val="28"/>
        </w:rPr>
        <w:t xml:space="preserve"> проводится Министерством.</w:t>
      </w:r>
    </w:p>
    <w:p w:rsidR="004F338B" w:rsidRDefault="004F338B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подачи заявок: Калининградская область,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Калин</w:t>
      </w:r>
      <w:r w:rsidR="00933007">
        <w:rPr>
          <w:rFonts w:ascii="Times New Roman" w:hAnsi="Times New Roman" w:cs="Times New Roman"/>
          <w:sz w:val="28"/>
          <w:szCs w:val="28"/>
        </w:rPr>
        <w:t>инград,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Дм</w:t>
      </w:r>
      <w:proofErr w:type="spellEnd"/>
      <w:r>
        <w:rPr>
          <w:rFonts w:ascii="Times New Roman" w:hAnsi="Times New Roman" w:cs="Times New Roman"/>
          <w:sz w:val="28"/>
          <w:szCs w:val="28"/>
        </w:rPr>
        <w:t>. Донского, д. 7а, кабинет 14, в раб</w:t>
      </w:r>
      <w:r w:rsidR="00933007">
        <w:rPr>
          <w:rFonts w:ascii="Times New Roman" w:hAnsi="Times New Roman" w:cs="Times New Roman"/>
          <w:sz w:val="28"/>
          <w:szCs w:val="28"/>
        </w:rPr>
        <w:t>очие дни с 09.00 до 13.00 часов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 14.00 часов до 18.00 часов по местному времени.</w:t>
      </w:r>
    </w:p>
    <w:p w:rsidR="004F338B" w:rsidRDefault="000B6E19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66EA">
        <w:rPr>
          <w:rFonts w:ascii="Times New Roman" w:hAnsi="Times New Roman" w:cs="Times New Roman"/>
          <w:sz w:val="28"/>
          <w:szCs w:val="28"/>
        </w:rPr>
        <w:t xml:space="preserve">. </w:t>
      </w:r>
      <w:r w:rsidR="00EC45A0">
        <w:rPr>
          <w:rFonts w:ascii="Times New Roman" w:hAnsi="Times New Roman" w:cs="Times New Roman"/>
          <w:sz w:val="28"/>
          <w:szCs w:val="28"/>
        </w:rPr>
        <w:t>К З</w:t>
      </w:r>
      <w:r w:rsidR="004F338B">
        <w:rPr>
          <w:rFonts w:ascii="Times New Roman" w:hAnsi="Times New Roman" w:cs="Times New Roman"/>
          <w:sz w:val="28"/>
          <w:szCs w:val="28"/>
        </w:rPr>
        <w:t xml:space="preserve">аявке прилагаются документы в соответствии с </w:t>
      </w:r>
      <w:r w:rsidR="004F338B" w:rsidRPr="00041224">
        <w:rPr>
          <w:rFonts w:ascii="Times New Roman" w:hAnsi="Times New Roman" w:cs="Times New Roman"/>
          <w:sz w:val="28"/>
          <w:szCs w:val="28"/>
        </w:rPr>
        <w:t>постановлением Правительства Калининградской области от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29</w:t>
      </w:r>
      <w:r w:rsidR="004F338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4F338B" w:rsidRPr="00041224">
        <w:rPr>
          <w:rFonts w:ascii="Times New Roman" w:hAnsi="Times New Roman" w:cs="Times New Roman"/>
          <w:sz w:val="28"/>
          <w:szCs w:val="28"/>
        </w:rPr>
        <w:t>2019</w:t>
      </w:r>
      <w:r w:rsidR="004F33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F338B" w:rsidRPr="00041224">
        <w:rPr>
          <w:rFonts w:ascii="Times New Roman" w:hAnsi="Times New Roman" w:cs="Times New Roman"/>
          <w:sz w:val="28"/>
          <w:szCs w:val="28"/>
        </w:rPr>
        <w:t xml:space="preserve"> № 802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="004F338B" w:rsidRPr="00041224">
        <w:rPr>
          <w:rFonts w:ascii="Times New Roman" w:hAnsi="Times New Roman" w:cs="Times New Roman"/>
          <w:sz w:val="28"/>
          <w:szCs w:val="28"/>
        </w:rPr>
        <w:t>«Об установлении порядка формирования и актуализации перечня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объектов капитального строительства государственной (муниципальной)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собственности Калининградской области, создаваемых с участием бюджетных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инвестиций, субсидий на осуществление капитальных вложений в объекты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капитального строительства и приобретение объектов недвижимого имущества за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счет средств областного бюджета (за исключением объектов, создаваемых за счет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средств ассигнований дорожного фонда Калининградской области)», в том числе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расчет оценки эффективности использования средств о</w:t>
      </w:r>
      <w:r w:rsidR="005B6A16">
        <w:rPr>
          <w:rFonts w:ascii="Times New Roman" w:hAnsi="Times New Roman" w:cs="Times New Roman"/>
          <w:sz w:val="28"/>
          <w:szCs w:val="28"/>
        </w:rPr>
        <w:t xml:space="preserve">бластного бюджета, направляемых </w:t>
      </w:r>
      <w:r w:rsidR="004F338B" w:rsidRPr="00041224">
        <w:rPr>
          <w:rFonts w:ascii="Times New Roman" w:hAnsi="Times New Roman" w:cs="Times New Roman"/>
          <w:sz w:val="28"/>
          <w:szCs w:val="28"/>
        </w:rPr>
        <w:t>на реализацию инвести</w:t>
      </w:r>
      <w:r w:rsidR="00933007">
        <w:rPr>
          <w:rFonts w:ascii="Times New Roman" w:hAnsi="Times New Roman" w:cs="Times New Roman"/>
          <w:sz w:val="28"/>
          <w:szCs w:val="28"/>
        </w:rPr>
        <w:t>ционного проекта, произведенный</w:t>
      </w:r>
      <w:r w:rsidR="005B6A16">
        <w:rPr>
          <w:rFonts w:ascii="Times New Roman" w:hAnsi="Times New Roman" w:cs="Times New Roman"/>
          <w:sz w:val="28"/>
          <w:szCs w:val="28"/>
        </w:rPr>
        <w:br/>
        <w:t xml:space="preserve">по форме </w:t>
      </w:r>
      <w:r w:rsidR="004F338B" w:rsidRPr="00041224">
        <w:rPr>
          <w:rFonts w:ascii="Times New Roman" w:hAnsi="Times New Roman" w:cs="Times New Roman"/>
          <w:sz w:val="28"/>
          <w:szCs w:val="28"/>
        </w:rPr>
        <w:t>в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5B6A16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4F338B" w:rsidRPr="00041224">
        <w:rPr>
          <w:rFonts w:ascii="Times New Roman" w:hAnsi="Times New Roman" w:cs="Times New Roman"/>
          <w:sz w:val="28"/>
          <w:szCs w:val="28"/>
        </w:rPr>
        <w:t>с постановлением Правительства Калининградской области от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09</w:t>
      </w:r>
      <w:r w:rsidR="004F338B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F338B" w:rsidRPr="00041224">
        <w:rPr>
          <w:rFonts w:ascii="Times New Roman" w:hAnsi="Times New Roman" w:cs="Times New Roman"/>
          <w:sz w:val="28"/>
          <w:szCs w:val="28"/>
        </w:rPr>
        <w:t>2024</w:t>
      </w:r>
      <w:r w:rsidR="004F338B">
        <w:rPr>
          <w:rFonts w:ascii="Times New Roman" w:hAnsi="Times New Roman" w:cs="Times New Roman"/>
          <w:sz w:val="28"/>
          <w:szCs w:val="28"/>
        </w:rPr>
        <w:t xml:space="preserve"> года</w:t>
      </w:r>
      <w:r w:rsidR="004F338B" w:rsidRPr="00041224">
        <w:rPr>
          <w:rFonts w:ascii="Times New Roman" w:hAnsi="Times New Roman" w:cs="Times New Roman"/>
          <w:sz w:val="28"/>
          <w:szCs w:val="28"/>
        </w:rPr>
        <w:t xml:space="preserve"> № 458-п «Об установлении случаев и порядка проверки инвестиционных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проектов, финансирование которых планируется осуществлять полностью или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частично за с</w:t>
      </w:r>
      <w:r w:rsidR="00933007">
        <w:rPr>
          <w:rFonts w:ascii="Times New Roman" w:hAnsi="Times New Roman" w:cs="Times New Roman"/>
          <w:sz w:val="28"/>
          <w:szCs w:val="28"/>
        </w:rPr>
        <w:t>чет средств областного бюджета,</w:t>
      </w:r>
      <w:r w:rsidR="005B6A16">
        <w:rPr>
          <w:rFonts w:ascii="Times New Roman" w:hAnsi="Times New Roman" w:cs="Times New Roman"/>
          <w:sz w:val="28"/>
          <w:szCs w:val="28"/>
        </w:rPr>
        <w:br/>
      </w:r>
      <w:r w:rsidR="004F338B" w:rsidRPr="00041224">
        <w:rPr>
          <w:rFonts w:ascii="Times New Roman" w:hAnsi="Times New Roman" w:cs="Times New Roman"/>
          <w:sz w:val="28"/>
          <w:szCs w:val="28"/>
        </w:rPr>
        <w:t>на предмет эффективности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 xml:space="preserve">использования направляемых на капитальные вложения средств областного </w:t>
      </w:r>
      <w:r w:rsidR="004F338B" w:rsidRPr="00041224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и признании утратившими силу отдельных решений Правительства Калининградской</w:t>
      </w:r>
      <w:r w:rsidR="004F338B">
        <w:rPr>
          <w:rFonts w:ascii="Times New Roman" w:hAnsi="Times New Roman" w:cs="Times New Roman"/>
          <w:sz w:val="28"/>
          <w:szCs w:val="28"/>
        </w:rPr>
        <w:t xml:space="preserve"> </w:t>
      </w:r>
      <w:r w:rsidR="004F338B" w:rsidRPr="00041224">
        <w:rPr>
          <w:rFonts w:ascii="Times New Roman" w:hAnsi="Times New Roman" w:cs="Times New Roman"/>
          <w:sz w:val="28"/>
          <w:szCs w:val="28"/>
        </w:rPr>
        <w:t>области</w:t>
      </w:r>
      <w:r w:rsidR="004F338B">
        <w:rPr>
          <w:rFonts w:ascii="Times New Roman" w:hAnsi="Times New Roman" w:cs="Times New Roman"/>
          <w:sz w:val="28"/>
          <w:szCs w:val="28"/>
        </w:rPr>
        <w:t>»,</w:t>
      </w:r>
      <w:r w:rsidR="005B6A16">
        <w:rPr>
          <w:rFonts w:ascii="Times New Roman" w:hAnsi="Times New Roman" w:cs="Times New Roman"/>
          <w:sz w:val="28"/>
          <w:szCs w:val="28"/>
        </w:rPr>
        <w:t xml:space="preserve"> </w:t>
      </w:r>
      <w:r w:rsidR="004F338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C45A0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4F338B">
        <w:rPr>
          <w:rFonts w:ascii="Times New Roman" w:hAnsi="Times New Roman" w:cs="Times New Roman"/>
          <w:sz w:val="28"/>
          <w:szCs w:val="28"/>
        </w:rPr>
        <w:t xml:space="preserve">материалы, </w:t>
      </w:r>
      <w:r w:rsidR="004757C6">
        <w:rPr>
          <w:rFonts w:ascii="Times New Roman" w:hAnsi="Times New Roman" w:cs="Times New Roman"/>
          <w:sz w:val="28"/>
          <w:szCs w:val="28"/>
        </w:rPr>
        <w:t>предусмотренные письмом</w:t>
      </w:r>
      <w:r w:rsidR="004F338B">
        <w:rPr>
          <w:rFonts w:ascii="Times New Roman" w:hAnsi="Times New Roman" w:cs="Times New Roman"/>
          <w:sz w:val="28"/>
          <w:szCs w:val="28"/>
        </w:rPr>
        <w:t xml:space="preserve"> Министерства.</w:t>
      </w:r>
    </w:p>
    <w:p w:rsidR="00B066EA" w:rsidRDefault="00F704C6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5B1B">
        <w:rPr>
          <w:rFonts w:ascii="Times New Roman" w:hAnsi="Times New Roman" w:cs="Times New Roman"/>
          <w:sz w:val="28"/>
          <w:szCs w:val="28"/>
        </w:rPr>
        <w:t xml:space="preserve">. Заявка не допускается к рассмотрению </w:t>
      </w:r>
      <w:r w:rsidR="00615B1B" w:rsidRPr="00A75845">
        <w:rPr>
          <w:rFonts w:ascii="Times New Roman" w:hAnsi="Times New Roman" w:cs="Times New Roman"/>
          <w:sz w:val="28"/>
          <w:szCs w:val="28"/>
        </w:rPr>
        <w:t xml:space="preserve">на </w:t>
      </w:r>
      <w:r w:rsidR="00A75845">
        <w:rPr>
          <w:rFonts w:ascii="Times New Roman" w:hAnsi="Times New Roman" w:cs="Times New Roman"/>
          <w:sz w:val="28"/>
          <w:szCs w:val="28"/>
        </w:rPr>
        <w:t xml:space="preserve">заседании </w:t>
      </w:r>
      <w:r w:rsidR="00615B1B" w:rsidRPr="00A75845">
        <w:rPr>
          <w:rFonts w:ascii="Times New Roman" w:hAnsi="Times New Roman" w:cs="Times New Roman"/>
          <w:sz w:val="28"/>
          <w:szCs w:val="28"/>
        </w:rPr>
        <w:t>Комиссии</w:t>
      </w:r>
      <w:r w:rsidR="00A75845" w:rsidRPr="00A75845">
        <w:t xml:space="preserve"> </w:t>
      </w:r>
      <w:r w:rsidR="00A75845" w:rsidRPr="00A75845">
        <w:rPr>
          <w:rFonts w:ascii="Times New Roman" w:hAnsi="Times New Roman" w:cs="Times New Roman"/>
          <w:sz w:val="28"/>
          <w:szCs w:val="28"/>
        </w:rPr>
        <w:t>по отбору мероприятий по заявкам на предоставление субсидий на основе итоговых рейтингов</w:t>
      </w:r>
      <w:r w:rsidR="00615B1B">
        <w:rPr>
          <w:rFonts w:ascii="Times New Roman" w:hAnsi="Times New Roman" w:cs="Times New Roman"/>
          <w:sz w:val="28"/>
          <w:szCs w:val="28"/>
        </w:rPr>
        <w:t xml:space="preserve"> в</w:t>
      </w:r>
      <w:r w:rsidR="00B066EA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615B1B">
        <w:rPr>
          <w:rFonts w:ascii="Times New Roman" w:hAnsi="Times New Roman" w:cs="Times New Roman"/>
          <w:sz w:val="28"/>
          <w:szCs w:val="28"/>
        </w:rPr>
        <w:t>случаях</w:t>
      </w:r>
      <w:r w:rsidR="00B066EA">
        <w:rPr>
          <w:rFonts w:ascii="Times New Roman" w:hAnsi="Times New Roman" w:cs="Times New Roman"/>
          <w:sz w:val="28"/>
          <w:szCs w:val="28"/>
        </w:rPr>
        <w:t>:</w:t>
      </w:r>
    </w:p>
    <w:p w:rsidR="00B066EA" w:rsidRPr="00B066EA" w:rsidRDefault="00F704C6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066EA" w:rsidRPr="00B066EA">
        <w:rPr>
          <w:rFonts w:ascii="Times New Roman" w:hAnsi="Times New Roman" w:cs="Times New Roman"/>
          <w:sz w:val="28"/>
          <w:szCs w:val="28"/>
        </w:rPr>
        <w:t xml:space="preserve"> несоответствие документов </w:t>
      </w:r>
      <w:r w:rsidR="00B066EA">
        <w:rPr>
          <w:rFonts w:ascii="Times New Roman" w:hAnsi="Times New Roman" w:cs="Times New Roman"/>
          <w:sz w:val="28"/>
          <w:szCs w:val="28"/>
        </w:rPr>
        <w:t>З</w:t>
      </w:r>
      <w:r w:rsidR="00B066EA" w:rsidRPr="00B066EA">
        <w:rPr>
          <w:rFonts w:ascii="Times New Roman" w:hAnsi="Times New Roman" w:cs="Times New Roman"/>
          <w:sz w:val="28"/>
          <w:szCs w:val="28"/>
        </w:rPr>
        <w:t>аявки требованиям</w:t>
      </w:r>
      <w:r w:rsidR="00B066EA">
        <w:rPr>
          <w:rFonts w:ascii="Times New Roman" w:hAnsi="Times New Roman" w:cs="Times New Roman"/>
          <w:sz w:val="28"/>
          <w:szCs w:val="28"/>
        </w:rPr>
        <w:t xml:space="preserve"> пункта 4 настоящего порядка </w:t>
      </w:r>
      <w:r w:rsidR="00B066EA" w:rsidRPr="00B066EA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B066EA" w:rsidRPr="00B066EA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B066EA" w:rsidRPr="00B066EA">
        <w:rPr>
          <w:rFonts w:ascii="Times New Roman" w:hAnsi="Times New Roman" w:cs="Times New Roman"/>
          <w:sz w:val="28"/>
          <w:szCs w:val="28"/>
        </w:rPr>
        <w:t xml:space="preserve"> (предоставление не в полном объеме) указанных документов;</w:t>
      </w:r>
    </w:p>
    <w:p w:rsidR="00615B1B" w:rsidRDefault="00F704C6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066EA" w:rsidRPr="00B066EA">
        <w:rPr>
          <w:rFonts w:ascii="Times New Roman" w:hAnsi="Times New Roman" w:cs="Times New Roman"/>
          <w:sz w:val="28"/>
          <w:szCs w:val="28"/>
        </w:rPr>
        <w:t xml:space="preserve"> недостоверность информа</w:t>
      </w:r>
      <w:r w:rsidR="00B066EA">
        <w:rPr>
          <w:rFonts w:ascii="Times New Roman" w:hAnsi="Times New Roman" w:cs="Times New Roman"/>
          <w:sz w:val="28"/>
          <w:szCs w:val="28"/>
        </w:rPr>
        <w:t>ции, содержащейся в документах З</w:t>
      </w:r>
      <w:r w:rsidR="00B066EA" w:rsidRPr="00B066EA">
        <w:rPr>
          <w:rFonts w:ascii="Times New Roman" w:hAnsi="Times New Roman" w:cs="Times New Roman"/>
          <w:sz w:val="28"/>
          <w:szCs w:val="28"/>
        </w:rPr>
        <w:t xml:space="preserve">аявки, представленной </w:t>
      </w:r>
      <w:r w:rsidR="00B066EA">
        <w:rPr>
          <w:rFonts w:ascii="Times New Roman" w:hAnsi="Times New Roman" w:cs="Times New Roman"/>
          <w:sz w:val="28"/>
          <w:szCs w:val="28"/>
        </w:rPr>
        <w:t>Медицинской организацией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704C6" w:rsidRDefault="00F704C6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F704C6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е заявки</w:t>
      </w:r>
      <w:r w:rsidRPr="00F704C6">
        <w:rPr>
          <w:rFonts w:ascii="Times New Roman" w:hAnsi="Times New Roman" w:cs="Times New Roman"/>
          <w:sz w:val="28"/>
          <w:szCs w:val="28"/>
        </w:rPr>
        <w:t xml:space="preserve"> позже срока, установленного письмом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5B1B" w:rsidRDefault="00F704C6" w:rsidP="00C2392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15B1B">
        <w:rPr>
          <w:rFonts w:ascii="Times New Roman" w:hAnsi="Times New Roman" w:cs="Times New Roman"/>
          <w:sz w:val="28"/>
          <w:szCs w:val="28"/>
        </w:rPr>
        <w:t xml:space="preserve">. Критерии </w:t>
      </w:r>
      <w:r w:rsidR="00615B1B" w:rsidRPr="004F3788">
        <w:rPr>
          <w:rFonts w:ascii="Times New Roman" w:hAnsi="Times New Roman" w:cs="Times New Roman"/>
          <w:sz w:val="28"/>
          <w:szCs w:val="28"/>
        </w:rPr>
        <w:t>определения приоритетности</w:t>
      </w:r>
      <w:r w:rsidR="00933007">
        <w:rPr>
          <w:rFonts w:ascii="Times New Roman" w:hAnsi="Times New Roman" w:cs="Times New Roman"/>
          <w:sz w:val="28"/>
          <w:szCs w:val="28"/>
        </w:rPr>
        <w:t xml:space="preserve"> Мероприятий по Заявкам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="00615B1B">
        <w:rPr>
          <w:rFonts w:ascii="Times New Roman" w:hAnsi="Times New Roman" w:cs="Times New Roman"/>
          <w:sz w:val="28"/>
          <w:szCs w:val="28"/>
        </w:rPr>
        <w:t>и их рейтинг</w:t>
      </w:r>
      <w:r w:rsidR="00615B1B" w:rsidRPr="002B4338">
        <w:rPr>
          <w:rFonts w:ascii="Times New Roman" w:hAnsi="Times New Roman" w:cs="Times New Roman"/>
          <w:sz w:val="28"/>
          <w:szCs w:val="28"/>
        </w:rPr>
        <w:t xml:space="preserve"> </w:t>
      </w:r>
      <w:r w:rsidR="00615B1B">
        <w:rPr>
          <w:rFonts w:ascii="Times New Roman" w:hAnsi="Times New Roman" w:cs="Times New Roman"/>
          <w:sz w:val="28"/>
          <w:szCs w:val="28"/>
        </w:rPr>
        <w:t>для предоставления субсидий</w:t>
      </w:r>
      <w:r w:rsidR="00B066EA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="00933007">
        <w:rPr>
          <w:rFonts w:ascii="Times New Roman" w:hAnsi="Times New Roman" w:cs="Times New Roman"/>
          <w:sz w:val="28"/>
          <w:szCs w:val="28"/>
        </w:rPr>
        <w:br/>
      </w:r>
      <w:r w:rsidR="00B066EA" w:rsidRPr="00B066EA">
        <w:rPr>
          <w:rFonts w:ascii="Times New Roman" w:hAnsi="Times New Roman" w:cs="Times New Roman"/>
          <w:sz w:val="28"/>
          <w:szCs w:val="28"/>
        </w:rPr>
        <w:t>на осуществление бюджетных инвестиций, капитальных вложений в объекты капитального строительства</w:t>
      </w:r>
      <w:r w:rsidR="00B066EA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 таблицей № 1</w:t>
      </w:r>
      <w:r w:rsidR="00615B1B">
        <w:rPr>
          <w:rFonts w:ascii="Times New Roman" w:hAnsi="Times New Roman" w:cs="Times New Roman"/>
          <w:sz w:val="28"/>
          <w:szCs w:val="28"/>
        </w:rPr>
        <w:t>.</w:t>
      </w:r>
    </w:p>
    <w:p w:rsidR="00041224" w:rsidRDefault="00041224" w:rsidP="000412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344D" w:rsidRDefault="00F97DBC" w:rsidP="001A34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4C87">
        <w:rPr>
          <w:rFonts w:ascii="Times New Roman" w:hAnsi="Times New Roman" w:cs="Times New Roman"/>
          <w:sz w:val="28"/>
          <w:szCs w:val="28"/>
        </w:rPr>
        <w:t xml:space="preserve">Критерии определения приоритетности </w:t>
      </w:r>
      <w:r>
        <w:rPr>
          <w:rFonts w:ascii="Times New Roman" w:hAnsi="Times New Roman" w:cs="Times New Roman"/>
          <w:sz w:val="28"/>
          <w:szCs w:val="28"/>
        </w:rPr>
        <w:t>Мероприятий по Заявкам</w:t>
      </w:r>
      <w:r w:rsidRPr="00AD4C87">
        <w:rPr>
          <w:rFonts w:ascii="Times New Roman" w:hAnsi="Times New Roman" w:cs="Times New Roman"/>
          <w:sz w:val="28"/>
          <w:szCs w:val="28"/>
        </w:rPr>
        <w:t xml:space="preserve"> и их рейтинг для предоставления субсидий </w:t>
      </w:r>
      <w:r w:rsidRPr="00F97DBC">
        <w:rPr>
          <w:rFonts w:ascii="Times New Roman" w:hAnsi="Times New Roman" w:cs="Times New Roman"/>
          <w:sz w:val="28"/>
          <w:szCs w:val="28"/>
        </w:rPr>
        <w:t>из областного бюджета на осуществление бюджетных инвестиций, капитальных вложений в объекты капитального строительства</w:t>
      </w:r>
    </w:p>
    <w:p w:rsidR="001A344D" w:rsidRDefault="001A344D" w:rsidP="001A344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EF9" w:rsidRDefault="001A344D" w:rsidP="004B54F9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562"/>
        <w:gridCol w:w="2397"/>
        <w:gridCol w:w="1684"/>
        <w:gridCol w:w="3999"/>
        <w:gridCol w:w="992"/>
      </w:tblGrid>
      <w:tr w:rsidR="009F5635" w:rsidRPr="00764582" w:rsidTr="00401242">
        <w:trPr>
          <w:trHeight w:val="971"/>
        </w:trPr>
        <w:tc>
          <w:tcPr>
            <w:tcW w:w="562" w:type="dxa"/>
            <w:tcBorders>
              <w:bottom w:val="single" w:sz="4" w:space="0" w:color="auto"/>
            </w:tcBorders>
          </w:tcPr>
          <w:p w:rsidR="009F5635" w:rsidRPr="00764582" w:rsidRDefault="009F5635" w:rsidP="00F846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9F5635" w:rsidRPr="0092409F" w:rsidRDefault="009F5635" w:rsidP="00F846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 определения приоритетности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9F5635" w:rsidRPr="0092409F" w:rsidRDefault="009F5635" w:rsidP="00F846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 критерия</w:t>
            </w:r>
          </w:p>
        </w:tc>
        <w:tc>
          <w:tcPr>
            <w:tcW w:w="3999" w:type="dxa"/>
            <w:tcBorders>
              <w:bottom w:val="single" w:sz="4" w:space="0" w:color="auto"/>
            </w:tcBorders>
          </w:tcPr>
          <w:p w:rsidR="009F5635" w:rsidRPr="0092409F" w:rsidRDefault="009F5635" w:rsidP="00F846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9F5635" w:rsidRPr="0092409F" w:rsidRDefault="009F5635" w:rsidP="00F846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5635" w:rsidRPr="0092409F" w:rsidRDefault="009F5635" w:rsidP="00F8465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92409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9F5635" w:rsidRPr="001F1BC9" w:rsidTr="00401242">
        <w:trPr>
          <w:trHeight w:val="287"/>
        </w:trPr>
        <w:tc>
          <w:tcPr>
            <w:tcW w:w="562" w:type="dxa"/>
            <w:tcBorders>
              <w:bottom w:val="single" w:sz="4" w:space="0" w:color="auto"/>
            </w:tcBorders>
          </w:tcPr>
          <w:p w:rsidR="009F5635" w:rsidRPr="001F1BC9" w:rsidRDefault="009F5635" w:rsidP="00F84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7" w:type="dxa"/>
            <w:tcBorders>
              <w:bottom w:val="single" w:sz="4" w:space="0" w:color="auto"/>
            </w:tcBorders>
          </w:tcPr>
          <w:p w:rsidR="009F5635" w:rsidRPr="0092409F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9F5635" w:rsidRPr="0092409F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9" w:type="dxa"/>
            <w:tcBorders>
              <w:bottom w:val="single" w:sz="4" w:space="0" w:color="auto"/>
            </w:tcBorders>
          </w:tcPr>
          <w:p w:rsidR="009F5635" w:rsidRPr="0092409F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5635" w:rsidRPr="0092409F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F5635" w:rsidRPr="0092409F" w:rsidRDefault="009F5635" w:rsidP="004B54F9">
      <w:pPr>
        <w:widowControl w:val="0"/>
        <w:spacing w:after="0" w:line="276" w:lineRule="auto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W w:w="9560" w:type="dxa"/>
        <w:tblLook w:val="04A0" w:firstRow="1" w:lastRow="0" w:firstColumn="1" w:lastColumn="0" w:noHBand="0" w:noVBand="1"/>
      </w:tblPr>
      <w:tblGrid>
        <w:gridCol w:w="562"/>
        <w:gridCol w:w="2397"/>
        <w:gridCol w:w="1684"/>
        <w:gridCol w:w="3999"/>
        <w:gridCol w:w="918"/>
      </w:tblGrid>
      <w:tr w:rsidR="009F5635" w:rsidRPr="001F1BC9" w:rsidTr="0092409F">
        <w:trPr>
          <w:trHeight w:val="287"/>
          <w:tblHeader/>
        </w:trPr>
        <w:tc>
          <w:tcPr>
            <w:tcW w:w="562" w:type="dxa"/>
          </w:tcPr>
          <w:p w:rsidR="009F5635" w:rsidRPr="0092409F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</w:tcPr>
          <w:p w:rsidR="009F5635" w:rsidRPr="0092409F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4" w:type="dxa"/>
          </w:tcPr>
          <w:p w:rsidR="009F5635" w:rsidRPr="0092409F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9" w:type="dxa"/>
          </w:tcPr>
          <w:p w:rsidR="009F5635" w:rsidRPr="0092409F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</w:tcPr>
          <w:p w:rsidR="009F5635" w:rsidRPr="0092409F" w:rsidRDefault="009F5635" w:rsidP="00F84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7EF9" w:rsidRPr="00764582" w:rsidTr="009F5635">
        <w:tblPrEx>
          <w:jc w:val="center"/>
        </w:tblPrEx>
        <w:trPr>
          <w:trHeight w:val="53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EF9" w:rsidRPr="0092409F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EF9" w:rsidRPr="0092409F" w:rsidRDefault="000B6E1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Наличие обращений граждан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EF9" w:rsidRPr="0092409F" w:rsidRDefault="00A57EF9" w:rsidP="00F76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76899" w:rsidRPr="009240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99" w:type="dxa"/>
          </w:tcPr>
          <w:p w:rsidR="00A57EF9" w:rsidRPr="0092409F" w:rsidRDefault="00A57EF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  <w:proofErr w:type="gramEnd"/>
          </w:p>
          <w:p w:rsidR="00A57EF9" w:rsidRPr="0092409F" w:rsidRDefault="00A57EF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proofErr w:type="gramEnd"/>
            <w:r w:rsidRPr="0092409F">
              <w:rPr>
                <w:rFonts w:ascii="Times New Roman" w:hAnsi="Times New Roman" w:cs="Times New Roman"/>
                <w:sz w:val="24"/>
                <w:szCs w:val="24"/>
              </w:rPr>
              <w:t xml:space="preserve"> 50 обращений)</w:t>
            </w:r>
          </w:p>
        </w:tc>
        <w:tc>
          <w:tcPr>
            <w:tcW w:w="918" w:type="dxa"/>
            <w:vAlign w:val="center"/>
          </w:tcPr>
          <w:p w:rsidR="00A57EF9" w:rsidRPr="0092409F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0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57EF9" w:rsidRPr="00764582" w:rsidTr="009F5635">
        <w:tblPrEx>
          <w:jc w:val="center"/>
        </w:tblPrEx>
        <w:trPr>
          <w:trHeight w:val="59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EF9" w:rsidRPr="00764582" w:rsidRDefault="00A57EF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EF9" w:rsidRPr="00764582" w:rsidRDefault="00A57EF9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A57EF9" w:rsidRPr="00764582" w:rsidRDefault="00A57EF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  <w:p w:rsidR="00A57EF9" w:rsidRPr="00764582" w:rsidRDefault="00A57EF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(6 – 50 обращений)</w:t>
            </w:r>
          </w:p>
        </w:tc>
        <w:tc>
          <w:tcPr>
            <w:tcW w:w="918" w:type="dxa"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7EF9" w:rsidRPr="00764582" w:rsidTr="009F5635">
        <w:tblPrEx>
          <w:jc w:val="center"/>
        </w:tblPrEx>
        <w:trPr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EF9" w:rsidRPr="00764582" w:rsidRDefault="00A57EF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EF9" w:rsidRPr="00764582" w:rsidRDefault="00A57EF9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A57EF9" w:rsidRPr="00764582" w:rsidRDefault="00A57EF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A57EF9" w:rsidRPr="00764582" w:rsidRDefault="00A57EF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(1 - 5 обращений)</w:t>
            </w:r>
          </w:p>
        </w:tc>
        <w:tc>
          <w:tcPr>
            <w:tcW w:w="918" w:type="dxa"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57EF9" w:rsidRPr="00764582" w:rsidTr="009F5635">
        <w:tblPrEx>
          <w:jc w:val="center"/>
        </w:tblPrEx>
        <w:trPr>
          <w:trHeight w:val="37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F9" w:rsidRPr="00764582" w:rsidRDefault="00A57EF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F9" w:rsidRPr="00764582" w:rsidRDefault="00A57EF9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A57EF9" w:rsidRPr="00764582" w:rsidRDefault="00A57EF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отсутствие обращений</w:t>
            </w:r>
          </w:p>
        </w:tc>
        <w:tc>
          <w:tcPr>
            <w:tcW w:w="918" w:type="dxa"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7DBC" w:rsidRPr="00764582" w:rsidTr="009F5635">
        <w:tblPrEx>
          <w:jc w:val="center"/>
        </w:tblPrEx>
        <w:trPr>
          <w:trHeight w:val="70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BC" w:rsidRPr="00764582" w:rsidRDefault="00F97DBC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BC" w:rsidRPr="00764582" w:rsidRDefault="00F97DBC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Наличие поручений (представлений) вышестоящих или контрольных (надзорных) органов, судебных актов, исполнительных листов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7DBC" w:rsidRPr="00764582" w:rsidRDefault="00F97DBC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F97DBC" w:rsidRPr="00764582" w:rsidRDefault="00F97DBC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поручения Президента Российской Федерации и (или) Правительства Р</w:t>
            </w:r>
            <w:r w:rsidR="00DD73C4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Федерации, поручения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здравоохранения Российской Федерации, поручения Губернатора Калининградской области, заместителя Председателя Правительства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Калининградской области</w:t>
            </w:r>
          </w:p>
        </w:tc>
        <w:tc>
          <w:tcPr>
            <w:tcW w:w="918" w:type="dxa"/>
            <w:vAlign w:val="center"/>
          </w:tcPr>
          <w:p w:rsidR="00F97DBC" w:rsidRPr="00764582" w:rsidRDefault="00F97DBC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7DBC" w:rsidRPr="00764582" w:rsidTr="009F5635">
        <w:tblPrEx>
          <w:jc w:val="center"/>
        </w:tblPrEx>
        <w:trPr>
          <w:trHeight w:val="70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DBC" w:rsidRPr="00764582" w:rsidRDefault="00F97DBC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DBC" w:rsidRPr="00764582" w:rsidRDefault="00F97DBC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DBC" w:rsidRPr="00764582" w:rsidRDefault="00F97DBC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F97DBC" w:rsidRPr="00764582" w:rsidRDefault="00F97DBC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представления (предписания) прокуратуры,</w:t>
            </w:r>
            <w:r w:rsidRPr="00764582">
              <w:t xml:space="preserve">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МЧС, Управления Росздравнадзор по Калининградской области, ФСБ, </w:t>
            </w:r>
            <w:proofErr w:type="spell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и иных контрольных (надзорных) органов</w:t>
            </w:r>
          </w:p>
        </w:tc>
        <w:tc>
          <w:tcPr>
            <w:tcW w:w="918" w:type="dxa"/>
            <w:vAlign w:val="center"/>
          </w:tcPr>
          <w:p w:rsidR="00F97DBC" w:rsidRPr="00764582" w:rsidRDefault="00F97DBC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7DBC" w:rsidRPr="00764582" w:rsidTr="0092409F">
        <w:tblPrEx>
          <w:jc w:val="center"/>
        </w:tblPrEx>
        <w:trPr>
          <w:trHeight w:val="931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DBC" w:rsidRPr="00764582" w:rsidRDefault="00F97DBC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DBC" w:rsidRPr="00764582" w:rsidRDefault="00F97DBC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7DBC" w:rsidRPr="00764582" w:rsidRDefault="00F97DBC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F97DBC" w:rsidRPr="00764582" w:rsidRDefault="00F97DBC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судебные акты, вступившие в законную силу, </w:t>
            </w:r>
          </w:p>
          <w:p w:rsidR="00F97DBC" w:rsidRPr="00764582" w:rsidRDefault="00F97DBC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исполнительные листы</w:t>
            </w:r>
          </w:p>
        </w:tc>
        <w:tc>
          <w:tcPr>
            <w:tcW w:w="918" w:type="dxa"/>
            <w:vAlign w:val="center"/>
          </w:tcPr>
          <w:p w:rsidR="00F97DBC" w:rsidRPr="00764582" w:rsidRDefault="00F97DBC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97DBC" w:rsidRPr="00764582" w:rsidTr="0092409F">
        <w:tblPrEx>
          <w:jc w:val="center"/>
        </w:tblPrEx>
        <w:trPr>
          <w:trHeight w:val="51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DBC" w:rsidRPr="00764582" w:rsidRDefault="00F97DBC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BC" w:rsidRPr="00764582" w:rsidRDefault="00F97DBC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7DBC" w:rsidRPr="00764582" w:rsidRDefault="00F97DBC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F97DBC" w:rsidRPr="00764582" w:rsidRDefault="00F97DBC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отсутствие поручений</w:t>
            </w:r>
          </w:p>
        </w:tc>
        <w:tc>
          <w:tcPr>
            <w:tcW w:w="918" w:type="dxa"/>
            <w:vAlign w:val="center"/>
          </w:tcPr>
          <w:p w:rsidR="00F97DBC" w:rsidRPr="00764582" w:rsidRDefault="00F97DBC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7EF9" w:rsidRPr="00764582" w:rsidTr="009F5635">
        <w:tblPrEx>
          <w:jc w:val="center"/>
        </w:tblPrEx>
        <w:trPr>
          <w:trHeight w:val="72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</w:tcBorders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</w:tcBorders>
          </w:tcPr>
          <w:p w:rsidR="00A57EF9" w:rsidRPr="00764582" w:rsidRDefault="00A57EF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Доля жителей, которые могут пользоваться результатами реализации </w:t>
            </w:r>
            <w:r w:rsidR="00CB107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CB1073"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на регулярной основе, в процентах от общей численности населения области 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</w:tcBorders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999" w:type="dxa"/>
          </w:tcPr>
          <w:p w:rsidR="00A57EF9" w:rsidRPr="00764582" w:rsidRDefault="00A57EF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свыше 9 %</w:t>
            </w:r>
          </w:p>
        </w:tc>
        <w:tc>
          <w:tcPr>
            <w:tcW w:w="918" w:type="dxa"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57EF9" w:rsidRPr="00764582" w:rsidTr="009F5635">
        <w:tblPrEx>
          <w:jc w:val="center"/>
        </w:tblPrEx>
        <w:trPr>
          <w:trHeight w:val="673"/>
          <w:jc w:val="center"/>
        </w:trPr>
        <w:tc>
          <w:tcPr>
            <w:tcW w:w="562" w:type="dxa"/>
            <w:vMerge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:rsidR="00A57EF9" w:rsidRPr="00764582" w:rsidRDefault="00A57EF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A57EF9" w:rsidRPr="00764582" w:rsidRDefault="00A57EF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от 4 </w:t>
            </w:r>
            <w:r w:rsidR="00933007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до 9 %</w:t>
            </w:r>
          </w:p>
        </w:tc>
        <w:tc>
          <w:tcPr>
            <w:tcW w:w="918" w:type="dxa"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57EF9" w:rsidRPr="00764582" w:rsidTr="009F5635">
        <w:tblPrEx>
          <w:jc w:val="center"/>
        </w:tblPrEx>
        <w:trPr>
          <w:trHeight w:val="728"/>
          <w:jc w:val="center"/>
        </w:trPr>
        <w:tc>
          <w:tcPr>
            <w:tcW w:w="562" w:type="dxa"/>
            <w:vMerge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:rsidR="00A57EF9" w:rsidRPr="00764582" w:rsidRDefault="00A57EF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A57EF9" w:rsidRPr="00764582" w:rsidRDefault="00A57EF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93300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до 4 %</w:t>
            </w:r>
          </w:p>
        </w:tc>
        <w:tc>
          <w:tcPr>
            <w:tcW w:w="918" w:type="dxa"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57EF9" w:rsidRPr="00764582" w:rsidTr="0092409F">
        <w:tblPrEx>
          <w:jc w:val="center"/>
        </w:tblPrEx>
        <w:trPr>
          <w:trHeight w:val="796"/>
          <w:jc w:val="center"/>
        </w:trPr>
        <w:tc>
          <w:tcPr>
            <w:tcW w:w="562" w:type="dxa"/>
            <w:vMerge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:rsidR="00A57EF9" w:rsidRPr="00764582" w:rsidRDefault="00A57EF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A57EF9" w:rsidRPr="00764582" w:rsidRDefault="00A57EF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менее 1 %</w:t>
            </w:r>
          </w:p>
        </w:tc>
        <w:tc>
          <w:tcPr>
            <w:tcW w:w="918" w:type="dxa"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57EF9" w:rsidRPr="00764582" w:rsidTr="009F5635">
        <w:tblPrEx>
          <w:jc w:val="center"/>
        </w:tblPrEx>
        <w:trPr>
          <w:trHeight w:val="472"/>
          <w:jc w:val="center"/>
        </w:trPr>
        <w:tc>
          <w:tcPr>
            <w:tcW w:w="562" w:type="dxa"/>
            <w:vMerge w:val="restart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7" w:type="dxa"/>
            <w:vMerge w:val="restart"/>
          </w:tcPr>
          <w:p w:rsidR="00A57EF9" w:rsidRPr="00764582" w:rsidRDefault="00A57EF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proofErr w:type="spellStart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07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CB1073" w:rsidRPr="00DE0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из внебюджетного источника</w:t>
            </w:r>
          </w:p>
        </w:tc>
        <w:tc>
          <w:tcPr>
            <w:tcW w:w="1684" w:type="dxa"/>
            <w:vMerge w:val="restart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3999" w:type="dxa"/>
          </w:tcPr>
          <w:p w:rsidR="00A57EF9" w:rsidRPr="00764582" w:rsidRDefault="00DD73C4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A57EF9"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57EF9"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8" w:type="dxa"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57EF9" w:rsidRPr="00764582" w:rsidTr="009F5635">
        <w:tblPrEx>
          <w:jc w:val="center"/>
        </w:tblPrEx>
        <w:trPr>
          <w:trHeight w:val="422"/>
          <w:jc w:val="center"/>
        </w:trPr>
        <w:tc>
          <w:tcPr>
            <w:tcW w:w="562" w:type="dxa"/>
            <w:vMerge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:rsidR="00A57EF9" w:rsidRPr="00764582" w:rsidRDefault="00A57EF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A57EF9" w:rsidRPr="00764582" w:rsidRDefault="00A57EF9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A57EF9" w:rsidRPr="00764582" w:rsidRDefault="00DD73C4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A57EF9"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93300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  <w:r w:rsidR="00A57EF9"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до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57EF9"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8" w:type="dxa"/>
            <w:vAlign w:val="center"/>
          </w:tcPr>
          <w:p w:rsidR="00A57EF9" w:rsidRPr="00764582" w:rsidRDefault="00DD73C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7EF9"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7EF9" w:rsidRPr="00764582" w:rsidTr="009F5635">
        <w:tblPrEx>
          <w:jc w:val="center"/>
        </w:tblPrEx>
        <w:trPr>
          <w:trHeight w:val="415"/>
          <w:jc w:val="center"/>
        </w:trPr>
        <w:tc>
          <w:tcPr>
            <w:tcW w:w="562" w:type="dxa"/>
            <w:vMerge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:rsidR="00A57EF9" w:rsidRPr="00764582" w:rsidRDefault="00A57EF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A57EF9" w:rsidRPr="00764582" w:rsidRDefault="00A57EF9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A57EF9" w:rsidRPr="00764582" w:rsidRDefault="00DD73C4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 w:rsidR="00A57EF9"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A57EF9" w:rsidRPr="0076458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918" w:type="dxa"/>
            <w:vAlign w:val="center"/>
          </w:tcPr>
          <w:p w:rsidR="00A57EF9" w:rsidRPr="00764582" w:rsidRDefault="00DD73C4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7EF9"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7EF9" w:rsidRPr="00764582" w:rsidTr="009F5635">
        <w:tblPrEx>
          <w:jc w:val="center"/>
        </w:tblPrEx>
        <w:trPr>
          <w:trHeight w:val="440"/>
          <w:jc w:val="center"/>
        </w:trPr>
        <w:tc>
          <w:tcPr>
            <w:tcW w:w="562" w:type="dxa"/>
            <w:vMerge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:rsidR="00A57EF9" w:rsidRPr="00764582" w:rsidRDefault="00A57EF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vAlign w:val="center"/>
          </w:tcPr>
          <w:p w:rsidR="00A57EF9" w:rsidRPr="00764582" w:rsidRDefault="00A57EF9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A57EF9" w:rsidRPr="00764582" w:rsidRDefault="00DD73C4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</w:p>
        </w:tc>
        <w:tc>
          <w:tcPr>
            <w:tcW w:w="918" w:type="dxa"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57EF9" w:rsidRPr="00764582" w:rsidTr="009F5635">
        <w:tblPrEx>
          <w:jc w:val="center"/>
        </w:tblPrEx>
        <w:trPr>
          <w:trHeight w:val="862"/>
          <w:jc w:val="center"/>
        </w:trPr>
        <w:tc>
          <w:tcPr>
            <w:tcW w:w="562" w:type="dxa"/>
            <w:vMerge w:val="restart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7" w:type="dxa"/>
            <w:vMerge w:val="restart"/>
          </w:tcPr>
          <w:p w:rsidR="00A57EF9" w:rsidRPr="00764582" w:rsidRDefault="00A57EF9" w:rsidP="00DD7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DD73C4">
              <w:rPr>
                <w:rFonts w:ascii="Times New Roman" w:hAnsi="Times New Roman" w:cs="Times New Roman"/>
                <w:sz w:val="24"/>
                <w:szCs w:val="24"/>
              </w:rPr>
              <w:t>расчета стоимости проектно-изыскательских работ, прошедшего экспертизу в установленном порядке</w:t>
            </w:r>
          </w:p>
        </w:tc>
        <w:tc>
          <w:tcPr>
            <w:tcW w:w="1684" w:type="dxa"/>
            <w:vMerge w:val="restart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F76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9" w:type="dxa"/>
          </w:tcPr>
          <w:p w:rsidR="00A57EF9" w:rsidRPr="00764582" w:rsidRDefault="00DD73C4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918" w:type="dxa"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57EF9" w:rsidRPr="00764582" w:rsidTr="009F5635">
        <w:tblPrEx>
          <w:jc w:val="center"/>
        </w:tblPrEx>
        <w:trPr>
          <w:trHeight w:val="710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bottom w:val="single" w:sz="4" w:space="0" w:color="auto"/>
            </w:tcBorders>
            <w:vAlign w:val="center"/>
          </w:tcPr>
          <w:p w:rsidR="00A57EF9" w:rsidRPr="00764582" w:rsidRDefault="00A57EF9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:rsidR="00A57EF9" w:rsidRPr="00764582" w:rsidRDefault="00A57EF9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</w:tcPr>
          <w:p w:rsidR="00A57EF9" w:rsidRPr="00764582" w:rsidRDefault="00DD73C4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918" w:type="dxa"/>
            <w:vAlign w:val="center"/>
          </w:tcPr>
          <w:p w:rsidR="00A57EF9" w:rsidRPr="00764582" w:rsidRDefault="00A57EF9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6FD" w:rsidRPr="00764582" w:rsidTr="009F5635">
        <w:tblPrEx>
          <w:jc w:val="center"/>
        </w:tblPrEx>
        <w:trPr>
          <w:trHeight w:val="56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6FD" w:rsidRPr="007D46FD" w:rsidRDefault="007D46FD" w:rsidP="007D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6F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земельного участка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объекта капитального строительства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F76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7D46FD" w:rsidRPr="00764582" w:rsidRDefault="007D46FD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</w:t>
            </w:r>
          </w:p>
        </w:tc>
        <w:tc>
          <w:tcPr>
            <w:tcW w:w="918" w:type="dxa"/>
            <w:vAlign w:val="center"/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D46FD" w:rsidRPr="00764582" w:rsidTr="0092409F">
        <w:tblPrEx>
          <w:jc w:val="center"/>
        </w:tblPrEx>
        <w:trPr>
          <w:trHeight w:val="70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6FD" w:rsidRPr="00092319" w:rsidRDefault="007D46FD" w:rsidP="00F97DB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FD" w:rsidRPr="00764582" w:rsidRDefault="007D46FD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7D46FD" w:rsidRPr="00764582" w:rsidRDefault="007D46FD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918" w:type="dxa"/>
            <w:vAlign w:val="center"/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46FD" w:rsidRPr="00764582" w:rsidTr="009F5635">
        <w:tblPrEx>
          <w:jc w:val="center"/>
        </w:tblPrEx>
        <w:trPr>
          <w:trHeight w:val="41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D46FD" w:rsidRPr="001028CD" w:rsidRDefault="007D46FD" w:rsidP="007D46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8CD">
              <w:rPr>
                <w:rFonts w:ascii="Times New Roman" w:hAnsi="Times New Roman" w:cs="Times New Roman"/>
                <w:sz w:val="24"/>
                <w:szCs w:val="24"/>
              </w:rPr>
              <w:t>Количество создаваемых (сохраняемых) рабочих мест, единиц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46FD" w:rsidRPr="001028CD" w:rsidRDefault="007D46FD" w:rsidP="003D1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F76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7D46FD" w:rsidRPr="001028CD" w:rsidRDefault="007D46FD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500 </w:t>
            </w:r>
          </w:p>
        </w:tc>
        <w:tc>
          <w:tcPr>
            <w:tcW w:w="918" w:type="dxa"/>
            <w:vAlign w:val="center"/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D46FD" w:rsidRPr="00764582" w:rsidTr="009F5635">
        <w:tblPrEx>
          <w:jc w:val="center"/>
        </w:tblPrEx>
        <w:trPr>
          <w:trHeight w:val="4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6FD" w:rsidRPr="001028CD" w:rsidRDefault="007D46FD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6FD" w:rsidRPr="001028CD" w:rsidRDefault="007D46FD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7D46FD" w:rsidRPr="001028CD" w:rsidRDefault="007D46FD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100 до 500</w:t>
            </w:r>
          </w:p>
        </w:tc>
        <w:tc>
          <w:tcPr>
            <w:tcW w:w="918" w:type="dxa"/>
            <w:vAlign w:val="center"/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7D46FD" w:rsidRPr="00764582" w:rsidTr="009F5635">
        <w:tblPrEx>
          <w:jc w:val="center"/>
        </w:tblPrEx>
        <w:trPr>
          <w:trHeight w:val="424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6FD" w:rsidRPr="001028CD" w:rsidRDefault="007D46FD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6FD" w:rsidRPr="001028CD" w:rsidRDefault="007D46FD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7D46FD" w:rsidRPr="001028CD" w:rsidRDefault="007D46FD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 до 100</w:t>
            </w:r>
          </w:p>
        </w:tc>
        <w:tc>
          <w:tcPr>
            <w:tcW w:w="918" w:type="dxa"/>
            <w:vAlign w:val="center"/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7D46FD" w:rsidRPr="00764582" w:rsidTr="009F5635">
        <w:tblPrEx>
          <w:jc w:val="center"/>
        </w:tblPrEx>
        <w:trPr>
          <w:trHeight w:val="416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46FD" w:rsidRPr="001028CD" w:rsidRDefault="007D46FD" w:rsidP="00F9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6FD" w:rsidRPr="001028CD" w:rsidRDefault="007D46FD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7D46FD" w:rsidRPr="001028CD" w:rsidRDefault="007D46FD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  <w:tc>
          <w:tcPr>
            <w:tcW w:w="918" w:type="dxa"/>
            <w:vAlign w:val="center"/>
          </w:tcPr>
          <w:p w:rsidR="007D46FD" w:rsidRPr="00764582" w:rsidRDefault="007D46FD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95151" w:rsidRPr="00764582" w:rsidTr="009F5635">
        <w:tblPrEx>
          <w:jc w:val="center"/>
        </w:tblPrEx>
        <w:trPr>
          <w:trHeight w:val="412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151" w:rsidRPr="00764582" w:rsidRDefault="0059515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151" w:rsidRPr="00426EE3" w:rsidRDefault="00595151" w:rsidP="00595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E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нижение смертности от всех причин смерти,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F76899">
              <w:rPr>
                <w:rFonts w:ascii="Times New Roman" w:hAnsi="Times New Roman" w:cs="Times New Roman"/>
                <w:sz w:val="24"/>
                <w:szCs w:val="24"/>
              </w:rPr>
              <w:t xml:space="preserve">лучаев на 1 </w:t>
            </w:r>
            <w:r w:rsidRPr="00595151">
              <w:rPr>
                <w:rFonts w:ascii="Times New Roman" w:hAnsi="Times New Roman" w:cs="Times New Roman"/>
                <w:sz w:val="24"/>
                <w:szCs w:val="24"/>
              </w:rPr>
              <w:t>тыс. населения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5151" w:rsidRPr="00764582" w:rsidRDefault="00595151" w:rsidP="00F76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F76899">
              <w:rPr>
                <w:rFonts w:ascii="Times New Roman" w:hAnsi="Times New Roman" w:cs="Times New Roman"/>
                <w:sz w:val="24"/>
                <w:szCs w:val="24"/>
              </w:rPr>
              <w:t>,15</w:t>
            </w: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595151" w:rsidRPr="00764582" w:rsidRDefault="00F7689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более чем на 10 %</w:t>
            </w:r>
          </w:p>
        </w:tc>
        <w:tc>
          <w:tcPr>
            <w:tcW w:w="918" w:type="dxa"/>
            <w:vAlign w:val="center"/>
          </w:tcPr>
          <w:p w:rsidR="00595151" w:rsidRPr="00764582" w:rsidRDefault="0059515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95151" w:rsidRPr="00764582" w:rsidTr="009F5635">
        <w:tblPrEx>
          <w:jc w:val="center"/>
        </w:tblPrEx>
        <w:trPr>
          <w:trHeight w:val="41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151" w:rsidRPr="00764582" w:rsidRDefault="0059515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151" w:rsidRPr="00426EE3" w:rsidRDefault="00595151" w:rsidP="00F97DB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151" w:rsidRPr="00764582" w:rsidRDefault="0059515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595151" w:rsidRPr="00764582" w:rsidRDefault="00F7689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от 5 % до 10 %</w:t>
            </w:r>
          </w:p>
        </w:tc>
        <w:tc>
          <w:tcPr>
            <w:tcW w:w="918" w:type="dxa"/>
            <w:vAlign w:val="center"/>
          </w:tcPr>
          <w:p w:rsidR="00595151" w:rsidRPr="00764582" w:rsidRDefault="0059515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595151" w:rsidRPr="00764582" w:rsidTr="009F5635">
        <w:tblPrEx>
          <w:jc w:val="center"/>
        </w:tblPrEx>
        <w:trPr>
          <w:trHeight w:val="41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151" w:rsidRPr="00764582" w:rsidRDefault="0059515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151" w:rsidRPr="00426EE3" w:rsidRDefault="00595151" w:rsidP="00F97DB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151" w:rsidRPr="00764582" w:rsidRDefault="0059515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595151" w:rsidRPr="00764582" w:rsidRDefault="00F7689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до 5 %</w:t>
            </w:r>
          </w:p>
        </w:tc>
        <w:tc>
          <w:tcPr>
            <w:tcW w:w="918" w:type="dxa"/>
            <w:vAlign w:val="center"/>
          </w:tcPr>
          <w:p w:rsidR="00595151" w:rsidRPr="00764582" w:rsidRDefault="0059515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95151" w:rsidRPr="00764582" w:rsidTr="009F5635">
        <w:tblPrEx>
          <w:jc w:val="center"/>
        </w:tblPrEx>
        <w:trPr>
          <w:trHeight w:val="412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151" w:rsidRPr="00764582" w:rsidRDefault="0059515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151" w:rsidRPr="00426EE3" w:rsidRDefault="00595151" w:rsidP="00F97DB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5151" w:rsidRPr="00764582" w:rsidRDefault="00595151" w:rsidP="00777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4" w:space="0" w:color="auto"/>
            </w:tcBorders>
          </w:tcPr>
          <w:p w:rsidR="00595151" w:rsidRPr="00764582" w:rsidRDefault="00F76899" w:rsidP="009F5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прогнозируется</w:t>
            </w:r>
          </w:p>
        </w:tc>
        <w:tc>
          <w:tcPr>
            <w:tcW w:w="918" w:type="dxa"/>
            <w:vAlign w:val="center"/>
          </w:tcPr>
          <w:p w:rsidR="00595151" w:rsidRPr="00764582" w:rsidRDefault="00595151" w:rsidP="00777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57EF9" w:rsidRDefault="00A57EF9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EF9" w:rsidRPr="00F471B7" w:rsidRDefault="00F704C6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57EF9">
        <w:rPr>
          <w:rFonts w:ascii="Times New Roman" w:hAnsi="Times New Roman" w:cs="Times New Roman"/>
          <w:sz w:val="28"/>
          <w:szCs w:val="28"/>
        </w:rPr>
        <w:t xml:space="preserve">. </w:t>
      </w:r>
      <w:r w:rsidR="00A57EF9" w:rsidRPr="00F471B7">
        <w:rPr>
          <w:rFonts w:ascii="Times New Roman" w:hAnsi="Times New Roman" w:cs="Times New Roman"/>
          <w:sz w:val="28"/>
          <w:szCs w:val="28"/>
        </w:rPr>
        <w:t>Рейтинг каждого i-</w:t>
      </w:r>
      <w:proofErr w:type="spellStart"/>
      <w:r w:rsidR="00A57EF9" w:rsidRPr="00F471B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A57EF9" w:rsidRPr="00F471B7">
        <w:rPr>
          <w:rFonts w:ascii="Times New Roman" w:hAnsi="Times New Roman" w:cs="Times New Roman"/>
          <w:sz w:val="28"/>
          <w:szCs w:val="28"/>
        </w:rPr>
        <w:t xml:space="preserve"> критерия определяется по формуле:</w:t>
      </w:r>
    </w:p>
    <w:p w:rsidR="00A57EF9" w:rsidRPr="00F471B7" w:rsidRDefault="00A57EF9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EF9" w:rsidRPr="00F471B7" w:rsidRDefault="00A57EF9" w:rsidP="00A57E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71B7">
        <w:rPr>
          <w:rFonts w:ascii="Times New Roman" w:hAnsi="Times New Roman" w:cs="Times New Roman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kpi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 xml:space="preserve"> = К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F471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>,</w:t>
      </w:r>
    </w:p>
    <w:p w:rsidR="00A57EF9" w:rsidRPr="00F471B7" w:rsidRDefault="00A57EF9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EF9" w:rsidRPr="00F471B7" w:rsidRDefault="00A57EF9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B7">
        <w:rPr>
          <w:rFonts w:ascii="Times New Roman" w:hAnsi="Times New Roman" w:cs="Times New Roman"/>
          <w:sz w:val="28"/>
          <w:szCs w:val="28"/>
        </w:rPr>
        <w:t>где:</w:t>
      </w:r>
    </w:p>
    <w:p w:rsidR="00A57EF9" w:rsidRPr="00F471B7" w:rsidRDefault="00A57EF9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1B7">
        <w:rPr>
          <w:rFonts w:ascii="Times New Roman" w:hAnsi="Times New Roman" w:cs="Times New Roman"/>
          <w:sz w:val="28"/>
          <w:szCs w:val="28"/>
        </w:rPr>
        <w:t>К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 xml:space="preserve"> - количество баллов, присвоенное i-</w:t>
      </w:r>
      <w:proofErr w:type="spellStart"/>
      <w:r w:rsidRPr="00F471B7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 xml:space="preserve"> критерию;</w:t>
      </w:r>
    </w:p>
    <w:p w:rsidR="00A57EF9" w:rsidRDefault="00A57EF9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71B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 xml:space="preserve"> - коэффициент значимости i-</w:t>
      </w:r>
      <w:proofErr w:type="spellStart"/>
      <w:r w:rsidRPr="00F471B7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471B7">
        <w:rPr>
          <w:rFonts w:ascii="Times New Roman" w:hAnsi="Times New Roman" w:cs="Times New Roman"/>
          <w:sz w:val="28"/>
          <w:szCs w:val="28"/>
        </w:rPr>
        <w:t xml:space="preserve"> критерия.</w:t>
      </w:r>
    </w:p>
    <w:p w:rsidR="00FF17ED" w:rsidRDefault="00FF17ED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EF9" w:rsidRPr="00664BC5" w:rsidRDefault="00F704C6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57EF9">
        <w:rPr>
          <w:rFonts w:ascii="Times New Roman" w:hAnsi="Times New Roman" w:cs="Times New Roman"/>
          <w:sz w:val="28"/>
          <w:szCs w:val="28"/>
        </w:rPr>
        <w:t>.</w:t>
      </w:r>
      <w:r w:rsidR="00A57EF9" w:rsidRPr="00664BC5">
        <w:rPr>
          <w:rFonts w:ascii="Times New Roman" w:hAnsi="Times New Roman" w:cs="Times New Roman"/>
          <w:sz w:val="28"/>
          <w:szCs w:val="28"/>
        </w:rPr>
        <w:t xml:space="preserve"> Для оценки </w:t>
      </w:r>
      <w:r w:rsidR="00CB1073">
        <w:rPr>
          <w:rFonts w:ascii="Times New Roman" w:hAnsi="Times New Roman" w:cs="Times New Roman"/>
          <w:sz w:val="28"/>
          <w:szCs w:val="28"/>
        </w:rPr>
        <w:t>Мероприятий по Заявкам</w:t>
      </w:r>
      <w:r w:rsidR="00A57EF9" w:rsidRPr="00664BC5">
        <w:rPr>
          <w:rFonts w:ascii="Times New Roman" w:hAnsi="Times New Roman" w:cs="Times New Roman"/>
          <w:sz w:val="28"/>
          <w:szCs w:val="28"/>
        </w:rPr>
        <w:t xml:space="preserve"> осуществляется расчет итогового рейтинга. </w:t>
      </w:r>
    </w:p>
    <w:p w:rsidR="00A57EF9" w:rsidRDefault="00A57EF9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5">
        <w:rPr>
          <w:rFonts w:ascii="Times New Roman" w:hAnsi="Times New Roman" w:cs="Times New Roman"/>
          <w:sz w:val="28"/>
          <w:szCs w:val="28"/>
        </w:rPr>
        <w:t xml:space="preserve">Итоговый рейтинг каждого </w:t>
      </w:r>
      <w:r w:rsidR="00CB1073">
        <w:rPr>
          <w:rFonts w:ascii="Times New Roman" w:hAnsi="Times New Roman" w:cs="Times New Roman"/>
          <w:sz w:val="28"/>
          <w:szCs w:val="28"/>
        </w:rPr>
        <w:t>М</w:t>
      </w:r>
      <w:r w:rsidR="00CB1073" w:rsidRPr="00CB1073">
        <w:rPr>
          <w:rFonts w:ascii="Times New Roman" w:hAnsi="Times New Roman" w:cs="Times New Roman"/>
          <w:sz w:val="28"/>
          <w:szCs w:val="28"/>
        </w:rPr>
        <w:t>ероприятия</w:t>
      </w:r>
      <w:r w:rsidR="00CB1073" w:rsidRPr="00DE026B">
        <w:rPr>
          <w:rFonts w:ascii="Times New Roman" w:hAnsi="Times New Roman" w:cs="Times New Roman"/>
          <w:sz w:val="24"/>
          <w:szCs w:val="24"/>
        </w:rPr>
        <w:t xml:space="preserve"> </w:t>
      </w:r>
      <w:r w:rsidRPr="00664BC5">
        <w:rPr>
          <w:rFonts w:ascii="Times New Roman" w:hAnsi="Times New Roman" w:cs="Times New Roman"/>
          <w:sz w:val="28"/>
          <w:szCs w:val="28"/>
        </w:rPr>
        <w:t>определяется как сумма рейтингов критериев по формуле:</w:t>
      </w:r>
    </w:p>
    <w:p w:rsidR="00A57EF9" w:rsidRPr="00664BC5" w:rsidRDefault="00A57EF9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EF9" w:rsidRPr="000C2EA7" w:rsidRDefault="00A57EF9" w:rsidP="00A57EF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C2EA7">
        <w:rPr>
          <w:rFonts w:ascii="Times New Roman" w:hAnsi="Times New Roman" w:cs="Times New Roman"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0C2EA7">
        <w:rPr>
          <w:rFonts w:ascii="Times New Roman" w:hAnsi="Times New Roman" w:cs="Times New Roman"/>
          <w:sz w:val="28"/>
          <w:szCs w:val="28"/>
        </w:rPr>
        <w:t xml:space="preserve"> = ∑ Р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kpi</w:t>
      </w:r>
      <w:proofErr w:type="spellEnd"/>
    </w:p>
    <w:p w:rsidR="00A57EF9" w:rsidRDefault="00A57EF9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EF9" w:rsidRPr="00664BC5" w:rsidRDefault="00A57EF9" w:rsidP="00A57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5">
        <w:rPr>
          <w:rFonts w:ascii="Times New Roman" w:hAnsi="Times New Roman" w:cs="Times New Roman"/>
          <w:sz w:val="28"/>
          <w:szCs w:val="28"/>
        </w:rPr>
        <w:t>Дробные значения баллов и рейтингов округляются до двух десятичных знаков после запятой по математическим правилам округления.</w:t>
      </w:r>
    </w:p>
    <w:p w:rsidR="00FF17ED" w:rsidRPr="00FF17ED" w:rsidRDefault="00F704C6" w:rsidP="00FF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F17ED" w:rsidRPr="00FF17ED">
        <w:rPr>
          <w:rFonts w:ascii="Times New Roman" w:hAnsi="Times New Roman" w:cs="Times New Roman"/>
          <w:sz w:val="28"/>
          <w:szCs w:val="28"/>
        </w:rPr>
        <w:t>. Приоритетность расходов определяется по итоговой рейтинговой оценке от большего показателя к меньшему.</w:t>
      </w:r>
    </w:p>
    <w:p w:rsidR="00FF17ED" w:rsidRPr="00FF17ED" w:rsidRDefault="00FF17ED" w:rsidP="004012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04C6">
        <w:rPr>
          <w:rFonts w:ascii="Times New Roman" w:hAnsi="Times New Roman" w:cs="Times New Roman"/>
          <w:sz w:val="28"/>
          <w:szCs w:val="28"/>
        </w:rPr>
        <w:t>1</w:t>
      </w:r>
      <w:r w:rsidRPr="00FF17ED">
        <w:rPr>
          <w:rFonts w:ascii="Times New Roman" w:hAnsi="Times New Roman" w:cs="Times New Roman"/>
          <w:sz w:val="28"/>
          <w:szCs w:val="28"/>
        </w:rPr>
        <w:t>. При равной рейтинговой оценке нескольких Мероприятий оценка осуществляется по критерию «</w:t>
      </w:r>
      <w:r w:rsidR="00F76899" w:rsidRPr="00FF17ED">
        <w:rPr>
          <w:rFonts w:ascii="Times New Roman" w:hAnsi="Times New Roman" w:cs="Times New Roman"/>
          <w:sz w:val="28"/>
          <w:szCs w:val="28"/>
        </w:rPr>
        <w:t>Наличие поручений (представлений) вышестоящих или контрольных (надзорных) органов, судебных актов, исполнительных листов</w:t>
      </w:r>
      <w:r w:rsidRPr="00FF17ED">
        <w:rPr>
          <w:rFonts w:ascii="Times New Roman" w:hAnsi="Times New Roman" w:cs="Times New Roman"/>
          <w:sz w:val="28"/>
          <w:szCs w:val="28"/>
        </w:rPr>
        <w:t xml:space="preserve">». Если при оценке указанного критерия </w:t>
      </w:r>
      <w:r w:rsidR="005B6A16">
        <w:rPr>
          <w:rFonts w:ascii="Times New Roman" w:hAnsi="Times New Roman" w:cs="Times New Roman"/>
          <w:sz w:val="28"/>
          <w:szCs w:val="28"/>
        </w:rPr>
        <w:t xml:space="preserve">рейтинговая оценка снова равна, </w:t>
      </w:r>
      <w:r w:rsidRPr="00FF17ED">
        <w:rPr>
          <w:rFonts w:ascii="Times New Roman" w:hAnsi="Times New Roman" w:cs="Times New Roman"/>
          <w:sz w:val="28"/>
          <w:szCs w:val="28"/>
        </w:rPr>
        <w:t>то применяется критерий «</w:t>
      </w:r>
      <w:r w:rsidR="005B6A16">
        <w:rPr>
          <w:rFonts w:ascii="Times New Roman" w:hAnsi="Times New Roman" w:cs="Times New Roman"/>
          <w:sz w:val="28"/>
          <w:szCs w:val="28"/>
        </w:rPr>
        <w:t>Снижение смертности</w:t>
      </w:r>
      <w:r w:rsidR="005B6A16">
        <w:rPr>
          <w:rFonts w:ascii="Times New Roman" w:hAnsi="Times New Roman" w:cs="Times New Roman"/>
          <w:sz w:val="28"/>
          <w:szCs w:val="28"/>
        </w:rPr>
        <w:br/>
      </w:r>
      <w:r w:rsidR="00F76899" w:rsidRPr="00F76899">
        <w:rPr>
          <w:rFonts w:ascii="Times New Roman" w:hAnsi="Times New Roman" w:cs="Times New Roman"/>
          <w:sz w:val="28"/>
          <w:szCs w:val="28"/>
        </w:rPr>
        <w:t>от всех причин смерти, случаев</w:t>
      </w:r>
      <w:r w:rsidR="005B6A16">
        <w:rPr>
          <w:rFonts w:ascii="Times New Roman" w:hAnsi="Times New Roman" w:cs="Times New Roman"/>
          <w:sz w:val="28"/>
          <w:szCs w:val="28"/>
        </w:rPr>
        <w:t xml:space="preserve"> </w:t>
      </w:r>
      <w:r w:rsidR="00F76899" w:rsidRPr="00F76899">
        <w:rPr>
          <w:rFonts w:ascii="Times New Roman" w:hAnsi="Times New Roman" w:cs="Times New Roman"/>
          <w:sz w:val="28"/>
          <w:szCs w:val="28"/>
        </w:rPr>
        <w:t>на 1 тыс. населения</w:t>
      </w:r>
      <w:r w:rsidRPr="00FF17ED">
        <w:rPr>
          <w:rFonts w:ascii="Times New Roman" w:hAnsi="Times New Roman" w:cs="Times New Roman"/>
          <w:sz w:val="28"/>
          <w:szCs w:val="28"/>
        </w:rPr>
        <w:t>». Если при оценке указанного критерия рейтинговая оценка снова равна, то применяется критерий «</w:t>
      </w:r>
      <w:r w:rsidR="00F76899" w:rsidRPr="00F76899">
        <w:rPr>
          <w:rFonts w:ascii="Times New Roman" w:hAnsi="Times New Roman" w:cs="Times New Roman"/>
          <w:sz w:val="28"/>
          <w:szCs w:val="28"/>
        </w:rPr>
        <w:t xml:space="preserve">Доля жителей, которые могут пользоваться результатами реализации </w:t>
      </w:r>
      <w:r w:rsidR="00CB1073" w:rsidRPr="00CB1073">
        <w:rPr>
          <w:rFonts w:ascii="Times New Roman" w:hAnsi="Times New Roman" w:cs="Times New Roman"/>
          <w:sz w:val="28"/>
          <w:szCs w:val="28"/>
        </w:rPr>
        <w:t>мероприятия</w:t>
      </w:r>
      <w:r w:rsidR="005B6A16">
        <w:rPr>
          <w:rFonts w:ascii="Times New Roman" w:hAnsi="Times New Roman" w:cs="Times New Roman"/>
          <w:sz w:val="28"/>
          <w:szCs w:val="28"/>
        </w:rPr>
        <w:t xml:space="preserve"> </w:t>
      </w:r>
      <w:r w:rsidR="00F76899" w:rsidRPr="00F76899">
        <w:rPr>
          <w:rFonts w:ascii="Times New Roman" w:hAnsi="Times New Roman" w:cs="Times New Roman"/>
          <w:sz w:val="28"/>
          <w:szCs w:val="28"/>
        </w:rPr>
        <w:t>на регулярной основе, в процентах от общей численности населения области</w:t>
      </w:r>
      <w:r w:rsidRPr="00FF17ED">
        <w:rPr>
          <w:rFonts w:ascii="Times New Roman" w:hAnsi="Times New Roman" w:cs="Times New Roman"/>
          <w:sz w:val="28"/>
          <w:szCs w:val="28"/>
        </w:rPr>
        <w:t>».</w:t>
      </w:r>
    </w:p>
    <w:p w:rsidR="00FF17ED" w:rsidRPr="00FF17ED" w:rsidRDefault="00FF17ED" w:rsidP="004012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ED">
        <w:rPr>
          <w:rFonts w:ascii="Times New Roman" w:hAnsi="Times New Roman" w:cs="Times New Roman"/>
          <w:sz w:val="28"/>
          <w:szCs w:val="28"/>
        </w:rPr>
        <w:t>1</w:t>
      </w:r>
      <w:r w:rsidR="00F704C6">
        <w:rPr>
          <w:rFonts w:ascii="Times New Roman" w:hAnsi="Times New Roman" w:cs="Times New Roman"/>
          <w:sz w:val="28"/>
          <w:szCs w:val="28"/>
        </w:rPr>
        <w:t>2</w:t>
      </w:r>
      <w:r w:rsidRPr="00FF17ED">
        <w:rPr>
          <w:rFonts w:ascii="Times New Roman" w:hAnsi="Times New Roman" w:cs="Times New Roman"/>
          <w:sz w:val="28"/>
          <w:szCs w:val="28"/>
        </w:rPr>
        <w:t>. Если остаток предельного объема денежных средств (остаток лимитов бюджетных обязательств) не позволяет распределить средст</w:t>
      </w:r>
      <w:r w:rsidR="005B6A16">
        <w:rPr>
          <w:rFonts w:ascii="Times New Roman" w:hAnsi="Times New Roman" w:cs="Times New Roman"/>
          <w:sz w:val="28"/>
          <w:szCs w:val="28"/>
        </w:rPr>
        <w:t xml:space="preserve">ва на </w:t>
      </w:r>
      <w:proofErr w:type="gramStart"/>
      <w:r w:rsidR="005B6A16">
        <w:rPr>
          <w:rFonts w:ascii="Times New Roman" w:hAnsi="Times New Roman" w:cs="Times New Roman"/>
          <w:sz w:val="28"/>
          <w:szCs w:val="28"/>
        </w:rPr>
        <w:t>Мероприятие,</w:t>
      </w:r>
      <w:r w:rsidR="005B6A16">
        <w:rPr>
          <w:rFonts w:ascii="Times New Roman" w:hAnsi="Times New Roman" w:cs="Times New Roman"/>
          <w:sz w:val="28"/>
          <w:szCs w:val="28"/>
        </w:rPr>
        <w:br/>
      </w:r>
      <w:r w:rsidRPr="00FF17ED">
        <w:rPr>
          <w:rFonts w:ascii="Times New Roman" w:hAnsi="Times New Roman" w:cs="Times New Roman"/>
          <w:sz w:val="28"/>
          <w:szCs w:val="28"/>
        </w:rPr>
        <w:lastRenderedPageBreak/>
        <w:t>то</w:t>
      </w:r>
      <w:proofErr w:type="gramEnd"/>
      <w:r w:rsidRPr="00FF17ED">
        <w:rPr>
          <w:rFonts w:ascii="Times New Roman" w:hAnsi="Times New Roman" w:cs="Times New Roman"/>
          <w:sz w:val="28"/>
          <w:szCs w:val="28"/>
        </w:rPr>
        <w:t xml:space="preserve"> указанное Мероприятие переносится для рассмотрения на следующий финансовый год. При этом остаток предельного объема денежных средств (лимитов бюджетных обязательств) распред</w:t>
      </w:r>
      <w:r w:rsidR="001F1BC9">
        <w:rPr>
          <w:rFonts w:ascii="Times New Roman" w:hAnsi="Times New Roman" w:cs="Times New Roman"/>
          <w:sz w:val="28"/>
          <w:szCs w:val="28"/>
        </w:rPr>
        <w:t>еляется на Мероприятия, стоящим</w:t>
      </w:r>
      <w:r w:rsidR="005B6A16">
        <w:rPr>
          <w:rFonts w:ascii="Times New Roman" w:hAnsi="Times New Roman" w:cs="Times New Roman"/>
          <w:sz w:val="28"/>
          <w:szCs w:val="28"/>
        </w:rPr>
        <w:br/>
      </w:r>
      <w:r w:rsidRPr="00FF17ED">
        <w:rPr>
          <w:rFonts w:ascii="Times New Roman" w:hAnsi="Times New Roman" w:cs="Times New Roman"/>
          <w:sz w:val="28"/>
          <w:szCs w:val="28"/>
        </w:rPr>
        <w:t>в рейтинге ниже.</w:t>
      </w:r>
    </w:p>
    <w:p w:rsidR="00FF17ED" w:rsidRPr="00FF17ED" w:rsidRDefault="00FF17ED" w:rsidP="00FF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04C6">
        <w:rPr>
          <w:rFonts w:ascii="Times New Roman" w:hAnsi="Times New Roman" w:cs="Times New Roman"/>
          <w:sz w:val="28"/>
          <w:szCs w:val="28"/>
        </w:rPr>
        <w:t>3</w:t>
      </w:r>
      <w:r w:rsidRPr="00FF17ED">
        <w:rPr>
          <w:rFonts w:ascii="Times New Roman" w:hAnsi="Times New Roman" w:cs="Times New Roman"/>
          <w:sz w:val="28"/>
          <w:szCs w:val="28"/>
        </w:rPr>
        <w:t>. При формировании проекта</w:t>
      </w:r>
      <w:r w:rsidR="001F1BC9">
        <w:rPr>
          <w:rFonts w:ascii="Times New Roman" w:hAnsi="Times New Roman" w:cs="Times New Roman"/>
          <w:sz w:val="28"/>
          <w:szCs w:val="28"/>
        </w:rPr>
        <w:t xml:space="preserve"> Закона Калининградской области</w:t>
      </w:r>
      <w:r w:rsidR="001F1BC9">
        <w:rPr>
          <w:rFonts w:ascii="Times New Roman" w:hAnsi="Times New Roman" w:cs="Times New Roman"/>
          <w:sz w:val="28"/>
          <w:szCs w:val="28"/>
        </w:rPr>
        <w:br/>
      </w:r>
      <w:r w:rsidRPr="00FF17ED">
        <w:rPr>
          <w:rFonts w:ascii="Times New Roman" w:hAnsi="Times New Roman" w:cs="Times New Roman"/>
          <w:sz w:val="28"/>
          <w:szCs w:val="28"/>
        </w:rPr>
        <w:t>об областном бюджете на соответствующий финансовый год и на плановый период Министерство готовит предложения (бюджетные заявки) по итогам рассмотрения Мероприятий</w:t>
      </w:r>
      <w:r w:rsidR="00A53DCE">
        <w:rPr>
          <w:rFonts w:ascii="Times New Roman" w:hAnsi="Times New Roman" w:cs="Times New Roman"/>
          <w:sz w:val="28"/>
          <w:szCs w:val="28"/>
        </w:rPr>
        <w:t>.</w:t>
      </w:r>
    </w:p>
    <w:p w:rsidR="00FF17ED" w:rsidRPr="00FF17ED" w:rsidRDefault="000B6E19" w:rsidP="00FF17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04C6">
        <w:rPr>
          <w:rFonts w:ascii="Times New Roman" w:hAnsi="Times New Roman" w:cs="Times New Roman"/>
          <w:sz w:val="28"/>
          <w:szCs w:val="28"/>
        </w:rPr>
        <w:t>4</w:t>
      </w:r>
      <w:r w:rsidR="00FF17ED" w:rsidRPr="00FF17ED">
        <w:rPr>
          <w:rFonts w:ascii="Times New Roman" w:hAnsi="Times New Roman" w:cs="Times New Roman"/>
          <w:sz w:val="28"/>
          <w:szCs w:val="28"/>
        </w:rPr>
        <w:t>. Мероприятия, расходы на реализацию которых не вошли в бюджетную заявку на следующий финансовый год, п</w:t>
      </w:r>
      <w:r w:rsidR="001F1BC9">
        <w:rPr>
          <w:rFonts w:ascii="Times New Roman" w:hAnsi="Times New Roman" w:cs="Times New Roman"/>
          <w:sz w:val="28"/>
          <w:szCs w:val="28"/>
        </w:rPr>
        <w:t>о итогам актуализации участвуют</w:t>
      </w:r>
      <w:r w:rsidR="001F1BC9">
        <w:rPr>
          <w:rFonts w:ascii="Times New Roman" w:hAnsi="Times New Roman" w:cs="Times New Roman"/>
          <w:sz w:val="28"/>
          <w:szCs w:val="28"/>
        </w:rPr>
        <w:br/>
      </w:r>
      <w:r w:rsidR="00FF17ED" w:rsidRPr="00FF17ED">
        <w:rPr>
          <w:rFonts w:ascii="Times New Roman" w:hAnsi="Times New Roman" w:cs="Times New Roman"/>
          <w:sz w:val="28"/>
          <w:szCs w:val="28"/>
        </w:rPr>
        <w:t xml:space="preserve">в сравнении и в составлении рейтинга </w:t>
      </w:r>
      <w:r w:rsidR="00A53DCE">
        <w:rPr>
          <w:rFonts w:ascii="Times New Roman" w:hAnsi="Times New Roman" w:cs="Times New Roman"/>
          <w:sz w:val="28"/>
          <w:szCs w:val="28"/>
        </w:rPr>
        <w:t>в следующем</w:t>
      </w:r>
      <w:r w:rsidR="00FF17ED" w:rsidRPr="00FF17ED">
        <w:rPr>
          <w:rFonts w:ascii="Times New Roman" w:hAnsi="Times New Roman" w:cs="Times New Roman"/>
          <w:sz w:val="28"/>
          <w:szCs w:val="28"/>
        </w:rPr>
        <w:t xml:space="preserve"> год</w:t>
      </w:r>
      <w:r w:rsidR="00A53DCE">
        <w:rPr>
          <w:rFonts w:ascii="Times New Roman" w:hAnsi="Times New Roman" w:cs="Times New Roman"/>
          <w:sz w:val="28"/>
          <w:szCs w:val="28"/>
        </w:rPr>
        <w:t>у</w:t>
      </w:r>
      <w:r w:rsidR="00FF17ED" w:rsidRPr="00FF17ED">
        <w:rPr>
          <w:rFonts w:ascii="Times New Roman" w:hAnsi="Times New Roman" w:cs="Times New Roman"/>
          <w:sz w:val="28"/>
          <w:szCs w:val="28"/>
        </w:rPr>
        <w:t xml:space="preserve"> </w:t>
      </w:r>
      <w:r w:rsidR="00A53DCE">
        <w:rPr>
          <w:rFonts w:ascii="Times New Roman" w:hAnsi="Times New Roman" w:cs="Times New Roman"/>
          <w:sz w:val="28"/>
          <w:szCs w:val="28"/>
        </w:rPr>
        <w:t>при формировании бюджетных заявок на следующий ф</w:t>
      </w:r>
      <w:r w:rsidR="001F1BC9">
        <w:rPr>
          <w:rFonts w:ascii="Times New Roman" w:hAnsi="Times New Roman" w:cs="Times New Roman"/>
          <w:sz w:val="28"/>
          <w:szCs w:val="28"/>
        </w:rPr>
        <w:t>инансовый год и плановый период</w:t>
      </w:r>
      <w:r w:rsidR="001F1BC9">
        <w:rPr>
          <w:rFonts w:ascii="Times New Roman" w:hAnsi="Times New Roman" w:cs="Times New Roman"/>
          <w:sz w:val="28"/>
          <w:szCs w:val="28"/>
        </w:rPr>
        <w:br/>
      </w:r>
      <w:r w:rsidR="00FF17ED" w:rsidRPr="00FF17ED">
        <w:rPr>
          <w:rFonts w:ascii="Times New Roman" w:hAnsi="Times New Roman" w:cs="Times New Roman"/>
          <w:sz w:val="28"/>
          <w:szCs w:val="28"/>
        </w:rPr>
        <w:t>с повышающим коэффициентом равным 1,1 в соответствии с пунктом 11 настоящего порядка. Указанный коэффициент применяется к итоговому рейтингу.</w:t>
      </w:r>
    </w:p>
    <w:p w:rsidR="005B6A16" w:rsidRDefault="00FF17ED" w:rsidP="005B6A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7ED">
        <w:rPr>
          <w:rFonts w:ascii="Times New Roman" w:hAnsi="Times New Roman" w:cs="Times New Roman"/>
          <w:sz w:val="28"/>
          <w:szCs w:val="28"/>
        </w:rPr>
        <w:t>1</w:t>
      </w:r>
      <w:r w:rsidR="00F704C6">
        <w:rPr>
          <w:rFonts w:ascii="Times New Roman" w:hAnsi="Times New Roman" w:cs="Times New Roman"/>
          <w:sz w:val="28"/>
          <w:szCs w:val="28"/>
        </w:rPr>
        <w:t>5</w:t>
      </w:r>
      <w:r w:rsidRPr="00FF17ED">
        <w:rPr>
          <w:rFonts w:ascii="Times New Roman" w:hAnsi="Times New Roman" w:cs="Times New Roman"/>
          <w:sz w:val="28"/>
          <w:szCs w:val="28"/>
        </w:rPr>
        <w:t xml:space="preserve">. За полноту, актуальность, своевременность и достоверность предоставляемой информации несут ответственность руководители </w:t>
      </w:r>
      <w:r w:rsidR="00A53DCE">
        <w:rPr>
          <w:rFonts w:ascii="Times New Roman" w:hAnsi="Times New Roman" w:cs="Times New Roman"/>
          <w:sz w:val="28"/>
          <w:szCs w:val="28"/>
        </w:rPr>
        <w:t>Медицинских организаций</w:t>
      </w:r>
      <w:r w:rsidRPr="00FF17ED">
        <w:rPr>
          <w:rFonts w:ascii="Times New Roman" w:hAnsi="Times New Roman" w:cs="Times New Roman"/>
          <w:sz w:val="28"/>
          <w:szCs w:val="28"/>
        </w:rPr>
        <w:t>.</w:t>
      </w:r>
    </w:p>
    <w:p w:rsidR="002A70B6" w:rsidRDefault="002A70B6" w:rsidP="005B6A16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A70B6" w:rsidSect="005B6A16">
          <w:pgSz w:w="11906" w:h="16838"/>
          <w:pgMar w:top="1135" w:right="566" w:bottom="851" w:left="1701" w:header="567" w:footer="708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2A70B6" w:rsidRPr="004E6FD2" w:rsidTr="00811100">
        <w:tc>
          <w:tcPr>
            <w:tcW w:w="5528" w:type="dxa"/>
          </w:tcPr>
          <w:p w:rsidR="002A70B6" w:rsidRDefault="002A70B6" w:rsidP="00401242">
            <w:pPr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3</w:t>
            </w:r>
          </w:p>
          <w:p w:rsidR="002A70B6" w:rsidRDefault="002A70B6" w:rsidP="00401242">
            <w:pPr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приказу Министерства здравоохранения Калининградской области</w:t>
            </w:r>
          </w:p>
          <w:p w:rsidR="002A70B6" w:rsidRPr="004E6FD2" w:rsidRDefault="002A70B6" w:rsidP="00401242">
            <w:pPr>
              <w:ind w:lef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:rsidR="002A70B6" w:rsidRDefault="002A70B6" w:rsidP="005B6A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0B6" w:rsidRPr="0091009A" w:rsidRDefault="002A70B6" w:rsidP="002A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09A"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2A70B6" w:rsidRPr="0091009A" w:rsidRDefault="002A70B6" w:rsidP="002A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009A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91009A">
        <w:rPr>
          <w:rFonts w:ascii="Times New Roman" w:hAnsi="Times New Roman" w:cs="Times New Roman"/>
          <w:b/>
          <w:sz w:val="28"/>
          <w:szCs w:val="28"/>
        </w:rPr>
        <w:t xml:space="preserve"> комиссии по отбору мероприятий по заявкам</w:t>
      </w:r>
    </w:p>
    <w:p w:rsidR="002A70B6" w:rsidRPr="0091009A" w:rsidRDefault="002A70B6" w:rsidP="002A7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1009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91009A">
        <w:rPr>
          <w:rFonts w:ascii="Times New Roman" w:hAnsi="Times New Roman" w:cs="Times New Roman"/>
          <w:b/>
          <w:sz w:val="28"/>
          <w:szCs w:val="28"/>
        </w:rPr>
        <w:t xml:space="preserve"> предоставление субсидий на основе итоговых рейтингов</w:t>
      </w:r>
    </w:p>
    <w:p w:rsidR="002A70B6" w:rsidRDefault="002A70B6" w:rsidP="002A7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0B6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36E83">
        <w:rPr>
          <w:sz w:val="28"/>
          <w:szCs w:val="28"/>
        </w:rPr>
        <w:t xml:space="preserve">1. Настоящее </w:t>
      </w:r>
      <w:r>
        <w:rPr>
          <w:sz w:val="28"/>
          <w:szCs w:val="28"/>
        </w:rPr>
        <w:t>п</w:t>
      </w:r>
      <w:r w:rsidRPr="00936E83">
        <w:rPr>
          <w:sz w:val="28"/>
          <w:szCs w:val="28"/>
        </w:rPr>
        <w:t xml:space="preserve">оложение определяет порядок работы и полномочия комиссии по </w:t>
      </w:r>
      <w:r w:rsidRPr="008E534A">
        <w:rPr>
          <w:sz w:val="28"/>
          <w:szCs w:val="28"/>
        </w:rPr>
        <w:t xml:space="preserve">отбору </w:t>
      </w:r>
      <w:r>
        <w:rPr>
          <w:sz w:val="28"/>
          <w:szCs w:val="28"/>
        </w:rPr>
        <w:t xml:space="preserve">мероприятий </w:t>
      </w:r>
      <w:r w:rsidRPr="008E534A">
        <w:rPr>
          <w:sz w:val="28"/>
          <w:szCs w:val="28"/>
        </w:rPr>
        <w:t>на закупку оборудования и мебели, выполнение работ по капитальному</w:t>
      </w:r>
      <w:r>
        <w:rPr>
          <w:sz w:val="28"/>
          <w:szCs w:val="28"/>
        </w:rPr>
        <w:t xml:space="preserve"> </w:t>
      </w:r>
      <w:r w:rsidRPr="008E534A">
        <w:rPr>
          <w:sz w:val="28"/>
          <w:szCs w:val="28"/>
        </w:rPr>
        <w:t>или текущему ремонтам объектов капитального строительства, благоустройству территорий</w:t>
      </w:r>
      <w:r>
        <w:rPr>
          <w:sz w:val="28"/>
          <w:szCs w:val="28"/>
        </w:rPr>
        <w:t>,</w:t>
      </w:r>
      <w:r w:rsidR="004012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</w:t>
      </w:r>
      <w:r w:rsidR="00401242">
        <w:rPr>
          <w:sz w:val="28"/>
          <w:szCs w:val="28"/>
        </w:rPr>
        <w:br/>
      </w:r>
      <w:r w:rsidRPr="00936E83">
        <w:rPr>
          <w:sz w:val="28"/>
          <w:szCs w:val="28"/>
        </w:rPr>
        <w:t>на осуществление бюджетных и</w:t>
      </w:r>
      <w:r>
        <w:rPr>
          <w:sz w:val="28"/>
          <w:szCs w:val="28"/>
        </w:rPr>
        <w:t>нвестиций, капитальных вложений</w:t>
      </w:r>
      <w:r>
        <w:rPr>
          <w:sz w:val="28"/>
          <w:szCs w:val="28"/>
        </w:rPr>
        <w:br/>
      </w:r>
      <w:r w:rsidRPr="00936E83">
        <w:rPr>
          <w:sz w:val="28"/>
          <w:szCs w:val="28"/>
        </w:rPr>
        <w:t>в объекты капитального строительства</w:t>
      </w:r>
      <w:r>
        <w:rPr>
          <w:sz w:val="28"/>
          <w:szCs w:val="28"/>
        </w:rPr>
        <w:t xml:space="preserve"> </w:t>
      </w:r>
      <w:r w:rsidRPr="00982201">
        <w:rPr>
          <w:sz w:val="28"/>
          <w:szCs w:val="28"/>
        </w:rPr>
        <w:t>на основе итоговых рейтингов</w:t>
      </w:r>
      <w:r>
        <w:rPr>
          <w:sz w:val="28"/>
          <w:szCs w:val="28"/>
        </w:rPr>
        <w:t xml:space="preserve"> в целях определения их приоритетности (далее –</w:t>
      </w:r>
      <w:r w:rsidRPr="00936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мероприятия, </w:t>
      </w:r>
      <w:r w:rsidRPr="00936E83">
        <w:rPr>
          <w:sz w:val="28"/>
          <w:szCs w:val="28"/>
        </w:rPr>
        <w:t>Комиссия).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36E83">
        <w:rPr>
          <w:sz w:val="28"/>
          <w:szCs w:val="28"/>
        </w:rPr>
        <w:t>2. Комиссия создается</w:t>
      </w:r>
      <w:r>
        <w:rPr>
          <w:sz w:val="28"/>
          <w:szCs w:val="28"/>
        </w:rPr>
        <w:t>, изменяется и ликвидируется</w:t>
      </w:r>
      <w:r>
        <w:rPr>
          <w:sz w:val="28"/>
          <w:szCs w:val="28"/>
        </w:rPr>
        <w:br/>
      </w:r>
      <w:r w:rsidRPr="00936E83">
        <w:rPr>
          <w:sz w:val="28"/>
          <w:szCs w:val="28"/>
        </w:rPr>
        <w:t xml:space="preserve">приказом Министерства </w:t>
      </w:r>
      <w:r>
        <w:rPr>
          <w:sz w:val="28"/>
          <w:szCs w:val="28"/>
        </w:rPr>
        <w:t>здравоохранения</w:t>
      </w:r>
      <w:r w:rsidRPr="00936E83">
        <w:rPr>
          <w:sz w:val="28"/>
          <w:szCs w:val="28"/>
        </w:rPr>
        <w:t xml:space="preserve"> Калининградской </w:t>
      </w:r>
      <w:r>
        <w:rPr>
          <w:sz w:val="28"/>
          <w:szCs w:val="28"/>
        </w:rPr>
        <w:t>области</w:t>
      </w:r>
      <w:r w:rsidR="0040124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Министерство).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36E83">
        <w:rPr>
          <w:sz w:val="28"/>
          <w:szCs w:val="28"/>
        </w:rPr>
        <w:t xml:space="preserve">. К полномочиям Комиссии относится рассмотрение </w:t>
      </w:r>
      <w:r>
        <w:rPr>
          <w:sz w:val="28"/>
          <w:szCs w:val="28"/>
        </w:rPr>
        <w:t>мероприятий</w:t>
      </w:r>
      <w:r>
        <w:rPr>
          <w:sz w:val="28"/>
          <w:szCs w:val="28"/>
        </w:rPr>
        <w:br/>
        <w:t xml:space="preserve">по </w:t>
      </w:r>
      <w:r w:rsidRPr="00936E83">
        <w:rPr>
          <w:sz w:val="28"/>
          <w:szCs w:val="28"/>
        </w:rPr>
        <w:t>заявк</w:t>
      </w:r>
      <w:r>
        <w:rPr>
          <w:sz w:val="28"/>
          <w:szCs w:val="28"/>
        </w:rPr>
        <w:t xml:space="preserve">ам на предоставление субсидии из областного бюджета </w:t>
      </w:r>
      <w:r w:rsidRPr="00936E83">
        <w:rPr>
          <w:sz w:val="28"/>
          <w:szCs w:val="28"/>
        </w:rPr>
        <w:t>на закупку оборудования и мебели, выполнение работ по капитальному или текущему ремонтам объектов капитального строительства, благоустройству территорий, осуществление бюджетных инвестиций, капитальных вложений в объекты капитального строительства</w:t>
      </w:r>
      <w:r>
        <w:rPr>
          <w:sz w:val="28"/>
          <w:szCs w:val="28"/>
        </w:rPr>
        <w:t xml:space="preserve"> (далее – заявки) медицинских организаций Калининградской области, подведомственных Министерству (далее –</w:t>
      </w:r>
      <w:r w:rsidRPr="00936E83">
        <w:rPr>
          <w:sz w:val="28"/>
          <w:szCs w:val="28"/>
        </w:rPr>
        <w:t xml:space="preserve"> отбор </w:t>
      </w:r>
      <w:r>
        <w:rPr>
          <w:sz w:val="28"/>
          <w:szCs w:val="28"/>
        </w:rPr>
        <w:t>мероприятий по заявкам</w:t>
      </w:r>
      <w:r w:rsidRPr="00936E83">
        <w:rPr>
          <w:sz w:val="28"/>
          <w:szCs w:val="28"/>
        </w:rPr>
        <w:t xml:space="preserve">). 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6E8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Заседания </w:t>
      </w:r>
      <w:r w:rsidRPr="00936E83">
        <w:rPr>
          <w:sz w:val="28"/>
          <w:szCs w:val="28"/>
        </w:rPr>
        <w:t>Комисси</w:t>
      </w:r>
      <w:r>
        <w:rPr>
          <w:sz w:val="28"/>
          <w:szCs w:val="28"/>
        </w:rPr>
        <w:t>и для</w:t>
      </w:r>
      <w:r w:rsidRPr="00936E83">
        <w:rPr>
          <w:sz w:val="28"/>
          <w:szCs w:val="28"/>
        </w:rPr>
        <w:t xml:space="preserve"> </w:t>
      </w:r>
      <w:r w:rsidRPr="00982201">
        <w:rPr>
          <w:sz w:val="28"/>
          <w:szCs w:val="28"/>
        </w:rPr>
        <w:t>отбор</w:t>
      </w:r>
      <w:r>
        <w:rPr>
          <w:sz w:val="28"/>
          <w:szCs w:val="28"/>
        </w:rPr>
        <w:t>а</w:t>
      </w:r>
      <w:r w:rsidRPr="00982201">
        <w:rPr>
          <w:sz w:val="28"/>
          <w:szCs w:val="28"/>
        </w:rPr>
        <w:t xml:space="preserve"> мероприятий по заявкам</w:t>
      </w:r>
      <w:r w:rsidRPr="00936E83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проводя</w:t>
      </w:r>
      <w:r w:rsidRPr="00936E83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при формировании проекта закона Калининградской области об областном бюджете на следующий финансовый год и плановый период, проекта </w:t>
      </w:r>
      <w:r w:rsidRPr="0067618B">
        <w:rPr>
          <w:sz w:val="28"/>
          <w:szCs w:val="28"/>
        </w:rPr>
        <w:t xml:space="preserve">изменений к закону об областном бюджете на текущий финансовый год и плановый </w:t>
      </w:r>
      <w:proofErr w:type="gramStart"/>
      <w:r w:rsidRPr="0067618B">
        <w:rPr>
          <w:sz w:val="28"/>
          <w:szCs w:val="28"/>
        </w:rPr>
        <w:t>период</w:t>
      </w:r>
      <w:r>
        <w:rPr>
          <w:sz w:val="28"/>
          <w:szCs w:val="28"/>
        </w:rPr>
        <w:t>,</w:t>
      </w:r>
      <w:r>
        <w:rPr>
          <w:sz w:val="28"/>
          <w:szCs w:val="28"/>
        </w:rPr>
        <w:br/>
        <w:t>при</w:t>
      </w:r>
      <w:proofErr w:type="gramEnd"/>
      <w:r>
        <w:rPr>
          <w:sz w:val="28"/>
          <w:szCs w:val="28"/>
        </w:rPr>
        <w:t xml:space="preserve"> подготовке материалов для рассмотрения Бюджетной комиссией</w:t>
      </w:r>
      <w:r>
        <w:rPr>
          <w:sz w:val="28"/>
          <w:szCs w:val="28"/>
        </w:rPr>
        <w:br/>
        <w:t>при Правительстве Калининградской области.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936E83">
        <w:rPr>
          <w:sz w:val="28"/>
          <w:szCs w:val="28"/>
        </w:rPr>
        <w:t>. В состав Комиссии входят председатель Комиссии, секретарь Комиссии, члены Комиссии, число которых должно быть нечетным</w:t>
      </w:r>
      <w:r>
        <w:rPr>
          <w:sz w:val="28"/>
          <w:szCs w:val="28"/>
        </w:rPr>
        <w:t>.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36E83">
        <w:rPr>
          <w:sz w:val="28"/>
          <w:szCs w:val="28"/>
        </w:rPr>
        <w:t xml:space="preserve">. Председатель: 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936E83">
        <w:rPr>
          <w:sz w:val="28"/>
          <w:szCs w:val="28"/>
        </w:rPr>
        <w:t xml:space="preserve"> председательствует на заседаниях Комиссии; 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36E83">
        <w:rPr>
          <w:sz w:val="28"/>
          <w:szCs w:val="28"/>
        </w:rPr>
        <w:t xml:space="preserve"> осуществляет общее руководство деятельностью Комиссии; 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36E83">
        <w:rPr>
          <w:sz w:val="28"/>
          <w:szCs w:val="28"/>
        </w:rPr>
        <w:t xml:space="preserve">назначает дату заседания Комиссии; </w:t>
      </w:r>
    </w:p>
    <w:p w:rsidR="002A70B6" w:rsidRPr="00936E83" w:rsidRDefault="002A70B6" w:rsidP="002A70B6">
      <w:pPr>
        <w:pStyle w:val="ab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936E83">
        <w:rPr>
          <w:sz w:val="28"/>
          <w:szCs w:val="28"/>
        </w:rPr>
        <w:t xml:space="preserve"> проводит заседания Комиссии; </w:t>
      </w:r>
    </w:p>
    <w:p w:rsidR="002A70B6" w:rsidRDefault="002A70B6" w:rsidP="002A70B6">
      <w:pPr>
        <w:pStyle w:val="ab"/>
        <w:widowControl w:val="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936E83">
        <w:rPr>
          <w:sz w:val="28"/>
          <w:szCs w:val="28"/>
        </w:rPr>
        <w:t xml:space="preserve"> подписывает протоколы Комиссии. 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36E83">
        <w:rPr>
          <w:sz w:val="28"/>
          <w:szCs w:val="28"/>
        </w:rPr>
        <w:t xml:space="preserve">. Секретарь: 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936E83">
        <w:rPr>
          <w:sz w:val="28"/>
          <w:szCs w:val="28"/>
        </w:rPr>
        <w:t xml:space="preserve"> организует подготовку заседаний Комиссии; 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36E83">
        <w:rPr>
          <w:sz w:val="28"/>
          <w:szCs w:val="28"/>
        </w:rPr>
        <w:t xml:space="preserve"> извещает членов Комиссии о дате, времени, месте проведения заседания Комиссии и его повестке дня; </w:t>
      </w:r>
    </w:p>
    <w:p w:rsidR="002A70B6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36E83">
        <w:rPr>
          <w:sz w:val="28"/>
          <w:szCs w:val="28"/>
        </w:rPr>
        <w:t xml:space="preserve"> вед</w:t>
      </w:r>
      <w:r>
        <w:rPr>
          <w:sz w:val="28"/>
          <w:szCs w:val="28"/>
        </w:rPr>
        <w:t>ет протокол заседания Комиссии;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936E83">
        <w:rPr>
          <w:sz w:val="28"/>
          <w:szCs w:val="28"/>
        </w:rPr>
        <w:t xml:space="preserve"> подписывает протоколы Комиссии.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36E83">
        <w:rPr>
          <w:sz w:val="28"/>
          <w:szCs w:val="28"/>
        </w:rPr>
        <w:t xml:space="preserve">. Члены Комиссии: 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936E83">
        <w:rPr>
          <w:sz w:val="28"/>
          <w:szCs w:val="28"/>
        </w:rPr>
        <w:t xml:space="preserve"> участвуют в заседаниях Комиссии лично; 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936E83">
        <w:rPr>
          <w:sz w:val="28"/>
          <w:szCs w:val="28"/>
        </w:rPr>
        <w:t xml:space="preserve"> знакомятся с заявками и входящей в их состав документацией; 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36E83">
        <w:rPr>
          <w:sz w:val="28"/>
          <w:szCs w:val="28"/>
        </w:rPr>
        <w:t xml:space="preserve"> подписывают протокол заседания Комиссии. </w:t>
      </w:r>
    </w:p>
    <w:p w:rsidR="002A70B6" w:rsidRPr="00936E83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936E83">
        <w:rPr>
          <w:sz w:val="28"/>
          <w:szCs w:val="28"/>
        </w:rPr>
        <w:t xml:space="preserve">. Заседание Комиссии правомочно в случае участия в заседании не менее 2/3 списочного состава Комиссии. </w:t>
      </w:r>
    </w:p>
    <w:p w:rsidR="002A70B6" w:rsidRDefault="002A70B6" w:rsidP="002A70B6">
      <w:pPr>
        <w:pStyle w:val="ab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36E83">
        <w:rPr>
          <w:sz w:val="28"/>
          <w:szCs w:val="28"/>
        </w:rPr>
        <w:t xml:space="preserve">. </w:t>
      </w:r>
      <w:r>
        <w:rPr>
          <w:sz w:val="28"/>
          <w:szCs w:val="28"/>
        </w:rPr>
        <w:t>Комиссия осуществляет отбор</w:t>
      </w:r>
      <w:r w:rsidRPr="00936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по заявкам </w:t>
      </w:r>
      <w:r w:rsidRPr="00936E83">
        <w:rPr>
          <w:sz w:val="28"/>
          <w:szCs w:val="28"/>
        </w:rPr>
        <w:t>по критериям</w:t>
      </w:r>
      <w:r>
        <w:rPr>
          <w:sz w:val="28"/>
          <w:szCs w:val="28"/>
        </w:rPr>
        <w:br/>
        <w:t>и на условиях</w:t>
      </w:r>
      <w:r w:rsidRPr="00936E83">
        <w:rPr>
          <w:sz w:val="28"/>
          <w:szCs w:val="28"/>
        </w:rPr>
        <w:t>, установленны</w:t>
      </w:r>
      <w:r>
        <w:rPr>
          <w:sz w:val="28"/>
          <w:szCs w:val="28"/>
        </w:rPr>
        <w:t>х</w:t>
      </w:r>
      <w:r w:rsidRPr="00936E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</w:t>
      </w:r>
      <w:r w:rsidRPr="001B05E3">
        <w:rPr>
          <w:sz w:val="28"/>
          <w:szCs w:val="28"/>
        </w:rPr>
        <w:t xml:space="preserve">отбора заявок на предоставление субсидий государственным бюджетным учреждениям Калининградской области, </w:t>
      </w:r>
      <w:r w:rsidRPr="001B05E3">
        <w:rPr>
          <w:sz w:val="28"/>
          <w:szCs w:val="28"/>
        </w:rPr>
        <w:lastRenderedPageBreak/>
        <w:t>подведомственным Министерству здравоохранения Калининградской области, на закупку оборудования и мебели, выполнение работ по капитальному или текущему ремонтам объектов капитального строительства, благоустройству территорий</w:t>
      </w:r>
      <w:r>
        <w:rPr>
          <w:sz w:val="28"/>
          <w:szCs w:val="28"/>
        </w:rPr>
        <w:t xml:space="preserve"> и </w:t>
      </w:r>
      <w:r w:rsidRPr="00936E83">
        <w:rPr>
          <w:sz w:val="28"/>
          <w:szCs w:val="28"/>
        </w:rPr>
        <w:t>Порядком</w:t>
      </w:r>
      <w:r>
        <w:rPr>
          <w:sz w:val="28"/>
          <w:szCs w:val="28"/>
        </w:rPr>
        <w:t xml:space="preserve"> </w:t>
      </w:r>
      <w:r w:rsidRPr="001B05E3">
        <w:rPr>
          <w:sz w:val="28"/>
          <w:szCs w:val="28"/>
        </w:rPr>
        <w:t>отбора заявок на предоставление субсидий государственным бюджетным учреждениям Калининградской области, подведомственным Министерству здравоохранения Калининградской области, на осуществление бюджетных инвестиций, капитальных вложений в объекты капитального строительства</w:t>
      </w:r>
      <w:r>
        <w:rPr>
          <w:sz w:val="28"/>
          <w:szCs w:val="28"/>
        </w:rPr>
        <w:t>, утвержденных приказом Министерства.</w:t>
      </w:r>
    </w:p>
    <w:p w:rsidR="002A70B6" w:rsidRPr="00886059" w:rsidRDefault="002A70B6" w:rsidP="002A70B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239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мероприятия по з</w:t>
      </w:r>
      <w:r w:rsidRPr="00C2392B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аявке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Комиссией на основе</w:t>
      </w:r>
      <w:r w:rsidRPr="00C2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2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рейтингов.</w:t>
      </w:r>
      <w:r w:rsidRPr="00C2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0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оценки Комиссия подводит итоги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оформляю</w:t>
      </w:r>
      <w:r w:rsidRPr="0088605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протоколом. Протокол подписывается председателем Комиссии, секрета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рем Комиссии, членами Комиссии, присутствующими на заседании Комиссии.</w:t>
      </w:r>
    </w:p>
    <w:p w:rsidR="002A70B6" w:rsidRDefault="002A70B6" w:rsidP="002A70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A70B6" w:rsidSect="001A344D">
          <w:headerReference w:type="default" r:id="rId13"/>
          <w:pgSz w:w="11906" w:h="16838"/>
          <w:pgMar w:top="1135" w:right="566" w:bottom="1135" w:left="1701" w:header="567" w:footer="708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6379" w:type="dxa"/>
        <w:tblInd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</w:tblGrid>
      <w:tr w:rsidR="008212B5" w:rsidTr="008212B5">
        <w:tc>
          <w:tcPr>
            <w:tcW w:w="6379" w:type="dxa"/>
          </w:tcPr>
          <w:p w:rsidR="008212B5" w:rsidRDefault="001A344D" w:rsidP="0092409F">
            <w:pPr>
              <w:ind w:left="10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№ </w:t>
            </w:r>
            <w:r w:rsidR="00A56D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212B5" w:rsidRDefault="008212B5" w:rsidP="0092409F">
            <w:pPr>
              <w:ind w:left="10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приказу Министерства здравоох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ения Калининградской области</w:t>
            </w:r>
          </w:p>
          <w:p w:rsidR="008212B5" w:rsidRPr="004E6FD2" w:rsidRDefault="008212B5" w:rsidP="0092409F">
            <w:pPr>
              <w:ind w:left="10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:rsidR="008212B5" w:rsidRDefault="008212B5" w:rsidP="00821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6A16" w:rsidRPr="005B6A16" w:rsidRDefault="008212B5" w:rsidP="008212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A16">
        <w:rPr>
          <w:rFonts w:ascii="Times New Roman" w:hAnsi="Times New Roman" w:cs="Times New Roman"/>
          <w:b/>
          <w:sz w:val="28"/>
          <w:szCs w:val="28"/>
        </w:rPr>
        <w:t>Р</w:t>
      </w:r>
      <w:r w:rsidR="005B6A16" w:rsidRPr="005B6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A16">
        <w:rPr>
          <w:rFonts w:ascii="Times New Roman" w:hAnsi="Times New Roman" w:cs="Times New Roman"/>
          <w:b/>
          <w:sz w:val="28"/>
          <w:szCs w:val="28"/>
        </w:rPr>
        <w:t>А</w:t>
      </w:r>
      <w:r w:rsidR="005B6A16" w:rsidRPr="005B6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A16">
        <w:rPr>
          <w:rFonts w:ascii="Times New Roman" w:hAnsi="Times New Roman" w:cs="Times New Roman"/>
          <w:b/>
          <w:sz w:val="28"/>
          <w:szCs w:val="28"/>
        </w:rPr>
        <w:t>С</w:t>
      </w:r>
      <w:r w:rsidR="005B6A16" w:rsidRPr="005B6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A16">
        <w:rPr>
          <w:rFonts w:ascii="Times New Roman" w:hAnsi="Times New Roman" w:cs="Times New Roman"/>
          <w:b/>
          <w:sz w:val="28"/>
          <w:szCs w:val="28"/>
        </w:rPr>
        <w:t>Ч</w:t>
      </w:r>
      <w:r w:rsidR="005B6A16" w:rsidRPr="005B6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A16">
        <w:rPr>
          <w:rFonts w:ascii="Times New Roman" w:hAnsi="Times New Roman" w:cs="Times New Roman"/>
          <w:b/>
          <w:sz w:val="28"/>
          <w:szCs w:val="28"/>
        </w:rPr>
        <w:t>Е</w:t>
      </w:r>
      <w:r w:rsidR="005B6A16" w:rsidRPr="005B6A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A16">
        <w:rPr>
          <w:rFonts w:ascii="Times New Roman" w:hAnsi="Times New Roman" w:cs="Times New Roman"/>
          <w:b/>
          <w:sz w:val="28"/>
          <w:szCs w:val="28"/>
        </w:rPr>
        <w:t>Т</w:t>
      </w:r>
    </w:p>
    <w:p w:rsidR="008212B5" w:rsidRDefault="008212B5" w:rsidP="008212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6A16">
        <w:rPr>
          <w:rFonts w:ascii="Times New Roman" w:hAnsi="Times New Roman" w:cs="Times New Roman"/>
          <w:b/>
          <w:sz w:val="28"/>
          <w:szCs w:val="28"/>
        </w:rPr>
        <w:t>ИТОГОВОГО РЕЙТИНГА МЕРОПРИЯТИЯ ПО ЗАЯВКЕ</w:t>
      </w:r>
    </w:p>
    <w:p w:rsidR="00CB1073" w:rsidRPr="00B04693" w:rsidRDefault="00CB1073" w:rsidP="008212B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0736"/>
      </w:tblGrid>
      <w:tr w:rsidR="008212B5" w:rsidTr="008212B5">
        <w:tc>
          <w:tcPr>
            <w:tcW w:w="410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1073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B5" w:rsidRPr="008D4101" w:rsidRDefault="008212B5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 w:rsidR="008D4101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8212B5" w:rsidRPr="008D4101" w:rsidTr="008212B5">
        <w:trPr>
          <w:trHeight w:val="111"/>
        </w:trPr>
        <w:tc>
          <w:tcPr>
            <w:tcW w:w="410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3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212B5" w:rsidTr="008212B5">
        <w:tc>
          <w:tcPr>
            <w:tcW w:w="410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Номер заявки на предоставление субсидии</w:t>
            </w:r>
          </w:p>
        </w:tc>
        <w:tc>
          <w:tcPr>
            <w:tcW w:w="1073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B5" w:rsidRPr="008D4101" w:rsidRDefault="008D4101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8212B5" w:rsidRPr="008D4101" w:rsidTr="008212B5">
        <w:tc>
          <w:tcPr>
            <w:tcW w:w="410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3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212B5" w:rsidTr="008212B5">
        <w:tc>
          <w:tcPr>
            <w:tcW w:w="410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заявке</w:t>
            </w:r>
          </w:p>
        </w:tc>
        <w:tc>
          <w:tcPr>
            <w:tcW w:w="1073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2B5" w:rsidRPr="008D4101" w:rsidRDefault="008D4101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8212B5" w:rsidRPr="008D4101" w:rsidTr="008212B5">
        <w:tc>
          <w:tcPr>
            <w:tcW w:w="410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3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212B5" w:rsidTr="008D4101">
        <w:trPr>
          <w:trHeight w:val="293"/>
        </w:trPr>
        <w:tc>
          <w:tcPr>
            <w:tcW w:w="410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Сумма по мероприятию, руб.</w:t>
            </w:r>
          </w:p>
        </w:tc>
        <w:tc>
          <w:tcPr>
            <w:tcW w:w="10736" w:type="dxa"/>
          </w:tcPr>
          <w:p w:rsidR="008212B5" w:rsidRPr="008D4101" w:rsidRDefault="008D4101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8212B5" w:rsidRPr="008D4101" w:rsidTr="008212B5">
        <w:tc>
          <w:tcPr>
            <w:tcW w:w="410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73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212B5" w:rsidTr="008D4101">
        <w:trPr>
          <w:trHeight w:val="157"/>
        </w:trPr>
        <w:tc>
          <w:tcPr>
            <w:tcW w:w="4106" w:type="dxa"/>
          </w:tcPr>
          <w:p w:rsidR="008212B5" w:rsidRPr="008D4101" w:rsidRDefault="008212B5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Значение итогового рейтинга</w:t>
            </w:r>
          </w:p>
        </w:tc>
        <w:tc>
          <w:tcPr>
            <w:tcW w:w="10736" w:type="dxa"/>
          </w:tcPr>
          <w:p w:rsidR="008212B5" w:rsidRPr="008D4101" w:rsidRDefault="008D4101" w:rsidP="00821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8D4101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</w:tbl>
    <w:p w:rsidR="00CB1073" w:rsidRPr="00101C20" w:rsidRDefault="00CB1073" w:rsidP="008212B5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8"/>
        <w:tblW w:w="14454" w:type="dxa"/>
        <w:jc w:val="center"/>
        <w:tblLook w:val="04A0" w:firstRow="1" w:lastRow="0" w:firstColumn="1" w:lastColumn="0" w:noHBand="0" w:noVBand="1"/>
      </w:tblPr>
      <w:tblGrid>
        <w:gridCol w:w="562"/>
        <w:gridCol w:w="2835"/>
        <w:gridCol w:w="1636"/>
        <w:gridCol w:w="3042"/>
        <w:gridCol w:w="2673"/>
        <w:gridCol w:w="1137"/>
        <w:gridCol w:w="1417"/>
        <w:gridCol w:w="1152"/>
      </w:tblGrid>
      <w:tr w:rsidR="00101C20" w:rsidRPr="00764582" w:rsidTr="008D4101">
        <w:trPr>
          <w:trHeight w:val="614"/>
          <w:tblHeader/>
          <w:jc w:val="center"/>
        </w:trPr>
        <w:tc>
          <w:tcPr>
            <w:tcW w:w="562" w:type="dxa"/>
            <w:vMerge w:val="restart"/>
            <w:vAlign w:val="center"/>
          </w:tcPr>
          <w:p w:rsidR="00101C20" w:rsidRPr="00764582" w:rsidRDefault="00101C20" w:rsidP="00CB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101C20" w:rsidRPr="00764582" w:rsidRDefault="00101C20" w:rsidP="00CB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Наименование крит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ерия определения приоритетности</w:t>
            </w:r>
          </w:p>
        </w:tc>
        <w:tc>
          <w:tcPr>
            <w:tcW w:w="1636" w:type="dxa"/>
            <w:vMerge w:val="restart"/>
            <w:vAlign w:val="center"/>
          </w:tcPr>
          <w:p w:rsidR="00101C20" w:rsidRPr="00764582" w:rsidRDefault="00101C20" w:rsidP="00CB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Коэффициент значимости критерия</w:t>
            </w:r>
          </w:p>
        </w:tc>
        <w:tc>
          <w:tcPr>
            <w:tcW w:w="6852" w:type="dxa"/>
            <w:gridSpan w:val="3"/>
            <w:vAlign w:val="center"/>
          </w:tcPr>
          <w:p w:rsidR="00101C20" w:rsidRPr="00764582" w:rsidRDefault="00101C20" w:rsidP="00CB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</w:p>
        </w:tc>
        <w:tc>
          <w:tcPr>
            <w:tcW w:w="1417" w:type="dxa"/>
            <w:vMerge w:val="restart"/>
            <w:vAlign w:val="center"/>
          </w:tcPr>
          <w:p w:rsidR="00101C20" w:rsidRPr="00764582" w:rsidRDefault="00101C20" w:rsidP="00CB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  <w:r w:rsidRPr="00764582">
              <w:rPr>
                <w:rFonts w:ascii="Times New Roman" w:hAnsi="Times New Roman" w:cs="Times New Roman"/>
                <w:sz w:val="24"/>
                <w:szCs w:val="24"/>
              </w:rPr>
              <w:t>чество баллов</w:t>
            </w:r>
          </w:p>
        </w:tc>
        <w:tc>
          <w:tcPr>
            <w:tcW w:w="1152" w:type="dxa"/>
            <w:vMerge w:val="restart"/>
            <w:vAlign w:val="center"/>
          </w:tcPr>
          <w:p w:rsidR="00101C20" w:rsidRDefault="00101C20" w:rsidP="00CB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 критерия</w:t>
            </w:r>
          </w:p>
          <w:p w:rsidR="00101C20" w:rsidRPr="00764582" w:rsidRDefault="00101C20" w:rsidP="00CB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(гр.3 х гр.7)</w:t>
            </w:r>
          </w:p>
        </w:tc>
      </w:tr>
      <w:tr w:rsidR="00101C20" w:rsidRPr="00764582" w:rsidTr="008D4101">
        <w:trPr>
          <w:trHeight w:val="277"/>
          <w:tblHeader/>
          <w:jc w:val="center"/>
        </w:trPr>
        <w:tc>
          <w:tcPr>
            <w:tcW w:w="562" w:type="dxa"/>
            <w:vMerge/>
            <w:vAlign w:val="center"/>
          </w:tcPr>
          <w:p w:rsidR="00101C20" w:rsidRPr="00764582" w:rsidRDefault="00101C20" w:rsidP="00CB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101C20" w:rsidRPr="00764582" w:rsidRDefault="00101C20" w:rsidP="00CB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101C20" w:rsidRPr="00764582" w:rsidRDefault="00101C20" w:rsidP="00CB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101C20" w:rsidRPr="00764582" w:rsidRDefault="00101C20" w:rsidP="008D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73" w:type="dxa"/>
            <w:vAlign w:val="center"/>
          </w:tcPr>
          <w:p w:rsidR="00101C20" w:rsidRPr="00764582" w:rsidRDefault="00101C20" w:rsidP="008D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</w:t>
            </w:r>
          </w:p>
        </w:tc>
        <w:tc>
          <w:tcPr>
            <w:tcW w:w="1137" w:type="dxa"/>
            <w:vAlign w:val="center"/>
          </w:tcPr>
          <w:p w:rsidR="00101C20" w:rsidRPr="00764582" w:rsidRDefault="00101C20" w:rsidP="008D4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/>
            <w:vAlign w:val="center"/>
          </w:tcPr>
          <w:p w:rsidR="00101C20" w:rsidRPr="00764582" w:rsidRDefault="00101C20" w:rsidP="00CB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  <w:vAlign w:val="center"/>
          </w:tcPr>
          <w:p w:rsidR="00101C20" w:rsidRDefault="00101C20" w:rsidP="00CB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20" w:rsidRPr="001F1BC9" w:rsidTr="00101C20">
        <w:trPr>
          <w:trHeight w:val="77"/>
          <w:tblHeader/>
          <w:jc w:val="center"/>
        </w:trPr>
        <w:tc>
          <w:tcPr>
            <w:tcW w:w="562" w:type="dxa"/>
            <w:vAlign w:val="center"/>
          </w:tcPr>
          <w:p w:rsidR="00101C20" w:rsidRPr="001F1BC9" w:rsidRDefault="00101C20" w:rsidP="0010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101C20" w:rsidRPr="001F1BC9" w:rsidRDefault="00101C20" w:rsidP="0010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6" w:type="dxa"/>
            <w:vAlign w:val="center"/>
          </w:tcPr>
          <w:p w:rsidR="00101C20" w:rsidRPr="001F1BC9" w:rsidRDefault="00101C20" w:rsidP="0010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2" w:type="dxa"/>
            <w:vAlign w:val="center"/>
          </w:tcPr>
          <w:p w:rsidR="00101C20" w:rsidRPr="001F1BC9" w:rsidRDefault="00101C20" w:rsidP="0010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73" w:type="dxa"/>
            <w:vAlign w:val="center"/>
          </w:tcPr>
          <w:p w:rsidR="00101C20" w:rsidRPr="001F1BC9" w:rsidRDefault="00101C20" w:rsidP="0010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7" w:type="dxa"/>
          </w:tcPr>
          <w:p w:rsidR="00101C20" w:rsidRPr="001F1BC9" w:rsidRDefault="00101C20" w:rsidP="0010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101C20" w:rsidRPr="001F1BC9" w:rsidRDefault="00101C20" w:rsidP="0010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52" w:type="dxa"/>
          </w:tcPr>
          <w:p w:rsidR="00101C20" w:rsidRPr="001F1BC9" w:rsidRDefault="00101C20" w:rsidP="0010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01C20" w:rsidRPr="00764582" w:rsidTr="00101C20">
        <w:trPr>
          <w:trHeight w:val="553"/>
          <w:tblHeader/>
          <w:jc w:val="center"/>
        </w:trPr>
        <w:tc>
          <w:tcPr>
            <w:tcW w:w="13302" w:type="dxa"/>
            <w:gridSpan w:val="7"/>
            <w:vAlign w:val="center"/>
          </w:tcPr>
          <w:p w:rsidR="00101C20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1C20">
              <w:rPr>
                <w:rFonts w:ascii="Times New Roman" w:hAnsi="Times New Roman" w:cs="Times New Roman"/>
                <w:sz w:val="24"/>
                <w:szCs w:val="24"/>
              </w:rPr>
              <w:t>умма рейтингов критериев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мероприятию</w:t>
            </w:r>
          </w:p>
        </w:tc>
        <w:tc>
          <w:tcPr>
            <w:tcW w:w="1152" w:type="dxa"/>
            <w:vAlign w:val="center"/>
          </w:tcPr>
          <w:p w:rsidR="00101C20" w:rsidRDefault="00101C20" w:rsidP="00101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20" w:rsidRPr="00764582" w:rsidTr="00101C20">
        <w:trPr>
          <w:trHeight w:val="77"/>
          <w:tblHeader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C20" w:rsidRPr="00764582" w:rsidTr="00101C20">
        <w:trPr>
          <w:trHeight w:val="77"/>
          <w:tblHeader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3" w:type="dxa"/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Align w:val="center"/>
          </w:tcPr>
          <w:p w:rsidR="00101C20" w:rsidRPr="00764582" w:rsidRDefault="00101C20" w:rsidP="00101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073" w:rsidRPr="00426527" w:rsidRDefault="00101C20" w:rsidP="008212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66645</wp:posOffset>
                </wp:positionH>
                <wp:positionV relativeFrom="paragraph">
                  <wp:posOffset>245745</wp:posOffset>
                </wp:positionV>
                <wp:extent cx="7272108" cy="1318437"/>
                <wp:effectExtent l="0" t="0" r="24130" b="1524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2108" cy="13184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4F9" w:rsidRPr="008D4101" w:rsidRDefault="004B54F9" w:rsidP="00101C2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Главный врач</w:t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_________________________ / _____________________/</w:t>
                            </w:r>
                          </w:p>
                          <w:p w:rsidR="004B54F9" w:rsidRPr="008D4101" w:rsidRDefault="004B54F9" w:rsidP="008D41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(подпись)</w:t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(ФИО)</w:t>
                            </w:r>
                          </w:p>
                          <w:p w:rsidR="004B54F9" w:rsidRPr="00B04693" w:rsidRDefault="004B54F9" w:rsidP="008D41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B0469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МП</w:t>
                            </w:r>
                          </w:p>
                          <w:p w:rsidR="004B54F9" w:rsidRPr="008D4101" w:rsidRDefault="004B54F9" w:rsidP="008D41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Исполнитель </w:t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________________________</w:t>
                            </w:r>
                            <w:proofErr w:type="gramStart"/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 _</w:t>
                            </w:r>
                            <w:proofErr w:type="gramEnd"/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</w:t>
                            </w:r>
                          </w:p>
                          <w:p w:rsidR="004B54F9" w:rsidRPr="008D4101" w:rsidRDefault="004B54F9" w:rsidP="008D41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(должность</w:t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8D410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(ФИО)</w:t>
                            </w:r>
                          </w:p>
                          <w:p w:rsidR="004B54F9" w:rsidRPr="008D4101" w:rsidRDefault="004B54F9" w:rsidP="008D410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тел.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margin-left:5.25pt;margin-top:19.35pt;width:572.6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" fillcolor="white [3201]" strokecolor="white [3212]" strokeweight=".5pt">
                <v:textbox>
                  <w:txbxContent>
                    <w:p w:rsidR="004B54F9" w:rsidRPr="008D4101" w:rsidRDefault="004B54F9" w:rsidP="00101C2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Главный врач</w:t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_________________________ / _____________________/</w:t>
                      </w:r>
                    </w:p>
                    <w:p w:rsidR="004B54F9" w:rsidRPr="008D4101" w:rsidRDefault="004B54F9" w:rsidP="008D410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(подпись)</w:t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(ФИО)</w:t>
                      </w:r>
                    </w:p>
                    <w:p w:rsidR="004B54F9" w:rsidRPr="00B04693" w:rsidRDefault="004B54F9" w:rsidP="008D410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B0469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МП</w:t>
                      </w:r>
                    </w:p>
                    <w:p w:rsidR="004B54F9" w:rsidRPr="008D4101" w:rsidRDefault="004B54F9" w:rsidP="008D410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Исполнитель </w:t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________________________</w:t>
                      </w:r>
                      <w:proofErr w:type="gramStart"/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 _</w:t>
                      </w:r>
                      <w:proofErr w:type="gramEnd"/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</w:t>
                      </w:r>
                    </w:p>
                    <w:p w:rsidR="004B54F9" w:rsidRPr="008D4101" w:rsidRDefault="004B54F9" w:rsidP="008D410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(должность</w:t>
                      </w:r>
                      <w:r w:rsidRPr="008D410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)</w:t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8D410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(ФИО)</w:t>
                      </w:r>
                    </w:p>
                    <w:p w:rsidR="004B54F9" w:rsidRPr="008D4101" w:rsidRDefault="004B54F9" w:rsidP="008D410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тел. 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B1073" w:rsidRPr="00426527" w:rsidSect="005B6A16">
      <w:pgSz w:w="16838" w:h="11906" w:orient="landscape"/>
      <w:pgMar w:top="709" w:right="851" w:bottom="567" w:left="1135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130" w:rsidRDefault="00337130" w:rsidP="00340FC5">
      <w:pPr>
        <w:spacing w:after="0" w:line="240" w:lineRule="auto"/>
      </w:pPr>
      <w:r>
        <w:separator/>
      </w:r>
    </w:p>
  </w:endnote>
  <w:endnote w:type="continuationSeparator" w:id="0">
    <w:p w:rsidR="00337130" w:rsidRDefault="00337130" w:rsidP="0034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130" w:rsidRDefault="00337130" w:rsidP="00340FC5">
      <w:pPr>
        <w:spacing w:after="0" w:line="240" w:lineRule="auto"/>
      </w:pPr>
      <w:r>
        <w:separator/>
      </w:r>
    </w:p>
  </w:footnote>
  <w:footnote w:type="continuationSeparator" w:id="0">
    <w:p w:rsidR="00337130" w:rsidRDefault="00337130" w:rsidP="0034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4582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54F9" w:rsidRPr="00340FC5" w:rsidRDefault="004B54F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0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12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B54F9" w:rsidRDefault="004B54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F9" w:rsidRDefault="004B54F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157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2409F" w:rsidRPr="0092409F" w:rsidRDefault="0092409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40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40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240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1242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9240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409F" w:rsidRDefault="0092409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09F" w:rsidRDefault="0092409F">
    <w:pPr>
      <w:pStyle w:val="a3"/>
      <w:jc w:val="center"/>
    </w:pPr>
  </w:p>
  <w:p w:rsidR="0092409F" w:rsidRDefault="0092409F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55583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70B6" w:rsidRPr="00505F27" w:rsidRDefault="002A70B6">
        <w:pPr>
          <w:pStyle w:val="a3"/>
          <w:jc w:val="center"/>
          <w:rPr>
            <w:sz w:val="24"/>
            <w:szCs w:val="24"/>
          </w:rPr>
        </w:pPr>
        <w:r w:rsidRPr="00505F2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5F2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5F2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012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5F2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70B6" w:rsidRDefault="002A70B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42BB9"/>
    <w:multiLevelType w:val="hybridMultilevel"/>
    <w:tmpl w:val="33E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444274"/>
    <w:multiLevelType w:val="hybridMultilevel"/>
    <w:tmpl w:val="CA5CB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81757"/>
    <w:multiLevelType w:val="hybridMultilevel"/>
    <w:tmpl w:val="4F3E705C"/>
    <w:lvl w:ilvl="0" w:tplc="D2441F8E">
      <w:start w:val="1"/>
      <w:numFmt w:val="decimal"/>
      <w:lvlText w:val="%1"/>
      <w:lvlJc w:val="center"/>
      <w:pPr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000D8D"/>
    <w:rsid w:val="000038E5"/>
    <w:rsid w:val="0000521A"/>
    <w:rsid w:val="00032B0A"/>
    <w:rsid w:val="00035661"/>
    <w:rsid w:val="00035EAB"/>
    <w:rsid w:val="00041224"/>
    <w:rsid w:val="00044B19"/>
    <w:rsid w:val="00046801"/>
    <w:rsid w:val="00051E4F"/>
    <w:rsid w:val="00053C88"/>
    <w:rsid w:val="00055699"/>
    <w:rsid w:val="0006187A"/>
    <w:rsid w:val="00062022"/>
    <w:rsid w:val="00062885"/>
    <w:rsid w:val="000655C3"/>
    <w:rsid w:val="000702B1"/>
    <w:rsid w:val="00075779"/>
    <w:rsid w:val="00083538"/>
    <w:rsid w:val="000835CE"/>
    <w:rsid w:val="000869E4"/>
    <w:rsid w:val="00092319"/>
    <w:rsid w:val="000A0418"/>
    <w:rsid w:val="000A59E1"/>
    <w:rsid w:val="000B20FE"/>
    <w:rsid w:val="000B6E19"/>
    <w:rsid w:val="000C2EA7"/>
    <w:rsid w:val="000C4AAC"/>
    <w:rsid w:val="000C5E43"/>
    <w:rsid w:val="00101C20"/>
    <w:rsid w:val="001028CD"/>
    <w:rsid w:val="00115A3E"/>
    <w:rsid w:val="00115F3E"/>
    <w:rsid w:val="00121CDE"/>
    <w:rsid w:val="00124224"/>
    <w:rsid w:val="001314CF"/>
    <w:rsid w:val="00135AFC"/>
    <w:rsid w:val="001422B0"/>
    <w:rsid w:val="0014234A"/>
    <w:rsid w:val="00152074"/>
    <w:rsid w:val="001574F0"/>
    <w:rsid w:val="00163444"/>
    <w:rsid w:val="00164C4E"/>
    <w:rsid w:val="00166BB6"/>
    <w:rsid w:val="00170524"/>
    <w:rsid w:val="00187FAB"/>
    <w:rsid w:val="00190B33"/>
    <w:rsid w:val="001957E1"/>
    <w:rsid w:val="001A344D"/>
    <w:rsid w:val="001A57D6"/>
    <w:rsid w:val="001A5ECA"/>
    <w:rsid w:val="001A6496"/>
    <w:rsid w:val="001A6F26"/>
    <w:rsid w:val="001B05E3"/>
    <w:rsid w:val="001B1F2D"/>
    <w:rsid w:val="001E2D06"/>
    <w:rsid w:val="001E63EE"/>
    <w:rsid w:val="001F08D6"/>
    <w:rsid w:val="001F1BC9"/>
    <w:rsid w:val="001F2AAA"/>
    <w:rsid w:val="001F43E8"/>
    <w:rsid w:val="001F4CD8"/>
    <w:rsid w:val="001F5B16"/>
    <w:rsid w:val="001F5BD1"/>
    <w:rsid w:val="00201144"/>
    <w:rsid w:val="00211526"/>
    <w:rsid w:val="00211B0F"/>
    <w:rsid w:val="00211F35"/>
    <w:rsid w:val="00221A52"/>
    <w:rsid w:val="00223275"/>
    <w:rsid w:val="002232A1"/>
    <w:rsid w:val="00226568"/>
    <w:rsid w:val="002319C4"/>
    <w:rsid w:val="00233AEF"/>
    <w:rsid w:val="00236099"/>
    <w:rsid w:val="00244AE8"/>
    <w:rsid w:val="00251D85"/>
    <w:rsid w:val="00252B05"/>
    <w:rsid w:val="002610B5"/>
    <w:rsid w:val="00265124"/>
    <w:rsid w:val="002656F4"/>
    <w:rsid w:val="00266C04"/>
    <w:rsid w:val="00267DCA"/>
    <w:rsid w:val="00271328"/>
    <w:rsid w:val="00273861"/>
    <w:rsid w:val="00273A11"/>
    <w:rsid w:val="002803C9"/>
    <w:rsid w:val="0028140D"/>
    <w:rsid w:val="00285082"/>
    <w:rsid w:val="002A40BF"/>
    <w:rsid w:val="002A70B6"/>
    <w:rsid w:val="002B4338"/>
    <w:rsid w:val="002B62C5"/>
    <w:rsid w:val="002C21AF"/>
    <w:rsid w:val="002C36D4"/>
    <w:rsid w:val="002C4778"/>
    <w:rsid w:val="002E0103"/>
    <w:rsid w:val="002E1BAF"/>
    <w:rsid w:val="002E3E03"/>
    <w:rsid w:val="002E4C54"/>
    <w:rsid w:val="00307740"/>
    <w:rsid w:val="00315F58"/>
    <w:rsid w:val="00324AE0"/>
    <w:rsid w:val="00330301"/>
    <w:rsid w:val="00337130"/>
    <w:rsid w:val="00337619"/>
    <w:rsid w:val="003402D6"/>
    <w:rsid w:val="00340FC5"/>
    <w:rsid w:val="003441B2"/>
    <w:rsid w:val="00346991"/>
    <w:rsid w:val="00347FD3"/>
    <w:rsid w:val="0035360F"/>
    <w:rsid w:val="00357A85"/>
    <w:rsid w:val="00372385"/>
    <w:rsid w:val="00385993"/>
    <w:rsid w:val="0039487D"/>
    <w:rsid w:val="00396F10"/>
    <w:rsid w:val="00397107"/>
    <w:rsid w:val="003A5822"/>
    <w:rsid w:val="003A78EB"/>
    <w:rsid w:val="003B5808"/>
    <w:rsid w:val="003C7393"/>
    <w:rsid w:val="003D0695"/>
    <w:rsid w:val="003D1CD2"/>
    <w:rsid w:val="003D288F"/>
    <w:rsid w:val="003D40B4"/>
    <w:rsid w:val="003D6BF2"/>
    <w:rsid w:val="003D7EA1"/>
    <w:rsid w:val="003E0A7D"/>
    <w:rsid w:val="003E252C"/>
    <w:rsid w:val="003E3596"/>
    <w:rsid w:val="003E68A0"/>
    <w:rsid w:val="003F7700"/>
    <w:rsid w:val="00401242"/>
    <w:rsid w:val="00402356"/>
    <w:rsid w:val="004025FF"/>
    <w:rsid w:val="00406348"/>
    <w:rsid w:val="00406C34"/>
    <w:rsid w:val="0040757C"/>
    <w:rsid w:val="00412D84"/>
    <w:rsid w:val="00416F7C"/>
    <w:rsid w:val="004216A4"/>
    <w:rsid w:val="00426527"/>
    <w:rsid w:val="00426B14"/>
    <w:rsid w:val="00426EE3"/>
    <w:rsid w:val="00443B8D"/>
    <w:rsid w:val="004478DA"/>
    <w:rsid w:val="00450830"/>
    <w:rsid w:val="004618C5"/>
    <w:rsid w:val="00461C7D"/>
    <w:rsid w:val="004757C6"/>
    <w:rsid w:val="004769FC"/>
    <w:rsid w:val="00476FF2"/>
    <w:rsid w:val="0048150F"/>
    <w:rsid w:val="00487209"/>
    <w:rsid w:val="004A43D4"/>
    <w:rsid w:val="004A7D87"/>
    <w:rsid w:val="004B1111"/>
    <w:rsid w:val="004B54F9"/>
    <w:rsid w:val="004C7232"/>
    <w:rsid w:val="004C7CCE"/>
    <w:rsid w:val="004D0F29"/>
    <w:rsid w:val="004E6FD2"/>
    <w:rsid w:val="004F338B"/>
    <w:rsid w:val="004F3788"/>
    <w:rsid w:val="004F4990"/>
    <w:rsid w:val="005007EF"/>
    <w:rsid w:val="00501136"/>
    <w:rsid w:val="005024D9"/>
    <w:rsid w:val="005025FC"/>
    <w:rsid w:val="00503C05"/>
    <w:rsid w:val="00504111"/>
    <w:rsid w:val="00506E5D"/>
    <w:rsid w:val="0051492A"/>
    <w:rsid w:val="00515D0B"/>
    <w:rsid w:val="00517455"/>
    <w:rsid w:val="005355E6"/>
    <w:rsid w:val="00535948"/>
    <w:rsid w:val="00536556"/>
    <w:rsid w:val="00551398"/>
    <w:rsid w:val="0056292E"/>
    <w:rsid w:val="00564CA1"/>
    <w:rsid w:val="00573C85"/>
    <w:rsid w:val="00575888"/>
    <w:rsid w:val="00575F79"/>
    <w:rsid w:val="00587C0B"/>
    <w:rsid w:val="00595151"/>
    <w:rsid w:val="005A1B0E"/>
    <w:rsid w:val="005A21B7"/>
    <w:rsid w:val="005A4BE1"/>
    <w:rsid w:val="005A50A8"/>
    <w:rsid w:val="005A73D1"/>
    <w:rsid w:val="005B6A16"/>
    <w:rsid w:val="005C242E"/>
    <w:rsid w:val="005C6405"/>
    <w:rsid w:val="005C702F"/>
    <w:rsid w:val="005D63EC"/>
    <w:rsid w:val="005D7C7D"/>
    <w:rsid w:val="005E4264"/>
    <w:rsid w:val="005E4EB5"/>
    <w:rsid w:val="005F4AE9"/>
    <w:rsid w:val="005F6635"/>
    <w:rsid w:val="00604C25"/>
    <w:rsid w:val="006067DA"/>
    <w:rsid w:val="00607A8E"/>
    <w:rsid w:val="00610506"/>
    <w:rsid w:val="00610547"/>
    <w:rsid w:val="00613DBA"/>
    <w:rsid w:val="00615B1B"/>
    <w:rsid w:val="00616EB5"/>
    <w:rsid w:val="00620A99"/>
    <w:rsid w:val="006304E0"/>
    <w:rsid w:val="0063466D"/>
    <w:rsid w:val="00635E5A"/>
    <w:rsid w:val="00640C97"/>
    <w:rsid w:val="006410AC"/>
    <w:rsid w:val="00643784"/>
    <w:rsid w:val="006501C9"/>
    <w:rsid w:val="00654F29"/>
    <w:rsid w:val="00657A6F"/>
    <w:rsid w:val="00657B15"/>
    <w:rsid w:val="00657FD9"/>
    <w:rsid w:val="00660AAF"/>
    <w:rsid w:val="00664BC5"/>
    <w:rsid w:val="00670844"/>
    <w:rsid w:val="00673405"/>
    <w:rsid w:val="0067371A"/>
    <w:rsid w:val="00673B2C"/>
    <w:rsid w:val="0067618B"/>
    <w:rsid w:val="0068158E"/>
    <w:rsid w:val="006831DC"/>
    <w:rsid w:val="00683E50"/>
    <w:rsid w:val="00686E27"/>
    <w:rsid w:val="00693993"/>
    <w:rsid w:val="006973B8"/>
    <w:rsid w:val="006A2EBC"/>
    <w:rsid w:val="006A2F1D"/>
    <w:rsid w:val="006A52F6"/>
    <w:rsid w:val="006B0433"/>
    <w:rsid w:val="006B0762"/>
    <w:rsid w:val="006B6282"/>
    <w:rsid w:val="006B6B2A"/>
    <w:rsid w:val="006C6245"/>
    <w:rsid w:val="006C7375"/>
    <w:rsid w:val="006D45CD"/>
    <w:rsid w:val="006D56C9"/>
    <w:rsid w:val="006E13C1"/>
    <w:rsid w:val="006F5AA6"/>
    <w:rsid w:val="00702C59"/>
    <w:rsid w:val="007120EF"/>
    <w:rsid w:val="00717493"/>
    <w:rsid w:val="007227FC"/>
    <w:rsid w:val="00724179"/>
    <w:rsid w:val="007248EC"/>
    <w:rsid w:val="00726715"/>
    <w:rsid w:val="00727AFF"/>
    <w:rsid w:val="007337D7"/>
    <w:rsid w:val="00742E16"/>
    <w:rsid w:val="00764582"/>
    <w:rsid w:val="0076564A"/>
    <w:rsid w:val="00772C88"/>
    <w:rsid w:val="00775707"/>
    <w:rsid w:val="00777313"/>
    <w:rsid w:val="00777B14"/>
    <w:rsid w:val="00783590"/>
    <w:rsid w:val="00785BD1"/>
    <w:rsid w:val="00787084"/>
    <w:rsid w:val="00790A86"/>
    <w:rsid w:val="007A103E"/>
    <w:rsid w:val="007A2C3D"/>
    <w:rsid w:val="007A2F9C"/>
    <w:rsid w:val="007B0E3A"/>
    <w:rsid w:val="007B5DCA"/>
    <w:rsid w:val="007C0719"/>
    <w:rsid w:val="007C660F"/>
    <w:rsid w:val="007D0E6D"/>
    <w:rsid w:val="007D33B1"/>
    <w:rsid w:val="007D46FD"/>
    <w:rsid w:val="007D5F0A"/>
    <w:rsid w:val="007D646B"/>
    <w:rsid w:val="007E3D9E"/>
    <w:rsid w:val="007E57C3"/>
    <w:rsid w:val="007F331A"/>
    <w:rsid w:val="007F7BE9"/>
    <w:rsid w:val="00801913"/>
    <w:rsid w:val="00807E89"/>
    <w:rsid w:val="00813736"/>
    <w:rsid w:val="008212B5"/>
    <w:rsid w:val="00823042"/>
    <w:rsid w:val="008264E0"/>
    <w:rsid w:val="008267C8"/>
    <w:rsid w:val="0083188A"/>
    <w:rsid w:val="00832001"/>
    <w:rsid w:val="0083257E"/>
    <w:rsid w:val="008402F6"/>
    <w:rsid w:val="0084392F"/>
    <w:rsid w:val="008525C0"/>
    <w:rsid w:val="00855A93"/>
    <w:rsid w:val="008601EB"/>
    <w:rsid w:val="008714C3"/>
    <w:rsid w:val="008752A3"/>
    <w:rsid w:val="00880985"/>
    <w:rsid w:val="00886059"/>
    <w:rsid w:val="00886450"/>
    <w:rsid w:val="00887C2F"/>
    <w:rsid w:val="00892A62"/>
    <w:rsid w:val="00893256"/>
    <w:rsid w:val="0089659E"/>
    <w:rsid w:val="00896D4C"/>
    <w:rsid w:val="008A7A69"/>
    <w:rsid w:val="008B3129"/>
    <w:rsid w:val="008B44E8"/>
    <w:rsid w:val="008C30C5"/>
    <w:rsid w:val="008C3481"/>
    <w:rsid w:val="008C3C8F"/>
    <w:rsid w:val="008C7501"/>
    <w:rsid w:val="008D10C9"/>
    <w:rsid w:val="008D4101"/>
    <w:rsid w:val="008E2B26"/>
    <w:rsid w:val="008E638B"/>
    <w:rsid w:val="008E7563"/>
    <w:rsid w:val="008F2D7E"/>
    <w:rsid w:val="008F780A"/>
    <w:rsid w:val="0090425E"/>
    <w:rsid w:val="00907B78"/>
    <w:rsid w:val="00910E43"/>
    <w:rsid w:val="0092409F"/>
    <w:rsid w:val="00927D18"/>
    <w:rsid w:val="009327A9"/>
    <w:rsid w:val="00933007"/>
    <w:rsid w:val="00936E83"/>
    <w:rsid w:val="009510F3"/>
    <w:rsid w:val="00951A18"/>
    <w:rsid w:val="00954509"/>
    <w:rsid w:val="0096168A"/>
    <w:rsid w:val="00966556"/>
    <w:rsid w:val="0097030E"/>
    <w:rsid w:val="00972448"/>
    <w:rsid w:val="009773B5"/>
    <w:rsid w:val="00982201"/>
    <w:rsid w:val="00983AF5"/>
    <w:rsid w:val="009849BB"/>
    <w:rsid w:val="00986B00"/>
    <w:rsid w:val="00997999"/>
    <w:rsid w:val="009A2781"/>
    <w:rsid w:val="009A5DBE"/>
    <w:rsid w:val="009B1389"/>
    <w:rsid w:val="009B336A"/>
    <w:rsid w:val="009B420E"/>
    <w:rsid w:val="009B6974"/>
    <w:rsid w:val="009B788D"/>
    <w:rsid w:val="009C2B99"/>
    <w:rsid w:val="009C3354"/>
    <w:rsid w:val="009E3E5F"/>
    <w:rsid w:val="009F5635"/>
    <w:rsid w:val="009F58F9"/>
    <w:rsid w:val="00A01F5D"/>
    <w:rsid w:val="00A035DD"/>
    <w:rsid w:val="00A0442A"/>
    <w:rsid w:val="00A05718"/>
    <w:rsid w:val="00A12D3A"/>
    <w:rsid w:val="00A13CE4"/>
    <w:rsid w:val="00A17B44"/>
    <w:rsid w:val="00A25F2E"/>
    <w:rsid w:val="00A307FE"/>
    <w:rsid w:val="00A32015"/>
    <w:rsid w:val="00A4268F"/>
    <w:rsid w:val="00A53DCE"/>
    <w:rsid w:val="00A56D0D"/>
    <w:rsid w:val="00A57EF9"/>
    <w:rsid w:val="00A75845"/>
    <w:rsid w:val="00A76901"/>
    <w:rsid w:val="00A80E2E"/>
    <w:rsid w:val="00A8101C"/>
    <w:rsid w:val="00A86173"/>
    <w:rsid w:val="00A87702"/>
    <w:rsid w:val="00A87BBD"/>
    <w:rsid w:val="00A96078"/>
    <w:rsid w:val="00A96509"/>
    <w:rsid w:val="00A9752D"/>
    <w:rsid w:val="00AB0759"/>
    <w:rsid w:val="00AB577C"/>
    <w:rsid w:val="00AC7D8C"/>
    <w:rsid w:val="00AD3FD1"/>
    <w:rsid w:val="00AD41EE"/>
    <w:rsid w:val="00AD4C87"/>
    <w:rsid w:val="00AE228E"/>
    <w:rsid w:val="00AE51D4"/>
    <w:rsid w:val="00AE57C2"/>
    <w:rsid w:val="00AE622D"/>
    <w:rsid w:val="00AF36E4"/>
    <w:rsid w:val="00AF6644"/>
    <w:rsid w:val="00AF7888"/>
    <w:rsid w:val="00B04693"/>
    <w:rsid w:val="00B05AF1"/>
    <w:rsid w:val="00B066EA"/>
    <w:rsid w:val="00B31115"/>
    <w:rsid w:val="00B329C7"/>
    <w:rsid w:val="00B355E0"/>
    <w:rsid w:val="00B355E5"/>
    <w:rsid w:val="00B36737"/>
    <w:rsid w:val="00B43A7D"/>
    <w:rsid w:val="00B61480"/>
    <w:rsid w:val="00B63FA2"/>
    <w:rsid w:val="00B718EF"/>
    <w:rsid w:val="00B77F7C"/>
    <w:rsid w:val="00B80891"/>
    <w:rsid w:val="00B81B80"/>
    <w:rsid w:val="00B8505A"/>
    <w:rsid w:val="00BA47F9"/>
    <w:rsid w:val="00BB0249"/>
    <w:rsid w:val="00BB122A"/>
    <w:rsid w:val="00BC56D2"/>
    <w:rsid w:val="00BC6D37"/>
    <w:rsid w:val="00BC6E83"/>
    <w:rsid w:val="00BC70A3"/>
    <w:rsid w:val="00BD2E19"/>
    <w:rsid w:val="00BD79FA"/>
    <w:rsid w:val="00BE23F8"/>
    <w:rsid w:val="00BF3D34"/>
    <w:rsid w:val="00BF5417"/>
    <w:rsid w:val="00C05231"/>
    <w:rsid w:val="00C10F9E"/>
    <w:rsid w:val="00C17871"/>
    <w:rsid w:val="00C22E5E"/>
    <w:rsid w:val="00C2392B"/>
    <w:rsid w:val="00C27256"/>
    <w:rsid w:val="00C34965"/>
    <w:rsid w:val="00C3515F"/>
    <w:rsid w:val="00C36F2A"/>
    <w:rsid w:val="00C3762E"/>
    <w:rsid w:val="00C42387"/>
    <w:rsid w:val="00C464B3"/>
    <w:rsid w:val="00C47011"/>
    <w:rsid w:val="00C47CDC"/>
    <w:rsid w:val="00C520D5"/>
    <w:rsid w:val="00C714EB"/>
    <w:rsid w:val="00C737A0"/>
    <w:rsid w:val="00C760F0"/>
    <w:rsid w:val="00C90F91"/>
    <w:rsid w:val="00C969F5"/>
    <w:rsid w:val="00CB1073"/>
    <w:rsid w:val="00CB1B34"/>
    <w:rsid w:val="00CB23B1"/>
    <w:rsid w:val="00CC28BB"/>
    <w:rsid w:val="00CC3502"/>
    <w:rsid w:val="00CC36F1"/>
    <w:rsid w:val="00CC732A"/>
    <w:rsid w:val="00CC78DF"/>
    <w:rsid w:val="00CE678F"/>
    <w:rsid w:val="00CE72FA"/>
    <w:rsid w:val="00CF08B4"/>
    <w:rsid w:val="00CF7B96"/>
    <w:rsid w:val="00CF7D6B"/>
    <w:rsid w:val="00D03222"/>
    <w:rsid w:val="00D12085"/>
    <w:rsid w:val="00D15E52"/>
    <w:rsid w:val="00D25F28"/>
    <w:rsid w:val="00D33264"/>
    <w:rsid w:val="00D4389C"/>
    <w:rsid w:val="00D5191B"/>
    <w:rsid w:val="00D563BD"/>
    <w:rsid w:val="00D60815"/>
    <w:rsid w:val="00D61D5B"/>
    <w:rsid w:val="00D7041F"/>
    <w:rsid w:val="00D72777"/>
    <w:rsid w:val="00D72832"/>
    <w:rsid w:val="00D7563C"/>
    <w:rsid w:val="00D8068E"/>
    <w:rsid w:val="00D816A4"/>
    <w:rsid w:val="00D858CC"/>
    <w:rsid w:val="00D9237E"/>
    <w:rsid w:val="00DA7890"/>
    <w:rsid w:val="00DB31EE"/>
    <w:rsid w:val="00DB3E9C"/>
    <w:rsid w:val="00DB5A85"/>
    <w:rsid w:val="00DC05D6"/>
    <w:rsid w:val="00DC2161"/>
    <w:rsid w:val="00DC364D"/>
    <w:rsid w:val="00DD0CC1"/>
    <w:rsid w:val="00DD5431"/>
    <w:rsid w:val="00DD73C4"/>
    <w:rsid w:val="00DE026B"/>
    <w:rsid w:val="00DE4AC8"/>
    <w:rsid w:val="00E027E8"/>
    <w:rsid w:val="00E06D98"/>
    <w:rsid w:val="00E1662A"/>
    <w:rsid w:val="00E17050"/>
    <w:rsid w:val="00E2422A"/>
    <w:rsid w:val="00E337B3"/>
    <w:rsid w:val="00E37DED"/>
    <w:rsid w:val="00E418B4"/>
    <w:rsid w:val="00E50C8F"/>
    <w:rsid w:val="00E51FF5"/>
    <w:rsid w:val="00E62092"/>
    <w:rsid w:val="00E63C7E"/>
    <w:rsid w:val="00E72909"/>
    <w:rsid w:val="00E741E9"/>
    <w:rsid w:val="00E76022"/>
    <w:rsid w:val="00E80B19"/>
    <w:rsid w:val="00E9509B"/>
    <w:rsid w:val="00E97146"/>
    <w:rsid w:val="00EA5C96"/>
    <w:rsid w:val="00EC2835"/>
    <w:rsid w:val="00EC45A0"/>
    <w:rsid w:val="00ED11AC"/>
    <w:rsid w:val="00ED23B1"/>
    <w:rsid w:val="00ED4D37"/>
    <w:rsid w:val="00ED7CC5"/>
    <w:rsid w:val="00EE04BA"/>
    <w:rsid w:val="00EE6333"/>
    <w:rsid w:val="00EE67D9"/>
    <w:rsid w:val="00EF2131"/>
    <w:rsid w:val="00EF29BA"/>
    <w:rsid w:val="00EF6EA6"/>
    <w:rsid w:val="00F00140"/>
    <w:rsid w:val="00F03D3F"/>
    <w:rsid w:val="00F10939"/>
    <w:rsid w:val="00F20626"/>
    <w:rsid w:val="00F22411"/>
    <w:rsid w:val="00F25F01"/>
    <w:rsid w:val="00F27ED8"/>
    <w:rsid w:val="00F30799"/>
    <w:rsid w:val="00F3095B"/>
    <w:rsid w:val="00F31C07"/>
    <w:rsid w:val="00F33CDC"/>
    <w:rsid w:val="00F34319"/>
    <w:rsid w:val="00F420D2"/>
    <w:rsid w:val="00F421F8"/>
    <w:rsid w:val="00F427C5"/>
    <w:rsid w:val="00F43F07"/>
    <w:rsid w:val="00F440FF"/>
    <w:rsid w:val="00F471B7"/>
    <w:rsid w:val="00F50DA6"/>
    <w:rsid w:val="00F57C46"/>
    <w:rsid w:val="00F633A5"/>
    <w:rsid w:val="00F64B6C"/>
    <w:rsid w:val="00F6782E"/>
    <w:rsid w:val="00F704C6"/>
    <w:rsid w:val="00F722A6"/>
    <w:rsid w:val="00F72A63"/>
    <w:rsid w:val="00F72D15"/>
    <w:rsid w:val="00F74859"/>
    <w:rsid w:val="00F75640"/>
    <w:rsid w:val="00F76899"/>
    <w:rsid w:val="00F87DC7"/>
    <w:rsid w:val="00F90930"/>
    <w:rsid w:val="00F97DBC"/>
    <w:rsid w:val="00FA05A7"/>
    <w:rsid w:val="00FA279F"/>
    <w:rsid w:val="00FA6CF7"/>
    <w:rsid w:val="00FB1019"/>
    <w:rsid w:val="00FC38E4"/>
    <w:rsid w:val="00FC421D"/>
    <w:rsid w:val="00FD1459"/>
    <w:rsid w:val="00FD28DC"/>
    <w:rsid w:val="00FD7507"/>
    <w:rsid w:val="00FE434D"/>
    <w:rsid w:val="00FE659F"/>
    <w:rsid w:val="00FF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713DC-99B5-47DE-A803-2D8D379F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C5"/>
  </w:style>
  <w:style w:type="paragraph" w:styleId="a5">
    <w:name w:val="footer"/>
    <w:basedOn w:val="a"/>
    <w:link w:val="a6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C5"/>
  </w:style>
  <w:style w:type="paragraph" w:styleId="a7">
    <w:name w:val="List Paragraph"/>
    <w:basedOn w:val="a"/>
    <w:uiPriority w:val="34"/>
    <w:qFormat/>
    <w:rsid w:val="00A12D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78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886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886059"/>
    <w:rPr>
      <w:color w:val="0000FF"/>
      <w:u w:val="single"/>
    </w:rPr>
  </w:style>
  <w:style w:type="table" w:customStyle="1" w:styleId="1">
    <w:name w:val="Сетка таблицы1"/>
    <w:basedOn w:val="a1"/>
    <w:next w:val="a8"/>
    <w:uiPriority w:val="59"/>
    <w:rsid w:val="001B0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6256-F89C-4190-A8E1-F5DC2A80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4331</Words>
  <Characters>24692</Characters>
  <Application>Microsoft Office Word</Application>
  <DocSecurity>4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Мосеева Ирина Александровна</cp:lastModifiedBy>
  <cp:revision>2</cp:revision>
  <cp:lastPrinted>2025-07-28T08:41:00Z</cp:lastPrinted>
  <dcterms:created xsi:type="dcterms:W3CDTF">2025-07-28T09:36:00Z</dcterms:created>
  <dcterms:modified xsi:type="dcterms:W3CDTF">2025-07-28T09:36:00Z</dcterms:modified>
</cp:coreProperties>
</file>