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"Протокол консультации в рамках диспансерного наблюдения"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23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СЭМД. Интеграция с РЭМД. СЭМД "Протокол консультации в рамках диспансерного наблюдения"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"Протокол консультации в рамках диспансерного наблюдения"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"Протокол консультации в рамках диспансерного наблюдения"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МКБ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Международная классификация болезней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ОГРН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Основной государственный регистрационный номер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электронных 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"Интеграция с РЭМД. СЭМД "Протокол консультации в рамках диспансерного наблюдения"" (далее – Компонент).</w:t>
      </w:r>
    </w:p>
    <w:p w:rsidRPr="00E16162">
      <w:r w:rsidRPr="00E16162">
        <w:t>В рамках руководства описывается работа с документом "Протокол консультации в рамках диспансерного наблюдения". Данный документ предназначен для передачи данных о проведённой медицинской консультации, проведенной в рамках диспансерного наблюдения пациента.</w:t>
      </w:r>
    </w:p>
    <w:p w:rsidRPr="00E16162">
      <w:r w:rsidRPr="00E16162">
        <w:t>Проведение консультации происходит при непосредственном участии врача-специалиста (врач-терапевт, врач-специалист, врач по медицинской профилактике (фельдшер) отделения (кабинета) медицинской профилактики или центра здоровья, фельдшер (акушер) фельдшерско-акушерского пункта, фельдшер фельдшерского здравпункта в случае возложения на них руководителем медицинской организации отдельных функций лечащего врача, в том числе по проведению диспансерного наблюдения). При необходимости может быть задействован средний медицинский персонал.</w:t>
      </w:r>
    </w:p>
    <w:p w:rsidRPr="00E16162">
      <w:r w:rsidRPr="00E16162">
        <w:t>В задачи врача-специалиста входит сбор и анализ жалоб, анамнестических и объективных данных, формирование медицинского заключения о состоянии пациента. При необходимости врач-специалист может направить пациента на проведение дополнительных консультаций у других специалистов, а также инструментальных и лабораторных исследований.</w:t>
      </w:r>
    </w:p>
    <w:p w:rsidRPr="00E16162">
      <w:r w:rsidRPr="00E16162">
        <w:t>В задачи среднего медицинского персонала может входить выполнение различных манипуляций: измерение артериального давления, частоты сердечных сокращений, температуры тела, взятие биоматериала для проведения различных диагностических исследований и т.д.</w:t>
      </w:r>
    </w:p>
    <w:p w:rsidRPr="00E16162">
      <w:r w:rsidRPr="00E16162">
        <w:t>На основании собранных в ходе консультации данных врач-специалист составляет документ "Протокол консультации в рамках диспансерного наблюдения".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Формирование СЭМД. Интеграция с РЭМД. СЭМД "Протокол консультации в рамках диспансерного наблюдения"</w:t>
      </w:r>
      <w:bookmarkEnd w:id="7"/>
      <w:bookmarkEnd w:id="6"/>
    </w:p>
    <w:p w:rsidRPr="00E16162">
      <w:r w:rsidRPr="00E16162">
        <w:t>СЭМД "Протокол консультации в рамках диспансерного наблюдения" формируется на основании услуги осмотра/консультации, оказанной пациенту в Дневнике врача, при соблюдении следующих условий: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у пациента должна быть заведена контрольная карта диспансерного учёта;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в окне оказания услуги осмотра/консультации должен быть проставлен признак того, что обращение пациента является явкой по диспансерному учёту;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в окне оказания услуги осмотра/консультации должен быть указан код основного диагноза по МКБ-10, совпадающий с кодом диагноза, указанным в контрольной карте пациента.</w:t>
      </w:r>
    </w:p>
    <w:p w:rsidRPr="00E16162">
      <w:r w:rsidRPr="00E16162">
        <w:t>Для формирования СЭМД в окне оказания услуги осмотра/консультации должен быть заполнен следующий минимально необходимый набор данных: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код основного диагноза по МКБ-10;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признак явки по диспансерному учёту;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анамнез заболевания;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анамнез жизни;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степень тяжести состояния пациента;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объективный статус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заключение.</w:t>
      </w:r>
    </w:p>
    <w:p w:rsidRPr="00E16162">
      <w:r w:rsidRPr="00E16162">
        <w:t>Чтобы сформировать СЭМД "Протокол консультации в рамках диспансерного наблюдения", выполните следующие действия:</w:t>
      </w:r>
    </w:p>
    <w:p w:rsidRPr="00E16162">
      <w:pPr>
        <w:pStyle w:val="ScrollListBullet"/>
        <w:numPr>
          <w:ilvl w:val="0"/>
          <w:numId w:val="31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120935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826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209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32"/>
        </w:numPr>
        <w:ind w:left="1780"/>
      </w:pPr>
      <w:r w:rsidRPr="00E16162">
        <w:t>выберите в дневнике услугу осмотра/консультации, оказанную пациенту в рамках диспансерного наблюдения,  и нажмите на ссылку "Редактировать". Откроется окно редактирования приёма;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344231"/>
            <wp:docPr id="100004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713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34423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2</w:t>
      </w:r>
      <w:r w:rsidRPr="00E16162">
        <w:fldChar w:fldCharType="end"/>
      </w:r>
      <w:r w:rsidRPr="00E16162">
        <w:t xml:space="preserve"> Окно редактирования приёма</w:t>
      </w:r>
    </w:p>
    <w:p w:rsidRPr="00E16162"/>
    <w:p w:rsidRPr="00E16162">
      <w:pPr>
        <w:pStyle w:val="ScrollListBullet"/>
        <w:numPr>
          <w:ilvl w:val="0"/>
          <w:numId w:val="33"/>
        </w:numPr>
        <w:ind w:left="1780"/>
      </w:pPr>
      <w:r w:rsidRPr="00E16162">
        <w:t>перейдите на вкладку "Документы" и нажмите на кнопку "Сформировать и подписать документы (СЭМД)". Откроется окно подписания формируемого электронного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4811477"/>
            <wp:docPr id="100005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872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81147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34"/>
        </w:numPr>
        <w:ind w:left="1780"/>
      </w:pPr>
      <w:r w:rsidRPr="00E16162">
        <w:t>укажите сертификат ЭП автора документа в выпадающем списке "Выберите сертификат";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35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36"/>
        </w:numPr>
        <w:ind w:left="2245"/>
      </w:pPr>
      <w:r w:rsidRPr="00E16162">
        <w:t>ЭП МО – 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p w:rsidRPr="00E16162">
      <w:pPr>
        <w:pStyle w:val="ScrollListBullet"/>
        <w:numPr>
          <w:ilvl w:val="0"/>
          <w:numId w:val="35"/>
        </w:numPr>
        <w:ind w:left="1780"/>
      </w:pPr>
      <w:r w:rsidRPr="00E16162">
        <w:t>нажмите на кнопку "Подписать". Произойдет формирование СЭМД "Протокол консультации в рамках диспансерного наблюдения" и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Прежде чем отправить сформированный СЭМД "Протокол консультации. Протокол консультации в рамках диспансерного наблюдения", необходимо дождаться его подписания другими участниками.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"Протокол консультации в рамках диспансерного наблюдения"</w:t>
      </w:r>
      <w:bookmarkEnd w:id="9"/>
      <w:bookmarkEnd w:id="8"/>
    </w:p>
    <w:p w:rsidRPr="00E16162">
      <w:r w:rsidRPr="00E16162">
        <w:t>Если помимо автора СЭМД "Протокол консультации в рамках диспансерного наблюдения"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 w:rsidRPr="00E16162"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3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2319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154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39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0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0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7528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8222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363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2695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7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47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"Протокол консультации в рамках диспансерного наблюдения"</w:t>
      </w:r>
      <w:bookmarkEnd w:id="17"/>
      <w:bookmarkEnd w:id="16"/>
    </w:p>
    <w:p w:rsidRPr="00E16162">
      <w:r w:rsidRPr="00E16162">
        <w:t>После того как документ "Протокол консультации в рамках диспансерного наблюдения" будет подписан всеми участниками подписания, его можно отправить на регистрацию в РЭМД.</w:t>
      </w:r>
    </w:p>
    <w:p w:rsidRPr="00E16162">
      <w:pPr>
        <w:pStyle w:val="Heading2"/>
        <w:ind w:left="851"/>
      </w:pPr>
      <w:bookmarkStart w:id="18" w:name="scroll-bookmark-10"/>
      <w:bookmarkStart w:id="19" w:name="_Toc256000008"/>
      <w:r w:rsidRPr="00E16162">
        <w:t>Отправка СЭМД на регистрацию в РЭМД автором документа</w:t>
      </w:r>
      <w:bookmarkEnd w:id="19"/>
      <w:bookmarkEnd w:id="18"/>
    </w:p>
    <w:p w:rsidRPr="00E16162">
      <w:r w:rsidRPr="00E16162">
        <w:t>Чтобы передать в РЭМД подписанный СЭМД "Протокол консультации в рамках диспансерного наблюдения", выполните следующие действия: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120935"/>
            <wp:docPr id="100012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5528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209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выберите в дневнике услугу осмотра/консультации, оказанную пациенту в рамках диспансерного наблюдения, и нажмите на ссылку "Редактировать". Откроется окно редактирования приёма;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396888"/>
            <wp:docPr id="100013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712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39688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11</w:t>
      </w:r>
      <w:r w:rsidRPr="00E16162">
        <w:fldChar w:fldCharType="end"/>
      </w:r>
      <w:r w:rsidRPr="00E16162">
        <w:t xml:space="preserve"> Окно редактирования приёма</w:t>
      </w:r>
    </w:p>
    <w:p w:rsidRPr="00E16162"/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перейдите на вкладку "Документы" и</w:t>
      </w:r>
      <w:r w:rsidRPr="00E16162">
        <w:t> выберите сформированный и подписанный всеми участниками документ "Протокол консультации в рамках диспансерного наблюдения";</w:t>
      </w:r>
    </w:p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воспользуйтесь пунктом контекстного меню "Зарегистрировать в РЭМД". Перед отправкой выбранного документа на регистрацию в РЭМД Система осуществляет ряд проверок:</w:t>
      </w:r>
    </w:p>
    <w:p w:rsidRPr="00E16162">
      <w:pPr>
        <w:pStyle w:val="ScrollListBullet2"/>
        <w:numPr>
          <w:ilvl w:val="0"/>
          <w:numId w:val="51"/>
        </w:numPr>
        <w:ind w:left="2245"/>
        <w:jc w:val="center"/>
      </w:pPr>
      <w:r w:rsidRPr="00E16162"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 w:rsidRPr="00E16162">
        <w:br/>
      </w:r>
      <w:r w:rsidRPr="00E16162">
        <w:br/>
      </w:r>
      <w:r w:rsidRPr="00E16162">
        <w:drawing>
          <wp:inline>
            <wp:extent cx="4762500" cy="1124812"/>
            <wp:docPr id="100014" name="" descr="_scroll_external/attachments/image2022-9-14_10-55-37-aee0bd14f080ef7ade9075ef651e3c8bf35a5b29f60db11a7e2d2d83a5bb2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693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      </w:t>
      </w:r>
    </w:p>
    <w:p w:rsidRPr="00E16162">
      <w:pPr>
        <w:pStyle w:val="ScrollListBullet2"/>
        <w:numPr>
          <w:ilvl w:val="0"/>
          <w:numId w:val="51"/>
        </w:numPr>
        <w:ind w:left="2245"/>
        <w:jc w:val="center"/>
      </w:pPr>
      <w:r w:rsidRPr="00E16162"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 w:rsidRPr="00E16162">
        <w:br/>
      </w:r>
      <w:r w:rsidRPr="00E16162">
        <w:br/>
      </w:r>
      <w:r w:rsidRPr="00E16162">
        <w:drawing>
          <wp:inline>
            <wp:extent cx="4762500" cy="1203627"/>
            <wp:docPr id="100015" name="" descr="_scroll_external/attachments/image2022-9-14_10-56-26-1ecbdd280765ae1c2dddf72e7a3e7f989e6adfd3f980674cdb48c4f215507f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1346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  </w:t>
      </w:r>
    </w:p>
    <w:p w:rsidRPr="00E16162">
      <w:pPr>
        <w:pStyle w:val="ScrollListBullet2"/>
        <w:numPr>
          <w:ilvl w:val="0"/>
          <w:numId w:val="51"/>
        </w:numPr>
        <w:ind w:left="2245"/>
        <w:jc w:val="center"/>
      </w:pPr>
      <w:r w:rsidRPr="00E16162">
        <w:t>если все проверки пройдены, то </w:t>
      </w:r>
      <w:r w:rsidRPr="00E16162">
        <w:t>отображается сообщение</w:t>
      </w:r>
      <w:r w:rsidRPr="00E16162">
        <w:t> об успешной отправке документа в РЭМД.</w:t>
      </w:r>
    </w:p>
    <w:p w:rsidRPr="00E16162"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 w:rsidRPr="00E16162">
        <w:drawing>
          <wp:inline>
            <wp:extent cx="4762500" cy="1216465"/>
            <wp:docPr id="100016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07875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12</w:t>
      </w:r>
      <w:r w:rsidRPr="00E16162">
        <w:fldChar w:fldCharType="end"/>
      </w:r>
      <w:r w:rsidRPr="00E16162">
        <w:t xml:space="preserve"> Сообщение об успешной отправке документа на регистрацию в РЭМД</w:t>
      </w:r>
    </w:p>
    <w:p w:rsidRPr="00E16162"/>
    <w:p w:rsidRPr="00E16162"/>
    <w:p w:rsidRPr="00E16162">
      <w:r w:rsidRPr="00E16162"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документа"</w:t>
      </w:r>
      <w:r w:rsidRPr="00E16162">
        <w:t> (см. "</w:t>
      </w:r>
      <w:hyperlink w:anchor="scroll-bookmark-11" w:history="1">
        <w:r w:rsidRPr="00E16162"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 "Протокол консультации в рамках диспансерного наблюдения" на регистрацию в РЭМД, выполните следующие действия:</w:t>
      </w:r>
    </w:p>
    <w:p>
      <w:pPr>
        <w:pStyle w:val="ScrollListBullet"/>
        <w:numPr>
          <w:ilvl w:val="0"/>
          <w:numId w:val="53"/>
        </w:numPr>
        <w:ind w:left="1780"/>
      </w:pPr>
      <w:r>
        <w:t>выберите пункт главного меню "Отчеты"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1957871"/>
            <wp:docPr id="100017" name="" descr="Форма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528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95787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Форма подписания электронных медицинских документов</w:t>
      </w:r>
    </w:p>
    <w:p/>
    <w:p>
      <w:pPr>
        <w:pStyle w:val="ScrollListBullet"/>
        <w:numPr>
          <w:ilvl w:val="0"/>
          <w:numId w:val="54"/>
        </w:numPr>
        <w:ind w:left="1780"/>
      </w:pPr>
      <w:r>
        <w:t>выберите в списке документ, находящийся в статусе подписания "Подписан пользователем" и статусе в РЭМД "Не зарегистрирован";</w:t>
      </w:r>
    </w:p>
    <w:p>
      <w:pPr>
        <w:pStyle w:val="ScrollListBullet"/>
        <w:numPr>
          <w:ilvl w:val="0"/>
          <w:numId w:val="54"/>
        </w:numPr>
        <w:ind w:left="1780"/>
      </w:pPr>
      <w:r>
        <w:t>вызовите контекстное меню и выберите пункт 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55"/>
        </w:numPr>
        <w:ind w:left="2245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</w:p>
    <w:p>
      <w:pPr>
        <w:jc w:val="center"/>
      </w:pPr>
      <w:r>
        <w:drawing>
          <wp:inline>
            <wp:extent cx="4572000" cy="1079819"/>
            <wp:docPr id="100018" name="" descr="_scroll_external/attachments/image2022-9-14_10-55-37-aee0bd14f080ef7ade9075ef651e3c8bf35a5b29f60db11a7e2d2d83a5bb2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108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7981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</w:t>
      </w:r>
    </w:p>
    <w:p>
      <w:pPr>
        <w:numPr>
          <w:ilvl w:val="0"/>
          <w:numId w:val="56"/>
        </w:numPr>
        <w:ind w:left="1780"/>
      </w:pPr>
    </w:p>
    <w:p>
      <w:pPr>
        <w:pStyle w:val="ScrollListBullet2"/>
        <w:numPr>
          <w:ilvl w:val="0"/>
          <w:numId w:val="57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572000" cy="1155482"/>
            <wp:docPr id="100019" name="" descr="_scroll_external/attachments/image2022-9-14_10-56-26-1ecbdd280765ae1c2dddf72e7a3e7f989e6adfd3f980674cdb48c4f215507f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285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5548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</w:t>
      </w:r>
    </w:p>
    <w:p>
      <w:pPr>
        <w:pStyle w:val="ScrollListBullet2"/>
        <w:numPr>
          <w:ilvl w:val="0"/>
          <w:numId w:val="57"/>
        </w:numPr>
        <w:ind w:left="2245"/>
        <w:jc w:val="center"/>
      </w:pPr>
      <w:r>
        <w:t>если все проверки пройдены, то отображается сообщение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572000" cy="1167806"/>
            <wp:docPr id="100020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504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780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14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 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в РЭМД"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РЭМД возвращает ошибки согласно справочнику НСИ </w:t>
            </w:r>
            <w:hyperlink r:id="rId24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1.2.643.5.1.13.13.99.2.305 "РЭМД.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5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6"/>
      <w:footerReference w:type="default" r:id="rId27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21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23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https://conf.bars.group/x/Ssi5Cw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"Протокол консультации в рамках диспансерного наблюдения"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79687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579687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579687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5796879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579688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0">
    <w:nsid w:val="75796885"/>
    <w:multiLevelType w:val="hybridMultilevel"/>
    <w:tmpl w:val="757968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7579688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7579688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7579688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4">
    <w:nsid w:val="7579688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579688A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6">
    <w:nsid w:val="7579688B"/>
    <w:multiLevelType w:val="hybridMultilevel"/>
    <w:tmpl w:val="7579688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hyperlink" Target="https://nsi.rosminzdrav.ru/#!/refbook/1.2.643.5.1.13.13.99.2.42" TargetMode="Externa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hyperlink" Target="https://nsi.rosminzdrav.ru/#!/refbook/1.2.643.5.1.13.13.99.2.305/version/3.6" TargetMode="External" /><Relationship Id="rId25" Type="http://schemas.openxmlformats.org/officeDocument/2006/relationships/header" Target="header3.xml" /><Relationship Id="rId26" Type="http://schemas.openxmlformats.org/officeDocument/2006/relationships/header" Target="header4.xml" /><Relationship Id="rId27" Type="http://schemas.openxmlformats.org/officeDocument/2006/relationships/footer" Target="footer4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Ssi5Cw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23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