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2A" w:rsidRPr="00E65EFF" w:rsidRDefault="00E65EFF">
      <w:pPr>
        <w:jc w:val="center"/>
        <w:rPr>
          <w:rFonts w:asciiTheme="minorHAnsi" w:hAnsiTheme="minorHAnsi"/>
          <w:sz w:val="24"/>
          <w:szCs w:val="24"/>
        </w:rPr>
      </w:pPr>
      <w:r w:rsidRPr="00E65EFF">
        <w:rPr>
          <w:rFonts w:asciiTheme="minorHAnsi" w:hAnsiTheme="minorHAnsi"/>
          <w:b/>
          <w:sz w:val="24"/>
          <w:szCs w:val="24"/>
        </w:rPr>
        <w:t>Тест: "Лаб</w:t>
      </w:r>
      <w:bookmarkStart w:id="0" w:name="_GoBack"/>
      <w:bookmarkEnd w:id="0"/>
      <w:r w:rsidRPr="00E65EFF">
        <w:rPr>
          <w:rFonts w:asciiTheme="minorHAnsi" w:hAnsiTheme="minorHAnsi"/>
          <w:b/>
          <w:sz w:val="24"/>
          <w:szCs w:val="24"/>
        </w:rPr>
        <w:t>ораторное дело в рентгенологии".</w:t>
      </w:r>
    </w:p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 настоящее время в РФ принята модель здравоохранения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государственная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бюджетно-страховая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частная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смешанная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Гарантированные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виды медицинской помощи оказывается при страховании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обязательном медицинском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добровольном медицинском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возрастном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социальном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Профилактические медицинские осмотры являются основной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первичной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медико-социальной</w:t>
            </w:r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помощи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диспансеризации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реабилитационной работы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экспертизы трудоспособности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Страховые взносы работодателей составляют от фонда заработной платы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2,5%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3,6%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5%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7,5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Документ, являющийся гарантией получения бесплатной медицинской помощи при бюджетно-страховой медицине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паспорт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страховой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полис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карта амбулаторного больного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медицинская карта стационарного больного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Разрешение на работу с источниками ионизирующих излучений выдают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главный врач ЛПУ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начальник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органов внутренних дел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учреждения санитарно-эпидемиологической помощи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Вопросы охраны труда оговорены в следующих законодательствах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«Кодекс о труде РФ»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«основы законодательства РФ»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«Основные санитарные правила»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Конституция РФ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Пути передачи внутрибольничной инфекции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парентеральный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контактный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фекально-оральный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биологический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воздушно-капельный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Санитарно-противоэпидемиологический режим означает проведение комплекса мероприятий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 профилактике экзогенных интоксикаций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направленных</w:t>
            </w:r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пропаганду «Здорового образа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жизни»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 профилактике внутрибольничной инфекции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За организацию противоэпидемических мероприятий в больнице отвечает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старшая медсестра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главный врач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 ЛПУ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процедурные и палатные медсестры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Цель заключительной дезинфекции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2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одномоментное уничтожение возбудителя инфекционного заболевания на объектах внешней среды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изоляция пациента в отдельную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палату, исключение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контакте</w:t>
            </w:r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родственниками и окружающим пациентами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Причины роста внутрибольничной инфекции (ВБИ)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научно-технический Прогресс в медицине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новых дезинфицирующих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средств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низкий иммунитет населения к инфекционным заболеваниям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несоблюдение приказов по профилактике ВБИ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Срок хранения стерильных изделий в асептических условиях без упаковки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используют немедленно после стерилизации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3 суток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20 суток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Наименование объектов при химическом методе стерилизации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шприцы, иглы, хирургические инструменты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ватные шарики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изделия из металла, стекла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резина, полимерные материалы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х/бумажная ткань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Моющий раствор подлежит замене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при изменении его окраски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каждые три часа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при снижении температуры ниже 50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°С</w:t>
            </w:r>
            <w:proofErr w:type="gramEnd"/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Время выдержки 5% осветленного раствора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гипохлорида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кальция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12 часов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24 часа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30 минут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Источником ВИЧ-инфекции для человека является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домашние и дикие животные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больные СПИД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инфицированные ВИЧ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При попадании ВИЧ-инфицированной крови на кожу, медсестра должна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тщательно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вымыть лицо мылом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протереть лицо сухим ватным тампоном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протереть 70% р-ром спирта, промыть водой с мылом, повторно обработать 0,7 р-ром спирта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Дополнительный фильтр на энергию жесткого излучения действует следующим образом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жесткость излучения увеличивается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жесткость излучения уменьшается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жесткость излучения не меняется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жесткость излучения может и увеличиваться и уменьшаться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жесткость излучения увеличивается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или уменьшается в зависимости от величины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 рентгеновском кабинете имеются следующие факторы вредности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электропоражение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радиационный фактор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естественного освещения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токсическое действие свинца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Предельно допустимая годовая доза для персонала рентгеновских кабинетов при облучении всего тела по НРБ - 75/87 составляет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5 бэр/год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1,5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бэр/год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0,5 бэр/год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0,1 бэр/год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50 бэр/год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Источником электронов для получения рентгеновских лучей в трубке служит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вращающийся анод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нить накала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фокусирующая чашечка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вольфрамовая мишень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Рентгеновский экспонометр с ионизационной камерой работает наиболее точно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при «жесткой» технике съемки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безэкранной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съемке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при достаточно длинных экспозициях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Наименьшую разрешающую способность обеспечивают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экраны для рентгеноскопии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усиливающие экраны для рентгенографии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усилители яркости рентгеновского изображения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безэкранная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Наибольшую лучевую нагрузку дает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флюорография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 с люминесцентным экраном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рентгеноскопия с УРИ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При панорамной томографии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толщина выделяемого слоя зависит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от угла качания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от ширины щели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от радиуса вращения излучателя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от размера фокуса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Минимально допустимые площади процедурной рентгеновского кабинета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общего назначения (1 рабочее место), пультовой и фотолаборатории равны соответственно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34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кв.м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., 10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кв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10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кв.м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45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кв.м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., 10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кв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10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кв.м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45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кв.м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., 12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кв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10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кв.м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49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кв.м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., 12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кв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15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кв.м</w:t>
            </w:r>
            <w:proofErr w:type="spellEnd"/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следующие характеристики снимка связаны с условиями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фотообработки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контрастности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разрешения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размера изображения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плотности почернения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Проявление рентгенограмм «на глаз» имеет все перечисленные недостатки,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не полностью используемого проявителя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заниженной контрастности пленки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завышенной степени почернения снимка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нивелируется неточность установки режимов рентгенографии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управлении рентгеновским реле экспозиции необходимо учитывать все перечисления,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расстояния фокус - пленки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жесткости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излучения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типа рентгеновской пленки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размера кассеты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№31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 рентгеновского излучения веществом связано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 фотоэлектрическим эффектом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комптомовским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рассеянием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оба ответа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правильного ответа нет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отсеивающего растра приводит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 уменьшению воздействия вторичного излучения и улучшению контрастности разрешения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уменьшению влияния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вторичного излучения при снижении контраста снимка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 получению снимка большей плотности и контраста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 снижению вторичного излучения при том же контрасте снимка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Излучение рентгеновской трубки стационарного аппарата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является моноэнергетическим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имеет широкий спектр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зависит от формы питающего напряжения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2/ и 3/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 методам лучевой диагностики не относятся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термография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радиосцинтиграфия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электрокардиография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сонография</w:t>
            </w:r>
            <w:proofErr w:type="spellEnd"/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Чтобы заметить небольшие слабоконтрастные тени можно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максимально увеличить освещенность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рентгенограммы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источник света малой яркости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яркий точечный источник света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диафрагмировать изображение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Схема выпрямления нужна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повышения массы и цены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аппарата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сглаживания пульсации излучения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безопасности труда персонала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При обрыве в цепи трубки стрелки мА - метра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зашкаливает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пульсирует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отклоняется к нулю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Параллактическое искажение формы и размеров объектов может быть следствием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увеличения размеров фокуса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уменьшением размеров фокуса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смещения трубки по отношению к плоскости объекта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изменения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расстояния фокус - пленка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размеров изображения при рентгенографии по сравнению с размерами объекта может быть достигнуто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расстояния фокус - пленка (или фокус - экран)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фотографированием изображения на экране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уменьшением расстояния объект - пленка (или объект - экран)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уменьшением размеров фокусного пятна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Прямое увеличение изображения достигается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расстояния фокус - объект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расстояния фокус - пленка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размеров фокусного пятна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увеличением расстояния объект - пленка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№41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Анод рентгеновской трубки приводят во вращение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разгона электродов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звуковой сигнализации об его работе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улучшения теплообмена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Область рентгеновского излучения лежит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за радиоволнами (длиннее их)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между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инфракрасными и ультрафиолетовыми лучами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за ультрафиолетовыми (короче их) лучами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Субтракция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теней при обзорной рентгенографии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облегчает выявление патологических изменений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затрудняет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выявление патологических изменений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не влияет на выявление патологических изменений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Геометрическая</w:t>
            </w:r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нерезкость рентгенограммы зависит от всего перечисленного, кроме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размеров фокусного пятна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расстояния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докус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пленка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расстояние объект - пленка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движением объекта во время съемки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Отрицательное влияние рассеянного излучения можно снизить при помощи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тубуса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усиливающей решетки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отсеивающей решетки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напряжения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снижения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суммационного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эффекта при рентгенологическом исследовании можно использовать все перечисленное ниже,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кроме</w:t>
            </w:r>
            <w:proofErr w:type="gramEnd"/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многопроекционного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исследования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снижения напряжения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нестандартной проекции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послойного исследования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Флюорограмма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7 x 7 дешевле снимка 35 х 35 см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 5 раз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 25 раз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50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раз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Многопроекционное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исследование может быть произведено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ортопозиции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трихинозиции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латеропозиции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все ответы правильные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укладке черепа в боковой проекции чтобы не «срезалась» затылочная кость, кассету сдвигают от центра в сторону затылка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</w:t>
            </w:r>
            <w:proofErr w:type="gramEnd"/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2-2,5 см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1-1,5 см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3-3,5 см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укладке черепа в прямой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подбородочно-носовой проекции, голова соприкасается с декой стола, переносица расположена на 5 см выше поперечной линии кассеты, центральный луч направлен каудально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под углом 10 градусов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 углом 20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градусов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вертикально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укладке головы для прицельного снимка глазницы, голова соприкасается с декой лобным бугром, скуловой костью и кончиком носа. Снимаемая глазница располагается в центре разметки. Сагиттальная плоскость образует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угол 45 градусов. Плоскость физиологической горизонтали образует с декой угол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60 градусов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80 градусов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100 градусов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укладке головы для прицельного снимка отверстия зрительного нерва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</w:t>
            </w:r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Резе. Голова соприкасается с декой стола верхним краем глазницы,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сколовой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костью и кончиком носа. Средняя сагиттальная плоскость с горизонталью образует угол 50 градусов. Плоскость физиологической горизонтали образует с плоскостью деки стола угол равный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35 градусов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70 градусов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105 градусов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кладке головы для прицельного снимка нижнечелюстного сустава, центральный луч направлен под прощупываемую скуловую дугу на 2 поперечных пальца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переди</w:t>
            </w:r>
            <w:proofErr w:type="spellEnd"/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 наружного слухового прохода с наклоном и составляет угол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10 градусов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20 градусов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30 градусов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необходимо направлять пучок рентгеновских лучей для получения раздельного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теневого изображения каждого или сегмента дуги отдела зубного ряда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направлять перпендикулярно вершине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направлять под углом 15 градусов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направлять под углом 30 градусов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чем основана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методика рентгенологического исследования -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ортопантомографии</w:t>
            </w:r>
            <w:proofErr w:type="spellEnd"/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 типу диорамного полотна картины художника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положение исследуемого объекта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томографических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срезов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Одним из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обязательных условий рентгенографии позвоночника является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раздельное изображение тел позвоночника и межпозвоночных щелей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изображение только спинномозгового канала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изображение только суставных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поверхностей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Укладка больного для бокового снимка шейных позвонков. Положение больного сидя на стуле или горизонтально. Плечи опущены вниз. Сагиттальная плоскость или перпендикулярна к плоскости стола и параллельно плоскости кассеты.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Сагиттальная плоскость головы к плоскости стола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расположена перпендикулярна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отклонена</w:t>
            </w:r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10 градусов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отклонена</w:t>
            </w:r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 20 градусов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Диагностические возможности функциональной рентгенографии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позвоночника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можно изучить состояние межпозвоночных дисков, установить нарушение их функций, распознать раннюю стадию патологических процессов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обнаружить искривление позвоночника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исследовать позвонок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или два смежных позвонка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Укладка больного для бокового снимка тазобедренного сустава в обычной проекции, центральный луч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направлен косо через шейку бедра на центр кассеты</w:t>
            </w:r>
            <w:proofErr w:type="gram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направлен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перпендикулярно через шейку бедра на центр кассеты</w:t>
            </w:r>
            <w:proofErr w:type="gram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направлен под углом 40-50 градусов на уровне тазобедренного сустава на центр кассеты</w:t>
            </w:r>
            <w:proofErr w:type="gramEnd"/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Плечевой пояс обладает большой подвижностью, соединяясь с туловищем только одним суставом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грудино-ключичным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ключично-акромиальным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ключично-подмышечным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Укладка больного для прямого заднего снимка плечевого сустава. Положение больного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на спине, снимаемая конечность согнута в локтевом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суставе и лежит на животе больного. Кассета размером 18 х 24 см подводиться под сустав так, чтобы ее верхний край выдавался на 40970 см выше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надплечья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. Центральный луч направлен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идет отвесно вниз на проекцию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суставов щели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направляется через подмышечную впадину на центр кассеты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направляется на большой бугорок плечевой кости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Важнейшая методика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нейрорадиологической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диагностики почти при всех заболеваниях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При каком методе исследования хорошо дифференцируется мягкотканый контраст без использования дополнительных контрастных средств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Ангиография становится необходимой во многих случаях, в какой последовательности применяют эту методику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томография, магнитно-резонансная томография, ангиография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ангиография, компьютерная томография, магнитно-резонансная томография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томография, ангиография, компьютерная томография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№65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методы интервенционной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нейрорадиологии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с применением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катетерных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методов, используются для лечения ряда заболеваний центральной нервной системы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закрытие артериовенозных фистул отсоединяемыми баллонами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баллонная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ангиопластика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эмболизация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кровотечении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№66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Рутинное рентгенографическое обследование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остеоортроза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должно проводиться технически правильно. Необходимо выполнение трех условий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луч должен быть направлен по касательной (тангенциально) к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субхондральной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кости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сустав должен находиться в таком положении, чтобы центральный луч был направлен тангенциально к наиболее сильно пораженным участкам хрящевых нарушений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снимки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во время функциональных тестов с нагрузкой должны быть обязательными при обследовании некоторых суставов, в особенности коленном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сустав должен находиться в таком положении, чтобы центральный луч был направлен перпендикулярно к пораженным участкам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Сердечно-сосудистая</w:t>
            </w:r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тень и пищевод с контрастированием исследуют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 прямой, боковой и 2-х косых проекциях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 прямой передней, со спины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 2-х косых проекциях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Какая из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интервенционных процедур применяется в диагностике заболеваний сердца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чрескожная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транслюменальная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коронарная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ангиопластика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ч.т.а.п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.)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фибринолиз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вальвулопластика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дренирование перикарда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чрескожная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чреспеченочная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холангиоргафия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ч.ч.х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.) и дренирование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Какая из указанных методик не относится к интервенционным вмешательствам по периферическим сосудам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чрескожная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реваскуляризация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артерии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чрескожная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транслюминальная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баллонная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ангиопластика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лазерная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ангиопластика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метод остается «золотым стандартом» в диагностике нарушений моторной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функции пищевода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3 </w:t>
            </w: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контрастные исследования пищевода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манометрия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пищевода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При обструкции пищевода пищеводным комком и подозрении на перфорацию необходимо применять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густую бариевую массу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жидкую бариевую массу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водорастворимый йодсодержащий контрастный препарат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использованию</w:t>
            </w:r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какого метода визуализации отмечается возрастающий интерес в диагностике заболеваний тонкой кишки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обзорная рентгенография ОБП (органов брюшной полости)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интубационная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энтерография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метод лучевой диагностики имеет преимущества и рекомендуется проводить при остро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выраженной тонкокишечной непроходимости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интубационная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энтерография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обзорная рентгенография органов брюшной полости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Какой из методов интервенционной радиологии не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применяется в диагностике заболеваний ЖКТ (желудочно-кишечного тракта)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7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вмешательство на венах - установка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каво-фильтров</w:t>
            </w:r>
            <w:proofErr w:type="gram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интервенционная ангиография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чрескожный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дренаж абсцессов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дилатация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структур кишечника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установка кишечных зондов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чрескожная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гастростомия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7)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ТИАБ (тонкоигольная аспирационная биопсия)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Какой метод является методом выбора в диагностике травматических поражений живота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</w:t>
            </w: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 ОБП (органов брюшной полости)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чрескожная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чреспеченочная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портография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 - особенно с усиление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метод обладает преимуществом свободного выбора плоскости сканирования и лучше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диагностируются диффузные инфильтративные изменения при патологии селезенки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больных с тяжелыми абдоминальными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симптомами и методов визуализации, не требующие специальной подготовки, доступным первоочередным методом является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обзорные снимки брюшной полости, при необходимости органов грудной клетки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компьютерная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 с контрастным усилением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чрескожное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проведение дренажной трубки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Что должно включать по возможности обследование ОБП (органов брюшной полости) с применением пленок большого формата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снимок с вертикальным ходом лучей, когда больной находится на спине, в левой косой проекции и правой проекции, с включением диафрагмальной и паховых областей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снимок с вертикальным ходом лучей, когда больной находится в левой косой проекции, с включен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ием диафрагмальной области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снимок с вертикальным ходом лучей, когда больной находится в правой косой проекции с включением паховой области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 помощью какого метода можно определить уровень и тип обструкции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 помощью пассажа или бариевой клизмы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 помощью обзорной рентгенографии ОБП (органов брюшной полости)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 помощью компьютерной томографии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 какого метода начинается исследование мочевыводящей системы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обзорная рентгенография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экскреторная урография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прямая пиелография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Среди перечня недостатков, экскреторной урографии, какой является ценным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зависимость от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функциональной зависимости почек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неудовлетворительная возможность оценить структуру почечной паренхимы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все почечные структуры обнаружить трудно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необходимость использовать контрастное вещество и излучение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невозможность исследовать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уровень клубочковой фильтрации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достаточно низкая стоимость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Что представляет собой прямая пиелография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это прямое введение контрастного вещества в просвете верхних мочевых путей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это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специальное исследование мочевого пузыря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внутривенная урография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Какая должна быть степень наполнения мочевого пузыря для лучшего его исследования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 пустом состоянии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частичное наполнение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наполненное состояние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Какой из методов интервенционной радиологии считается важным инвазивным методом в урологии без использования ангиографии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6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нефростомия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баллонная дилатация и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стенозирование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дренирование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биопсия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окклюзия мочеточника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чрескожная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внутрипросветная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пластика почечной артерии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Единственным наиболее информативным методом визуализации надпочечников является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обзорная рентгенография ОБП (органов брюшной полости)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экскреторная урография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При торакальном проявлении СПИДа наиболее информативным методом диагностики является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</w:t>
            </w: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Какой метод радиологии используется при проведении обследования при неврологических и онкологических заболеваниях, тяжелых травмах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головного мозга или брюшной полости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флюороскопия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Требуются ли какие-нибудь подготовительные меры при обследовании </w:t>
            </w: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желудочно- кишечного</w:t>
            </w:r>
            <w:proofErr w:type="gram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тракта,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почек и печени у детей до 3-х месяцев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очистительные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Какой метод обследования грудной клетки остается цепной и легко доступной методикой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Матка располагается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между мочевым пузырем и прямой кишкой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между мочевым пузырем и сигмовидной кишкой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между мочевым пузырем и брюшной полостью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 систему мочевых органов входят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почки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мочеточники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мочевой пузырь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мочеиспускательный канал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предстательная железа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надпочечники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Рентгенологическое исследование молочных желез при массовых проверочных осмотрах предпочтительнее производить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 прямой или боковой проекции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 прямой и боковой проекции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прямой и косой проекции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 косой проекции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маммографии предпочтительнее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 1-го по 5-ый день менструального цикла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 6-го по 12-ый день менструального цикла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 второй </w:t>
            </w: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половине менструального цикла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значение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 диагностика женского бесплодия в основном используют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обзорная рентгенография подвздошных областей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цистография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гистеросольпингография</w:t>
            </w:r>
            <w:proofErr w:type="spellEnd"/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Какой метод в лучевой диагностике не применяется в акушерстве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стандартная рентгенография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цифровая компьютерная рентгенография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ангиография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 терминальным состояниям относятся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6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предагональное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состояние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кома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шок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агония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клиническая смерть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биологическая смерть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электротравмах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оказание помощи должно начинаться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 непрямого массажа сердца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 ИВЛ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прекардиального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удара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 прекращения воздействия электрического тока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На обожженную поверхность накладывается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повязка с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фурациллином</w:t>
            </w:r>
            <w:proofErr w:type="spellEnd"/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повязка с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синтомициновой</w:t>
            </w:r>
            <w:proofErr w:type="spellEnd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эмульсией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сухая стерильная повязка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повязка с раствором чайной соды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Охлаждение обожженной поверхности холодной водой показано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в первые минуты после травмы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только при ожоге 1 степени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не показано</w:t>
            </w:r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Для коматозного состояния характерны</w:t>
            </w:r>
            <w:proofErr w:type="gramEnd"/>
          </w:p>
        </w:tc>
      </w:tr>
      <w:tr w:rsidR="001A5D2A" w:rsidRPr="00E65EF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кратковременная потеря сознания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реакции на внешние раздражители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максимально расширенные зрачки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длительная потеря сознания</w:t>
            </w:r>
          </w:p>
        </w:tc>
      </w:tr>
      <w:tr w:rsidR="001A5D2A" w:rsidRPr="00E65EF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1A5D2A" w:rsidRPr="00E65EFF" w:rsidRDefault="00E65EF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1A5D2A" w:rsidRPr="00E65EFF" w:rsidRDefault="00E65EFF">
            <w:pPr>
              <w:rPr>
                <w:rFonts w:asciiTheme="minorHAnsi" w:hAnsiTheme="minorHAnsi"/>
                <w:sz w:val="24"/>
                <w:szCs w:val="24"/>
              </w:rPr>
            </w:pPr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снижение </w:t>
            </w:r>
            <w:proofErr w:type="spellStart"/>
            <w:r w:rsidRPr="00E65EFF">
              <w:rPr>
                <w:rFonts w:asciiTheme="minorHAnsi" w:hAnsiTheme="minorHAnsi"/>
                <w:color w:val="000000"/>
                <w:sz w:val="24"/>
                <w:szCs w:val="24"/>
              </w:rPr>
              <w:t>пефлексов</w:t>
            </w:r>
            <w:proofErr w:type="spellEnd"/>
          </w:p>
        </w:tc>
      </w:tr>
    </w:tbl>
    <w:p w:rsidR="001A5D2A" w:rsidRPr="00E65EFF" w:rsidRDefault="001A5D2A">
      <w:pPr>
        <w:rPr>
          <w:rFonts w:asciiTheme="minorHAnsi" w:hAnsiTheme="minorHAnsi"/>
          <w:sz w:val="24"/>
          <w:szCs w:val="24"/>
        </w:rPr>
      </w:pPr>
    </w:p>
    <w:sectPr w:rsidR="001A5D2A" w:rsidRPr="00E65EFF" w:rsidSect="00E65EF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A5D2A"/>
    <w:rsid w:val="001A5D2A"/>
    <w:rsid w:val="00E6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4130</Words>
  <Characters>23542</Characters>
  <Application>Microsoft Office Word</Application>
  <DocSecurity>0</DocSecurity>
  <Lines>196</Lines>
  <Paragraphs>55</Paragraphs>
  <ScaleCrop>false</ScaleCrop>
  <Company>Медицинский информационно-аналитический центр КО</Company>
  <LinksUpToDate>false</LinksUpToDate>
  <CharactersWithSpaces>27617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2014-11-06T13:22:00Z</dcterms:created>
  <dcterms:modified xsi:type="dcterms:W3CDTF">2014-11-06T13:23:00Z</dcterms:modified>
</cp:coreProperties>
</file>