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18.10 -->
  <w:body>
    <w:p w:rsidR="00344CE9" w:rsidRPr="00E2119B" w:rsidP="00325D12">
      <w:bookmarkStart w:id="0" w:name="1"/>
    </w:p>
    <w:tbl>
      <w:tblPr>
        <w:tblW w:w="9540" w:type="dxa"/>
        <w:tblInd w:w="567" w:type="dxa"/>
        <w:tblLayout w:type="fixed"/>
        <w:tblLook w:val="0000"/>
      </w:tblPr>
      <w:tblGrid>
        <w:gridCol w:w="4770"/>
        <w:gridCol w:w="4770"/>
      </w:tblGrid>
      <w:tr w:rsidTr="00A41CA6">
        <w:tblPrEx>
          <w:tblW w:w="9540" w:type="dxa"/>
          <w:tblInd w:w="567" w:type="dxa"/>
          <w:tblLayout w:type="fixed"/>
          <w:tblLook w:val="0000"/>
        </w:tblPrEx>
        <w:trPr>
          <w:trHeight w:val="360"/>
        </w:trPr>
        <w:tc>
          <w:tcPr>
            <w:tcW w:w="4770" w:type="dxa"/>
          </w:tcPr>
          <w:p w:rsidR="00A41CA6" w:rsidRPr="001257CA" w:rsidP="00D42A44">
            <w:pPr>
              <w:pStyle w:val="phconfirmstamptitle"/>
            </w:pPr>
            <w:r w:rsidRPr="00B71556">
              <w:t>УТВЕРЖДАЮ</w:t>
            </w:r>
          </w:p>
        </w:tc>
        <w:tc>
          <w:tcPr>
            <w:tcW w:w="4770" w:type="dxa"/>
          </w:tcPr>
          <w:p w:rsidR="00A41CA6" w:rsidRPr="001257CA" w:rsidP="00D42A44">
            <w:pPr>
              <w:pStyle w:val="phconfirmstamptitle"/>
            </w:pPr>
            <w:r w:rsidRPr="001257CA">
              <w:t>УТВЕРЖДАЮ</w:t>
            </w:r>
          </w:p>
        </w:tc>
      </w:tr>
      <w:tr w:rsidTr="00A41CA6">
        <w:tblPrEx>
          <w:tblW w:w="9540" w:type="dxa"/>
          <w:tblInd w:w="567" w:type="dxa"/>
          <w:tblLayout w:type="fixed"/>
          <w:tblLook w:val="0000"/>
        </w:tblPrEx>
        <w:trPr>
          <w:trHeight w:val="501"/>
        </w:trPr>
        <w:tc>
          <w:tcPr>
            <w:tcW w:w="4770" w:type="dxa"/>
          </w:tcPr>
          <w:p w:rsidR="00A41CA6" w:rsidRPr="00697D28" w:rsidP="00D42A44">
            <w:pPr>
              <w:pStyle w:val="phconfirmstampstamp"/>
            </w:pPr>
            <w:r w:rsidRPr="0058329F">
              <w:rPr>
                <w:highlight w:val="yellow"/>
              </w:rPr>
              <w:t>Должность, компания Заказчика</w:t>
            </w:r>
          </w:p>
        </w:tc>
        <w:tc>
          <w:tcPr>
            <w:tcW w:w="4770" w:type="dxa"/>
          </w:tcPr>
          <w:p w:rsidR="00A41CA6" w:rsidRPr="00697D28" w:rsidP="00D42A44">
            <w:pPr>
              <w:pStyle w:val="phconfirmstampstamp"/>
            </w:pPr>
            <w:r w:rsidRPr="0058329F">
              <w:rPr>
                <w:highlight w:val="yellow"/>
              </w:rPr>
              <w:t>Должность, компания Исполнителя</w:t>
            </w:r>
          </w:p>
        </w:tc>
      </w:tr>
      <w:tr w:rsidTr="00A41CA6">
        <w:tblPrEx>
          <w:tblW w:w="9540" w:type="dxa"/>
          <w:tblInd w:w="567" w:type="dxa"/>
          <w:tblLayout w:type="fixed"/>
          <w:tblLook w:val="0000"/>
        </w:tblPrEx>
        <w:trPr>
          <w:trHeight w:val="353"/>
        </w:trPr>
        <w:tc>
          <w:tcPr>
            <w:tcW w:w="4770" w:type="dxa"/>
          </w:tcPr>
          <w:p w:rsidR="00A41CA6" w:rsidP="00D42A44">
            <w:pPr>
              <w:pStyle w:val="phconfirmstampstamp"/>
            </w:pPr>
            <w:r>
              <w:br/>
            </w:r>
            <w:r w:rsidRPr="00697D28">
              <w:t xml:space="preserve">_________________ </w:t>
            </w:r>
            <w:r w:rsidRPr="0058329F">
              <w:rPr>
                <w:highlight w:val="yellow"/>
              </w:rPr>
              <w:t>И.О. Фамилия</w:t>
            </w:r>
          </w:p>
          <w:p w:rsidR="00A41CA6" w:rsidRPr="00697D28" w:rsidP="00D42A44">
            <w:pPr>
              <w:pStyle w:val="phconfirmstampstamp"/>
            </w:pPr>
            <w:r>
              <w:t>«____</w:t>
            </w:r>
            <w:r>
              <w:t>_»</w:t>
            </w:r>
            <w:r w:rsidRPr="00697D28">
              <w:t>_</w:t>
            </w:r>
            <w:r w:rsidRPr="00697D28">
              <w:t>______________</w:t>
            </w:r>
            <w:r w:rsidRPr="00C745BE">
              <w:t>2024</w:t>
            </w:r>
            <w:r>
              <w:t> </w:t>
            </w:r>
            <w:r w:rsidRPr="00697D28">
              <w:t>г.</w:t>
            </w:r>
          </w:p>
        </w:tc>
        <w:tc>
          <w:tcPr>
            <w:tcW w:w="4770" w:type="dxa"/>
          </w:tcPr>
          <w:p w:rsidR="00A41CA6" w:rsidP="00D42A44">
            <w:pPr>
              <w:pStyle w:val="phconfirmstampstamp"/>
            </w:pPr>
            <w:r>
              <w:br/>
            </w:r>
            <w:r w:rsidRPr="00697D28">
              <w:t xml:space="preserve">_________________ </w:t>
            </w:r>
            <w:r w:rsidRPr="0058329F">
              <w:rPr>
                <w:highlight w:val="yellow"/>
              </w:rPr>
              <w:t>И.О. Фамилия</w:t>
            </w:r>
          </w:p>
          <w:p w:rsidR="00A41CA6" w:rsidRPr="00697D28" w:rsidP="00A41CA6">
            <w:pPr>
              <w:pStyle w:val="phconfirmstampstamp"/>
            </w:pPr>
            <w:r>
              <w:t>«____</w:t>
            </w:r>
            <w:r>
              <w:t>_»</w:t>
            </w:r>
            <w:r w:rsidRPr="00697D28">
              <w:t>_</w:t>
            </w:r>
            <w:r w:rsidRPr="00697D28">
              <w:t>______________</w:t>
            </w:r>
            <w:r w:rsidRPr="00C745BE">
              <w:t>2024</w:t>
            </w:r>
            <w:r>
              <w:t> </w:t>
            </w:r>
            <w:r w:rsidRPr="00697D28">
              <w:t>г.</w:t>
            </w:r>
          </w:p>
        </w:tc>
      </w:tr>
    </w:tbl>
    <w:p w:rsidR="009176F2" w:rsidRPr="00854449" w:rsidP="00325D12"/>
    <w:p w:rsidR="00CF0B4F" w:rsidRPr="00854449" w:rsidP="00325D12"/>
    <w:p w:rsidR="008710A3" w:rsidP="00325D12"/>
    <w:p w:rsidR="00E33F00" w:rsidP="00325D12"/>
    <w:p w:rsidR="00E33F00" w:rsidP="00325D12"/>
    <w:p w:rsidR="007F3C14" w:rsidRPr="00982ADA" w:rsidP="00C745BE">
      <w:pPr>
        <w:pStyle w:val="phtitlepagesystemfull"/>
        <w:rPr>
          <w:lang w:val="en-US"/>
        </w:rPr>
      </w:pPr>
    </w:p>
    <w:p w:rsidR="00E56C6C" w:rsidP="00C745BE">
      <w:pPr>
        <w:pStyle w:val="phtitlepagesystemfull"/>
        <w:rPr>
          <w:lang w:val="en-US"/>
        </w:rPr>
      </w:pPr>
      <w:r w:rsidRPr="00982ADA">
        <w:rPr>
          <w:lang w:val="en-US"/>
        </w:rPr>
        <w:t>Руководство пользователя. Интеграция с РЭМД. СЭМД "Уведомление о выявлении противопоказаний или аннулировании медицинских заключений к владению оружием"</w:t>
      </w:r>
      <w:bookmarkEnd w:id="0"/>
    </w:p>
    <w:p w:rsidR="00001B6E" w:rsidRPr="00143B4B" w:rsidP="00001B6E">
      <w:pPr>
        <w:pStyle w:val="phtitlepagesystemshort"/>
        <w:rPr>
          <w:b w:val="0"/>
          <w:sz w:val="24"/>
          <w:szCs w:val="24"/>
          <w:lang w:val="en-US"/>
        </w:rPr>
      </w:pPr>
      <w:r w:rsidRPr="00001B6E">
        <w:rPr>
          <w:b w:val="0"/>
          <w:sz w:val="24"/>
          <w:szCs w:val="24"/>
        </w:rPr>
        <w:t>Версия</w:t>
      </w:r>
      <w:r w:rsidRPr="00001B6E">
        <w:rPr>
          <w:b w:val="0"/>
          <w:sz w:val="24"/>
          <w:szCs w:val="24"/>
          <w:lang w:val="en-US"/>
        </w:rPr>
        <w:t xml:space="preserve"> </w:t>
      </w:r>
      <w:r w:rsidRPr="00001B6E">
        <w:rPr>
          <w:b w:val="0"/>
          <w:sz w:val="24"/>
          <w:szCs w:val="24"/>
        </w:rPr>
        <w:t>от</w:t>
      </w:r>
      <w:r w:rsidRPr="00001B6E">
        <w:rPr>
          <w:b w:val="0"/>
          <w:sz w:val="24"/>
          <w:szCs w:val="24"/>
          <w:lang w:val="en-US"/>
        </w:rPr>
        <w:t xml:space="preserve"> 24.01.2024</w:t>
      </w:r>
      <w:r w:rsidRPr="00143B4B" w:rsidR="00143B4B">
        <w:rPr>
          <w:b w:val="0"/>
          <w:sz w:val="24"/>
          <w:szCs w:val="24"/>
          <w:lang w:val="en-US"/>
        </w:rPr>
        <w:t> </w:t>
      </w:r>
      <w:r w:rsidR="00143B4B">
        <w:rPr>
          <w:b w:val="0"/>
          <w:sz w:val="24"/>
          <w:szCs w:val="24"/>
        </w:rPr>
        <w:t>г</w:t>
      </w:r>
      <w:r w:rsidRPr="00143B4B" w:rsidR="00143B4B">
        <w:rPr>
          <w:b w:val="0"/>
          <w:sz w:val="24"/>
          <w:szCs w:val="24"/>
          <w:lang w:val="en-US"/>
        </w:rPr>
        <w:t>.</w:t>
      </w:r>
    </w:p>
    <w:p w:rsidR="0058329F" w:rsidRPr="00001B6E" w:rsidP="00325D12">
      <w:pPr>
        <w:rPr>
          <w:lang w:val="en-US"/>
        </w:rPr>
      </w:pPr>
    </w:p>
    <w:p w:rsidR="00D841F2" w:rsidRPr="0018068C" w:rsidP="00487784">
      <w:pPr>
        <w:pStyle w:val="phtitlepageother"/>
        <w:rPr>
          <w:lang w:val="en-US"/>
        </w:rPr>
      </w:pPr>
      <w:r w:rsidRPr="00225535">
        <w:t>На</w:t>
      </w:r>
      <w:r w:rsidRPr="00982ADA">
        <w:rPr>
          <w:lang w:val="en-US"/>
        </w:rPr>
        <w:t xml:space="preserve"> </w:t>
      </w:r>
      <w:r w:rsidRPr="00225535">
        <w:rPr>
          <w:b/>
          <w:noProof/>
        </w:rPr>
        <w:fldChar w:fldCharType="begin"/>
      </w:r>
      <w:r w:rsidRPr="00982ADA">
        <w:rPr>
          <w:noProof/>
          <w:lang w:val="en-US"/>
        </w:rPr>
        <w:instrText xml:space="preserve"> NUMPAGES  \* Arabic  \* MERGEFORMAT </w:instrText>
      </w:r>
      <w:r w:rsidRPr="00225535">
        <w:rPr>
          <w:b/>
          <w:noProof/>
        </w:rPr>
        <w:fldChar w:fldCharType="separate"/>
      </w:r>
      <w:r w:rsidR="00115E3A">
        <w:rPr>
          <w:noProof/>
          <w:lang w:val="en-US"/>
        </w:rPr>
        <w:t>37</w:t>
      </w:r>
      <w:r w:rsidRPr="00225535">
        <w:rPr>
          <w:b/>
          <w:noProof/>
        </w:rPr>
        <w:fldChar w:fldCharType="end"/>
      </w:r>
      <w:r w:rsidRPr="00982ADA">
        <w:rPr>
          <w:lang w:val="en-US"/>
        </w:rPr>
        <w:t xml:space="preserve"> </w:t>
      </w:r>
      <w:r w:rsidRPr="00225535">
        <w:t>листах</w:t>
      </w:r>
      <w:r w:rsidRPr="0018068C">
        <w:rPr>
          <w:lang w:val="en-US"/>
        </w:rPr>
        <w:br w:type="page"/>
      </w:r>
    </w:p>
    <w:p w:rsidR="000D499C" w:rsidRPr="0018068C" w:rsidP="00325D12">
      <w:pPr>
        <w:pStyle w:val="TOC1"/>
        <w:rPr>
          <w:noProof/>
          <w:lang w:val="en-US"/>
        </w:rPr>
        <w:sectPr w:rsidSect="004C6B4F">
          <w:headerReference w:type="default" r:id="rId5"/>
          <w:footerReference w:type="even" r:id="rId6"/>
          <w:footerReference w:type="default" r:id="rId7"/>
          <w:footerReference w:type="first" r:id="rId8"/>
          <w:pgSz w:w="11899" w:h="16838"/>
          <w:pgMar w:top="1134" w:right="567" w:bottom="1134" w:left="1276" w:header="568" w:footer="709" w:gutter="0"/>
          <w:cols w:space="708"/>
          <w:titlePg/>
          <w:docGrid w:linePitch="360"/>
        </w:sectPr>
      </w:pPr>
    </w:p>
    <w:sdt>
      <w:sdtPr>
        <w:rPr>
          <w:rFonts w:ascii="Verdana" w:eastAsia="Times New Roman" w:hAnsi="Verdana" w:cs="Times New Roman"/>
          <w:b w:val="0"/>
          <w:bCs/>
          <w:color w:val="404040" w:themeColor="text1" w:themeTint="BF"/>
          <w:kern w:val="0"/>
          <w:sz w:val="20"/>
          <w:szCs w:val="24"/>
          <w:lang w:eastAsia="ru-RU"/>
        </w:rPr>
        <w:id w:val="2041236847"/>
        <w:docPartObj>
          <w:docPartGallery w:val="Table of Contents"/>
          <w:docPartUnique/>
        </w:docPartObj>
      </w:sdtPr>
      <w:sdtEndPr>
        <w:rPr>
          <w:rFonts w:ascii="Times New Roman" w:hAnsi="Times New Roman"/>
          <w:bCs w:val="0"/>
          <w:color w:val="000000" w:themeColor="text1"/>
          <w:sz w:val="24"/>
        </w:rPr>
      </w:sdtEndPr>
      <w:sdtContent>
        <w:p w:rsidR="000D6D79" w:rsidRPr="0018068C" w:rsidP="00C745BE">
          <w:pPr>
            <w:pStyle w:val="TOCHeading"/>
            <w:rPr>
              <w:rFonts w:hint="eastAsia"/>
              <w:lang w:val="en-US"/>
            </w:rPr>
          </w:pPr>
          <w:r w:rsidRPr="00C745BE">
            <w:t>Содержание</w:t>
          </w:r>
        </w:p>
        <w:p>
          <w:pPr>
            <w:pStyle w:val="TOC1"/>
            <w:tabs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r>
            <w:rPr>
              <w:iCs/>
              <w:szCs w:val="22"/>
            </w:rPr>
            <w:fldChar w:fldCharType="begin"/>
          </w:r>
          <w:r w:rsidRPr="0018068C">
            <w:rPr>
              <w:lang w:val="en-US"/>
            </w:rPr>
            <w:instrText xml:space="preserve"> TOC \o "1-3" \h \z \u </w:instrText>
          </w:r>
          <w:r>
            <w:rPr>
              <w:iCs/>
              <w:szCs w:val="22"/>
            </w:rPr>
            <w:fldChar w:fldCharType="separate"/>
          </w:r>
          <w:hyperlink w:anchor="_Toc256000000" w:history="1">
            <w:r>
              <w:rPr>
                <w:rStyle w:val="Hyperlink"/>
              </w:rPr>
              <w:t>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Термины и сокращения</w:t>
            </w:r>
            <w:r>
              <w:tab/>
            </w:r>
            <w:r>
              <w:fldChar w:fldCharType="begin"/>
            </w:r>
            <w:r>
              <w:instrText xml:space="preserve"> PAGEREF _Toc256000000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hyperlink w:anchor="_Toc256000001" w:history="1">
            <w:r>
              <w:rPr>
                <w:rStyle w:val="Hyperlink"/>
              </w:rPr>
              <w:t>2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Введение</w:t>
            </w:r>
            <w:r>
              <w:tab/>
            </w:r>
            <w:r>
              <w:fldChar w:fldCharType="begin"/>
            </w:r>
            <w:r>
              <w:instrText xml:space="preserve"> PAGEREF _Toc256000001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hyperlink w:anchor="_Toc256000002" w:history="1">
            <w:r>
              <w:rPr>
                <w:rStyle w:val="Hyperlink"/>
              </w:rPr>
              <w:t>3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Формирование СЭМД. Интеграция с РЭМД. СЭМД "Уведомление о выявлении противопоказаний или аннулировании медицинских заключений к владению оружием"</w:t>
            </w:r>
            <w:r>
              <w:tab/>
            </w:r>
            <w:r>
              <w:fldChar w:fldCharType="begin"/>
            </w:r>
            <w:r>
              <w:instrText xml:space="preserve"> PAGEREF _Toc256000002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03" w:history="1">
            <w:r>
              <w:rPr>
                <w:rStyle w:val="Hyperlink"/>
              </w:rPr>
              <w:t>3.1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Формирование СЭМД в Дневнике врача</w:t>
            </w:r>
            <w:r>
              <w:tab/>
            </w:r>
            <w:r>
              <w:fldChar w:fldCharType="begin"/>
            </w:r>
            <w:r>
              <w:instrText xml:space="preserve"> PAGEREF _Toc256000003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04" w:history="1">
            <w:r>
              <w:rPr>
                <w:rStyle w:val="Hyperlink"/>
              </w:rPr>
              <w:t>3.2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Формирование СЭМД в карте медосмотра</w:t>
            </w:r>
            <w:r>
              <w:tab/>
            </w:r>
            <w:r>
              <w:fldChar w:fldCharType="begin"/>
            </w:r>
            <w:r>
              <w:instrText xml:space="preserve"> PAGEREF _Toc256000004 \h </w:instrText>
            </w:r>
            <w:r>
              <w:fldChar w:fldCharType="separate"/>
            </w:r>
            <w:r>
              <w:t>11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hyperlink w:anchor="_Toc256000005" w:history="1">
            <w:r>
              <w:rPr>
                <w:rStyle w:val="Hyperlink"/>
              </w:rPr>
              <w:t>4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Подписание СЭМД другими участниками. Интеграция с РЭМД. СЭМД "Уведомление о выявлении противопоказаний или аннулировании медицинских заключений к владению оружием"</w:t>
            </w:r>
            <w:r>
              <w:tab/>
            </w:r>
            <w:r>
              <w:fldChar w:fldCharType="begin"/>
            </w:r>
            <w:r>
              <w:instrText xml:space="preserve"> PAGEREF _Toc256000005 \h </w:instrText>
            </w:r>
            <w:r>
              <w:fldChar w:fldCharType="separate"/>
            </w:r>
            <w:r>
              <w:t>17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06" w:history="1">
            <w:r>
              <w:rPr>
                <w:rStyle w:val="Hyperlink"/>
              </w:rPr>
              <w:t>4.1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Подписание или отказ в подписании одного документа</w:t>
            </w:r>
            <w:r>
              <w:tab/>
            </w:r>
            <w:r>
              <w:fldChar w:fldCharType="begin"/>
            </w:r>
            <w:r>
              <w:instrText xml:space="preserve"> PAGEREF _Toc256000006 \h </w:instrText>
            </w:r>
            <w:r>
              <w:fldChar w:fldCharType="separate"/>
            </w:r>
            <w:r>
              <w:t>17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07" w:history="1">
            <w:r>
              <w:rPr>
                <w:rStyle w:val="Hyperlink"/>
              </w:rPr>
              <w:t>4.2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Отказ в подписании одного документа с указанием причины отказа</w:t>
            </w:r>
            <w:r>
              <w:tab/>
            </w:r>
            <w:r>
              <w:fldChar w:fldCharType="begin"/>
            </w:r>
            <w:r>
              <w:instrText xml:space="preserve"> PAGEREF _Toc256000007 \h </w:instrText>
            </w:r>
            <w:r>
              <w:fldChar w:fldCharType="separate"/>
            </w:r>
            <w:r>
              <w:t>20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08" w:history="1">
            <w:r>
              <w:rPr>
                <w:rStyle w:val="Hyperlink"/>
              </w:rPr>
              <w:t>4.3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Массовое подписание или отказ в подписании документов</w:t>
            </w:r>
            <w:r>
              <w:tab/>
            </w:r>
            <w:r>
              <w:fldChar w:fldCharType="begin"/>
            </w:r>
            <w:r>
              <w:instrText xml:space="preserve"> PAGEREF _Toc256000008 \h </w:instrText>
            </w:r>
            <w:r>
              <w:fldChar w:fldCharType="separate"/>
            </w:r>
            <w:r>
              <w:t>21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hyperlink w:anchor="_Toc256000009" w:history="1">
            <w:r>
              <w:rPr>
                <w:rStyle w:val="Hyperlink"/>
              </w:rPr>
              <w:t>5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Передача СЭМД в РЭМД. Интеграция с РЭМД. СЭМД "Уведомление о выявлении противопоказаний или аннулировании медицинских заключений к владению оружием"</w:t>
            </w:r>
            <w:r>
              <w:tab/>
            </w:r>
            <w:r>
              <w:fldChar w:fldCharType="begin"/>
            </w:r>
            <w:r>
              <w:instrText xml:space="preserve"> PAGEREF _Toc256000009 \h </w:instrText>
            </w:r>
            <w:r>
              <w:fldChar w:fldCharType="separate"/>
            </w:r>
            <w:r>
              <w:t>23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10" w:history="1">
            <w:r>
              <w:rPr>
                <w:rStyle w:val="Hyperlink"/>
              </w:rPr>
              <w:t>5.1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Отправка СЭМД на регистрацию в РЭМД автором документа в Дневнике врача</w:t>
            </w:r>
            <w:r>
              <w:tab/>
            </w:r>
            <w:r>
              <w:fldChar w:fldCharType="begin"/>
            </w:r>
            <w:r>
              <w:instrText xml:space="preserve"> PAGEREF _Toc256000010 \h </w:instrText>
            </w:r>
            <w:r>
              <w:fldChar w:fldCharType="separate"/>
            </w:r>
            <w:r>
              <w:t>23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11" w:history="1">
            <w:r>
              <w:rPr>
                <w:rStyle w:val="Hyperlink"/>
              </w:rPr>
              <w:t>5.2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Отправка СЭМД на регистрацию в РЭМД автором документа в карте медосмотра</w:t>
            </w:r>
            <w:r>
              <w:tab/>
            </w:r>
            <w:r>
              <w:fldChar w:fldCharType="begin"/>
            </w:r>
            <w:r>
              <w:instrText xml:space="preserve"> PAGEREF _Toc256000011 \h </w:instrText>
            </w:r>
            <w:r>
              <w:fldChar w:fldCharType="separate"/>
            </w:r>
            <w:r>
              <w:t>26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12" w:history="1">
            <w:r>
              <w:rPr>
                <w:rStyle w:val="Hyperlink"/>
              </w:rPr>
              <w:t>5.3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Отправка СЭМД на регистрацию в РЭМД участником подписания</w:t>
            </w:r>
            <w:r>
              <w:tab/>
            </w:r>
            <w:r>
              <w:fldChar w:fldCharType="begin"/>
            </w:r>
            <w:r>
              <w:instrText xml:space="preserve"> PAGEREF _Toc256000012 \h </w:instrText>
            </w:r>
            <w:r>
              <w:fldChar w:fldCharType="separate"/>
            </w:r>
            <w:r>
              <w:t>29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13" w:history="1">
            <w:r>
              <w:rPr>
                <w:rStyle w:val="Hyperlink"/>
              </w:rPr>
              <w:t>5.4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Автоматическая отправка СЭМД на регистрацию в РЭМД</w:t>
            </w:r>
            <w:r>
              <w:tab/>
            </w:r>
            <w:r>
              <w:fldChar w:fldCharType="begin"/>
            </w:r>
            <w:r>
              <w:instrText xml:space="preserve"> PAGEREF _Toc256000013 \h </w:instrText>
            </w:r>
            <w:r>
              <w:fldChar w:fldCharType="separate"/>
            </w:r>
            <w:r>
              <w:t>31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14" w:history="1">
            <w:r>
              <w:rPr>
                <w:rStyle w:val="Hyperlink"/>
              </w:rPr>
              <w:t>5.5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Отслеживание ответа от РЭМД о регистрации СЭМД</w:t>
            </w:r>
            <w:r>
              <w:tab/>
            </w:r>
            <w:r>
              <w:fldChar w:fldCharType="begin"/>
            </w:r>
            <w:r>
              <w:instrText xml:space="preserve"> PAGEREF _Toc256000014 \h </w:instrText>
            </w:r>
            <w:r>
              <w:fldChar w:fldCharType="separate"/>
            </w:r>
            <w:r>
              <w:t>31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hyperlink w:anchor="_Toc256000015" w:history="1">
            <w:r>
              <w:rPr>
                <w:rStyle w:val="Hyperlink"/>
              </w:rPr>
              <w:t>6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Отображение сигнальной информации и предупреждений. Интеграция с РЭМД. СЭМД "Уведомление о выявлении противопоказаний или аннулировании медицинских заключений к владению оружием"</w:t>
            </w:r>
            <w:r>
              <w:tab/>
            </w:r>
            <w:r>
              <w:fldChar w:fldCharType="begin"/>
            </w:r>
            <w:r>
              <w:instrText xml:space="preserve"> PAGEREF _Toc256000015 \h </w:instrText>
            </w:r>
            <w:r>
              <w:fldChar w:fldCharType="separate"/>
            </w:r>
            <w:r>
              <w:t>32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16" w:history="1">
            <w:r>
              <w:rPr>
                <w:rStyle w:val="Hyperlink"/>
              </w:rPr>
              <w:t>6.1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Отображение сигнальной информации при наличии у пациента действующего медицинского заключения об отсутствии медицинских противопоказаний к владению оружием</w:t>
            </w:r>
            <w:r>
              <w:tab/>
            </w:r>
            <w:r>
              <w:fldChar w:fldCharType="begin"/>
            </w:r>
            <w:r>
              <w:instrText xml:space="preserve"> PAGEREF _Toc256000016 \h </w:instrText>
            </w:r>
            <w:r>
              <w:fldChar w:fldCharType="separate"/>
            </w:r>
            <w:r>
              <w:t>32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17" w:history="1">
            <w:r>
              <w:rPr>
                <w:rStyle w:val="Hyperlink"/>
              </w:rPr>
              <w:t>6.2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Отображение предупреждения при наличии у пациента зарегистрированного уведомления о выявлении противопоказаний или аннулировании медицинских заключений к владению оружием</w:t>
            </w:r>
            <w:r>
              <w:tab/>
            </w:r>
            <w:r>
              <w:fldChar w:fldCharType="begin"/>
            </w:r>
            <w:r>
              <w:instrText xml:space="preserve"> PAGEREF _Toc256000017 \h </w:instrText>
            </w:r>
            <w:r>
              <w:fldChar w:fldCharType="separate"/>
            </w:r>
            <w:r>
              <w:t>34</w:t>
            </w:r>
            <w:r>
              <w:fldChar w:fldCharType="end"/>
            </w:r>
          </w:hyperlink>
        </w:p>
        <w:p w:rsidP="00325D12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:rsidR="006F03C0" w:rsidP="00325D12"/>
    <w:p w:rsidR="003C4459" w:rsidRPr="00957B57" w:rsidP="00325D12">
      <w:pPr>
        <w:rPr>
          <w:lang w:val="en-US"/>
        </w:rPr>
        <w:sectPr w:rsidSect="004C6B4F">
          <w:headerReference w:type="default" r:id="rId9"/>
          <w:type w:val="continuous"/>
          <w:pgSz w:w="11899" w:h="16838"/>
          <w:pgMar w:top="1134" w:right="567" w:bottom="1134" w:left="1418" w:header="709" w:footer="471" w:gutter="0"/>
          <w:cols w:space="708"/>
          <w:docGrid w:linePitch="360"/>
        </w:sectPr>
      </w:pPr>
    </w:p>
    <w:p w:rsidR="00DC0166">
      <w:pPr>
        <w:pStyle w:val="Heading1"/>
        <w:ind w:left="851"/>
      </w:pPr>
      <w:bookmarkStart w:id="1" w:name="scroll-bookmark-1"/>
      <w:bookmarkEnd w:id="1"/>
      <w:bookmarkStart w:id="2" w:name="scroll-bookmark-2"/>
      <w:bookmarkStart w:id="3" w:name="_Toc256000000"/>
      <w:r w:rsidRPr="00E16162">
        <w:t>Термины и сокращения</w:t>
      </w:r>
      <w:bookmarkEnd w:id="3"/>
      <w:bookmarkEnd w:id="2"/>
    </w:p>
    <w:p w:rsidRPr="00E16162">
      <w:pPr>
        <w:pStyle w:val="ScrollExpandMacroText"/>
      </w:pPr>
      <w:r w:rsidRPr="00E16162">
        <w:t>Термины и сокращения</w:t>
      </w:r>
    </w:p>
    <w:tbl>
      <w:tblPr>
        <w:tblStyle w:val="ScrollTableNormal"/>
        <w:tblW w:w="5000" w:type="pct"/>
        <w:tblLook w:val="0020"/>
      </w:tblPr>
      <w:tblGrid>
        <w:gridCol w:w="2564"/>
        <w:gridCol w:w="7330"/>
      </w:tblGrid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r w:rsidRPr="00E16162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Термин, сокращение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Определение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ЛПУ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Лечебно-профилактическое учреждение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МИС, Система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Медицинская информационная система "БАРС.Здравоохранение-МИС"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МО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Медицинская организация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РЭМД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Реестр электронных медицинских документов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СЭМД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Структурированный электронный медицинский документ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ЭП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Электронная подпись</w:t>
            </w:r>
          </w:p>
        </w:tc>
      </w:tr>
    </w:tbl>
    <w:p w:rsidRPr="00E16162">
      <w:pPr>
        <w:pStyle w:val="Heading1"/>
        <w:ind w:left="851"/>
      </w:pPr>
      <w:bookmarkStart w:id="4" w:name="scroll-bookmark-3"/>
      <w:bookmarkStart w:id="5" w:name="_Toc256000001"/>
      <w:r w:rsidRPr="00E16162">
        <w:t>Введение</w:t>
      </w:r>
      <w:bookmarkEnd w:id="5"/>
      <w:bookmarkEnd w:id="4"/>
    </w:p>
    <w:p w:rsidRPr="00E16162">
      <w:r w:rsidRPr="00E16162">
        <w:t>Настоящий документ представляет собой руководство пользователя компонента "Интеграция с РЭМД. СЭМД "Уведомление о выявлении противопоказаний или аннулировании медицинских заключений к владению оружием"" (далее – Компонент).</w:t>
      </w:r>
    </w:p>
    <w:p w:rsidRPr="00E16162">
      <w:r w:rsidRPr="00E16162">
        <w:t>Структурированный электронный медицинский документ (СЭМД) "Уведомление о выявлении противопоказаний или аннулировании медицинских заключений к владению оружием" предназначен для передачи данных о случае выявления у гражданина, являющегося владельцем оружия, заболеваний, при наличии которых противопоказано владение оружием, или об аннулировании медицинских заключений к владению оружием.</w:t>
      </w:r>
    </w:p>
    <w:p w:rsidRPr="00E16162">
      <w:r w:rsidRPr="00E16162">
        <w:t>Информация о СЭМД "Уведомление о выявлении противопоказаний или аннулировании медицинских заключений к владению оружием" должна передаваться из медицинской информационной системы (МИС) в реестр электронных медицинских документов (РЭМД).</w:t>
      </w:r>
    </w:p>
    <w:p w:rsidRPr="00E16162">
      <w:pPr>
        <w:pStyle w:val="Heading1"/>
        <w:ind w:left="851"/>
      </w:pPr>
      <w:bookmarkStart w:id="6" w:name="scroll-bookmark-4"/>
      <w:bookmarkStart w:id="7" w:name="_Toc256000002"/>
      <w:r w:rsidRPr="00E16162">
        <w:t>Формирование СЭМД. Интеграция с РЭМД. СЭМД "Уведомление о выявлении противопоказаний или аннулировании медицинских заключений к владению оружием"</w:t>
      </w:r>
      <w:bookmarkEnd w:id="7"/>
      <w:bookmarkEnd w:id="6"/>
    </w:p>
    <w:p w:rsidRPr="00E16162">
      <w:r w:rsidRPr="00E16162">
        <w:t>СЭМД "Уведомление о выявлении противопоказаний или аннулировании медицинских заключений к владению оружием" формируется на основании проведенного врачом осмотра (консультации), на котором врач установил признак "Уведомить о выявлении противопоказаний или аннулировании медицинского заключения к владению оружием". Данная услуга может быть как самостоятельной, так и входить в состав медосмотра на получение оружия.</w:t>
      </w:r>
    </w:p>
    <w:p w:rsidRPr="00E16162">
      <w:pPr>
        <w:pStyle w:val="Heading2"/>
        <w:ind w:left="851"/>
      </w:pPr>
      <w:bookmarkStart w:id="8" w:name="scroll-bookmark-5"/>
      <w:bookmarkStart w:id="9" w:name="_Toc256000003"/>
      <w:r w:rsidRPr="00E16162">
        <w:t>Формирование СЭМД в Дневнике врача</w:t>
      </w:r>
      <w:bookmarkEnd w:id="9"/>
      <w:bookmarkEnd w:id="8"/>
    </w:p>
    <w:p w:rsidRPr="00E16162">
      <w:r w:rsidRPr="00E16162">
        <w:t>Чтобы сформировать СЭМД "Уведомление о выявлении противопоказаний или аннулировании медицинских заключений к владению оружием", выполните следующие действия:</w:t>
      </w:r>
    </w:p>
    <w:p w:rsidRPr="00E16162">
      <w:pPr>
        <w:pStyle w:val="ScrollListBullet"/>
        <w:numPr>
          <w:ilvl w:val="0"/>
          <w:numId w:val="29"/>
        </w:numPr>
        <w:ind w:left="1780"/>
      </w:pPr>
      <w:r w:rsidRPr="00E16162">
        <w:t>выберите пункт главного меню "Рабочие места" → "Дневник". Откроется основное рабочее место врача;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1977365"/>
            <wp:docPr id="100003" name="" descr="Дневник вра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8002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97736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</w:t>
      </w:r>
      <w:r w:rsidRPr="00E16162">
        <w:fldChar w:fldCharType="end"/>
      </w:r>
      <w:r w:rsidRPr="00E16162">
        <w:t xml:space="preserve"> Дневник врача</w:t>
      </w:r>
    </w:p>
    <w:p w:rsidRPr="00E16162"/>
    <w:p w:rsidRPr="00E16162">
      <w:pPr>
        <w:pStyle w:val="ScrollListBullet"/>
        <w:numPr>
          <w:ilvl w:val="0"/>
          <w:numId w:val="30"/>
        </w:numPr>
        <w:ind w:left="1780"/>
      </w:pPr>
      <w:r w:rsidRPr="00E16162">
        <w:t>выберите в дневнике назначенную пациенту услугу осмотра (консультации) и нажмите на ссылку "Оказать". Откроется окно оказания приёма;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3438097"/>
            <wp:docPr id="100004" name="" descr="Окно оказания приё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9850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43809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2</w:t>
      </w:r>
      <w:r w:rsidRPr="00E16162">
        <w:fldChar w:fldCharType="end"/>
      </w:r>
      <w:r w:rsidRPr="00E16162">
        <w:t xml:space="preserve"> Окно оказания приёма</w:t>
      </w:r>
    </w:p>
    <w:p w:rsidRPr="00E16162"/>
    <w:p w:rsidRPr="00E16162">
      <w:pPr>
        <w:pStyle w:val="ScrollListBullet"/>
        <w:numPr>
          <w:ilvl w:val="0"/>
          <w:numId w:val="31"/>
        </w:numPr>
        <w:ind w:left="1780"/>
      </w:pPr>
      <w:r w:rsidRPr="00E16162">
        <w:t>заполните все обязательные (выделенные цветом) поля в окне оказания приёма, а также укажите диагноз из Перечня заболеваний, при наличии которых противопоказано владение оружием;</w:t>
      </w:r>
    </w:p>
    <w:p w:rsidRPr="00E16162">
      <w:pPr>
        <w:pStyle w:val="ScrollListBullet"/>
        <w:numPr>
          <w:ilvl w:val="0"/>
          <w:numId w:val="31"/>
        </w:numPr>
        <w:ind w:left="1780"/>
      </w:pPr>
      <w:r w:rsidRPr="00E16162">
        <w:t>нажмите на кнопку "Применить" для сохранения внесенных данных. При наличии у пациента действующего медицинского заключения об отсутствии противопоказаний к владению оружием отобразится предупреждающее сообщение о необходимости формирования уведомления о выявлении противопоказаний;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4953000" cy="1295400"/>
            <wp:docPr id="100005" name="" descr="Предупреждение о необходимости формирования уведомления о выявлении противопоказаний к владению оружи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4433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12954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3</w:t>
      </w:r>
      <w:r w:rsidRPr="00E16162">
        <w:fldChar w:fldCharType="end"/>
      </w:r>
      <w:r w:rsidRPr="00E16162">
        <w:t xml:space="preserve"> Предупреждение о необходимости формирования уведомления о выявлении противопоказаний к владению оружием</w:t>
      </w:r>
    </w:p>
    <w:p w:rsidRPr="00E16162"/>
    <w:p w:rsidRPr="00E16162">
      <w:pPr>
        <w:pStyle w:val="ScrollListBullet"/>
        <w:numPr>
          <w:ilvl w:val="0"/>
          <w:numId w:val="32"/>
        </w:numPr>
        <w:ind w:left="1780"/>
      </w:pPr>
      <w:r w:rsidRPr="00E16162">
        <w:t>нажмите на кнопку "Ок" для закрытия предупреждающего сообщения и возврата к окну оказания приёма;</w:t>
      </w:r>
    </w:p>
    <w:p w:rsidRPr="00E16162">
      <w:pPr>
        <w:pStyle w:val="ScrollListBullet"/>
        <w:numPr>
          <w:ilvl w:val="0"/>
          <w:numId w:val="32"/>
        </w:numPr>
        <w:ind w:left="1780"/>
      </w:pPr>
      <w:r w:rsidRPr="00E16162">
        <w:t>установите в окне оказания приёма флажок "Уведомить о выявлении противопоказаний или аннулировании медицинского заключения к владению оружием". Флажок может быть размещен на любой вкладке окна;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2844675"/>
            <wp:docPr id="100006" name="" descr="Установка флажка при выявлении противопоказаний к владению оружи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4167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8446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4</w:t>
      </w:r>
      <w:r w:rsidRPr="00E16162">
        <w:fldChar w:fldCharType="end"/>
      </w:r>
      <w:r w:rsidRPr="00E16162">
        <w:t xml:space="preserve"> Установка флажка при выявлении противопоказаний к владению оружием</w:t>
      </w:r>
    </w:p>
    <w:p w:rsidRPr="00E16162"/>
    <w:p w:rsidRPr="00E16162">
      <w:pPr>
        <w:pStyle w:val="ScrollListBullet"/>
        <w:numPr>
          <w:ilvl w:val="0"/>
          <w:numId w:val="33"/>
        </w:numPr>
        <w:ind w:left="1780"/>
      </w:pPr>
      <w:r w:rsidRPr="00E16162">
        <w:t>нажмите на кнопку "Применить" для сохранения внесенных данных;</w:t>
      </w:r>
    </w:p>
    <w:p w:rsidRPr="00E16162">
      <w:pPr>
        <w:pStyle w:val="ScrollListBullet"/>
        <w:numPr>
          <w:ilvl w:val="0"/>
          <w:numId w:val="33"/>
        </w:numPr>
        <w:ind w:left="1780"/>
      </w:pPr>
      <w:r w:rsidRPr="00E16162">
        <w:t>перейдите на вкладку "Документы" для формирования электронных медицинских документов по данным оказанной услуги;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2351611"/>
            <wp:docPr id="100007" name="" descr="Вкладка для работы с электронными медицинскими документ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2622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35161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5</w:t>
      </w:r>
      <w:r w:rsidRPr="00E16162">
        <w:fldChar w:fldCharType="end"/>
      </w:r>
      <w:r w:rsidRPr="00E16162">
        <w:t xml:space="preserve"> Вкладка для работы с электронными медицинскими документами</w:t>
      </w:r>
    </w:p>
    <w:p w:rsidRPr="00E16162"/>
    <w:p w:rsidRPr="00E16162">
      <w:pPr>
        <w:pStyle w:val="ScrollListBullet"/>
        <w:numPr>
          <w:ilvl w:val="0"/>
          <w:numId w:val="34"/>
        </w:numPr>
        <w:ind w:left="1780"/>
      </w:pPr>
      <w:r w:rsidRPr="00E16162">
        <w:t>нажмите на кнопку "Сформировать и подписать документы (СЭМД)". Откроется окно подписания формируемого электронного документа;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4976046"/>
            <wp:docPr id="100008" name="" descr="Окно подписания электронного медицинского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7403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97604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6</w:t>
      </w:r>
      <w:r w:rsidRPr="00E16162">
        <w:fldChar w:fldCharType="end"/>
      </w:r>
      <w:r w:rsidRPr="00E16162">
        <w:t xml:space="preserve"> Окно подписания электронного медицинского документа</w:t>
      </w:r>
    </w:p>
    <w:p w:rsidRPr="00E16162"/>
    <w:p w:rsidRPr="00E16162">
      <w:pPr>
        <w:pStyle w:val="ScrollListBullet"/>
        <w:numPr>
          <w:ilvl w:val="0"/>
          <w:numId w:val="35"/>
        </w:numPr>
        <w:ind w:left="1780"/>
      </w:pPr>
      <w:r w:rsidRPr="00E16162">
        <w:t>укажите сертификат ЭП автора документа, выбрав его в выпадающем списке "Выберите сертификат";</w:t>
      </w:r>
    </w:p>
    <w:p w:rsidRPr="00E16162">
      <w:pPr>
        <w:pStyle w:val="ScrollListBullet"/>
        <w:numPr>
          <w:ilvl w:val="0"/>
          <w:numId w:val="35"/>
        </w:numPr>
        <w:ind w:left="1780"/>
      </w:pPr>
      <w:r w:rsidRPr="00E16162">
        <w:t>укажите других участников подписания документа:</w:t>
      </w:r>
    </w:p>
    <w:p w:rsidRPr="00E16162">
      <w:pPr>
        <w:pStyle w:val="ScrollListBullet2"/>
        <w:numPr>
          <w:ilvl w:val="0"/>
          <w:numId w:val="36"/>
        </w:numPr>
        <w:ind w:left="2245"/>
      </w:pPr>
      <w:r w:rsidRPr="00E16162">
        <w:t>ЭП МО – указывается сотрудник МО, ответственный за подписание документов ЭП МО. Поле для указания участника подписания "ЭП МО" не отображается, если в Системе настроено автоматическое подписание документов ЭП МО;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Если у подписывающего сотрудника в атрибутах сертификата ЭП присутствует ОГРН МО, то происходит одновременное подписание документа ролью "ЭП МО" тем же сертификатом ЭП.</w:t>
            </w:r>
          </w:p>
        </w:tc>
      </w:tr>
    </w:tbl>
    <w:p w:rsidRPr="00E16162"/>
    <w:p w:rsidRPr="00E16162">
      <w:pPr>
        <w:pStyle w:val="ScrollListBullet"/>
        <w:numPr>
          <w:ilvl w:val="0"/>
          <w:numId w:val="37"/>
        </w:numPr>
        <w:ind w:left="1780"/>
      </w:pPr>
      <w:r w:rsidRPr="00E16162">
        <w:t>нажмите на кнопку "Подписать". Произойдет формирование СЭМД "Уведомление о выявлении противопоказаний или аннулировании медицинских заключений к владению оружием" и сформированный документ отобразится на вкладке "Документы".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Прежде чем отправить сформированный СЭМД "Уведомление о выявлении противопоказаний или аннулировании медицинских заключений к владению оружием" в РЭМД, необходимо дождаться его подписания другими участниками.</w:t>
            </w:r>
          </w:p>
        </w:tc>
      </w:tr>
    </w:tbl>
    <w:p w:rsidRPr="00E16162"/>
    <w:p w:rsidRPr="00E16162">
      <w:pPr>
        <w:keepNext/>
        <w:spacing w:beforeAutospacing="1"/>
        <w:jc w:val="center"/>
      </w:pPr>
      <w:r w:rsidRPr="00E16162">
        <w:drawing>
          <wp:inline>
            <wp:extent cx="6295390" cy="2408193"/>
            <wp:docPr id="100009" name="" descr="Отображение сформированного электронного медицинского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964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40819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7</w:t>
      </w:r>
      <w:r w:rsidRPr="00E16162">
        <w:fldChar w:fldCharType="end"/>
      </w:r>
      <w:r w:rsidRPr="00E16162">
        <w:t xml:space="preserve"> Отображение сформированного электронного медицинского документа</w:t>
      </w:r>
    </w:p>
    <w:p w:rsidRPr="00E16162"/>
    <w:p w:rsidRPr="00E16162">
      <w:pPr>
        <w:pStyle w:val="Heading2"/>
        <w:ind w:left="851"/>
      </w:pPr>
      <w:bookmarkStart w:id="10" w:name="scroll-bookmark-6"/>
      <w:bookmarkStart w:id="11" w:name="_Toc256000004"/>
      <w:r w:rsidRPr="00E16162">
        <w:t>Формирование СЭМД в карте медосмотра</w:t>
      </w:r>
      <w:bookmarkEnd w:id="11"/>
      <w:bookmarkEnd w:id="10"/>
    </w:p>
    <w:p w:rsidRPr="00E16162">
      <w:r w:rsidRPr="00E16162">
        <w:t>Чтобы сформировать СЭМД "Уведомление о выявлении противопоказаний или аннулировании медицинских заключений к владению оружием", выполните следующие действия:</w:t>
      </w:r>
    </w:p>
    <w:p w:rsidRPr="00E16162">
      <w:pPr>
        <w:pStyle w:val="ScrollListBullet"/>
        <w:numPr>
          <w:ilvl w:val="0"/>
          <w:numId w:val="38"/>
        </w:numPr>
        <w:ind w:left="1780"/>
      </w:pPr>
      <w:r w:rsidRPr="00E16162">
        <w:t>выберите пункт главного меню "Учет" → "Медосмотры" → "Карты медосмотров". Откроется форма для работы с картами медосмотров;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1924670"/>
            <wp:docPr id="100010" name="" descr="Список карт медосмот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9511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92467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8</w:t>
      </w:r>
      <w:r w:rsidRPr="00E16162">
        <w:fldChar w:fldCharType="end"/>
      </w:r>
      <w:r w:rsidRPr="00E16162">
        <w:t xml:space="preserve"> Список карт медосмотров</w:t>
      </w:r>
    </w:p>
    <w:p w:rsidRPr="00E16162"/>
    <w:p w:rsidRPr="00E16162">
      <w:pPr>
        <w:pStyle w:val="ScrollListBullet"/>
        <w:numPr>
          <w:ilvl w:val="0"/>
          <w:numId w:val="39"/>
        </w:numPr>
        <w:ind w:left="1780"/>
      </w:pPr>
      <w:r w:rsidRPr="00E16162">
        <w:t>выберите в списке карту медосмотра на получение оружия и нажмите на номер данной карты. Откроется окно карты медосмотра;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2318784"/>
            <wp:docPr id="100011" name="" descr="Карта медосмотра паци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5074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31878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9</w:t>
      </w:r>
      <w:r w:rsidRPr="00E16162">
        <w:fldChar w:fldCharType="end"/>
      </w:r>
      <w:r w:rsidRPr="00E16162">
        <w:t xml:space="preserve"> Карта медосмотра пациента</w:t>
      </w:r>
    </w:p>
    <w:p w:rsidRPr="00E16162"/>
    <w:p w:rsidRPr="00E16162">
      <w:pPr>
        <w:pStyle w:val="ScrollListBullet"/>
        <w:numPr>
          <w:ilvl w:val="0"/>
          <w:numId w:val="40"/>
        </w:numPr>
        <w:ind w:left="1780"/>
      </w:pPr>
      <w:r w:rsidRPr="00E16162">
        <w:t>перейдите на вкладку "Услуги медосмотра", содержащую список услуг, оказываемых в ходе проведения медосмотра; </w:t>
      </w:r>
    </w:p>
    <w:p w:rsidRPr="00E16162">
      <w:pPr>
        <w:pStyle w:val="ScrollListBullet"/>
        <w:numPr>
          <w:ilvl w:val="0"/>
          <w:numId w:val="40"/>
        </w:numPr>
        <w:ind w:left="1780"/>
      </w:pPr>
      <w:r w:rsidRPr="00E16162">
        <w:t>выберите в списке услугу осмотра врачом-специалистом и нажмите на ссылку "Принять". Откроется окно оказания услуги медосмотра;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2943844"/>
            <wp:docPr id="100012" name="" descr="Окно оказания услуги медосмо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1865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94384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10</w:t>
      </w:r>
      <w:r w:rsidRPr="00E16162">
        <w:fldChar w:fldCharType="end"/>
      </w:r>
      <w:r w:rsidRPr="00E16162">
        <w:t xml:space="preserve"> Окно оказания услуги медосмотра</w:t>
      </w:r>
    </w:p>
    <w:p w:rsidRPr="00E16162"/>
    <w:p w:rsidRPr="00E16162">
      <w:pPr>
        <w:pStyle w:val="ScrollListBullet"/>
        <w:numPr>
          <w:ilvl w:val="0"/>
          <w:numId w:val="41"/>
        </w:numPr>
        <w:ind w:left="1780"/>
      </w:pPr>
      <w:r w:rsidRPr="00E16162">
        <w:t>заполните все обязательные (выделенные цветом) поля в окне оказания услуги медосмотра, а также укажите диагноз из Перечня заболеваний, при наличии которых противопоказано владение оружием;</w:t>
      </w:r>
    </w:p>
    <w:p w:rsidRPr="00E16162">
      <w:pPr>
        <w:pStyle w:val="ScrollListBullet"/>
        <w:numPr>
          <w:ilvl w:val="0"/>
          <w:numId w:val="41"/>
        </w:numPr>
        <w:ind w:left="1780"/>
      </w:pPr>
      <w:r w:rsidRPr="00E16162">
        <w:t>нажмите на кнопку "Применить" для сохранения внесенных данных. При наличии у пациента действующего медицинского заключения об отсутствии противопоказаний к владению оружием отобразится предупреждающее сообщение о необходимости формирования уведомления о выявлении противопоказаний;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4953000" cy="1295400"/>
            <wp:docPr id="100013" name="" descr="Предупреждение о необходимости формирования уведомления о выявлении противопоказаний к владению оружи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9213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12954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11</w:t>
      </w:r>
      <w:r w:rsidRPr="00E16162">
        <w:fldChar w:fldCharType="end"/>
      </w:r>
      <w:r w:rsidRPr="00E16162">
        <w:t xml:space="preserve"> Предупреждение о необходимости формирования уведомления о выявлении противопоказаний к владению оружием</w:t>
      </w:r>
    </w:p>
    <w:p w:rsidRPr="00E16162"/>
    <w:p w:rsidRPr="00E16162">
      <w:pPr>
        <w:pStyle w:val="ScrollListBullet"/>
        <w:numPr>
          <w:ilvl w:val="0"/>
          <w:numId w:val="42"/>
        </w:numPr>
        <w:ind w:left="1780"/>
      </w:pPr>
      <w:r w:rsidRPr="00E16162">
        <w:t>нажмите на кнопку "Ок" для закрытия предупреждающего сообщения и возврата к окну оказания услуги;</w:t>
      </w:r>
    </w:p>
    <w:p w:rsidRPr="00E16162">
      <w:pPr>
        <w:pStyle w:val="ScrollListBullet"/>
        <w:numPr>
          <w:ilvl w:val="0"/>
          <w:numId w:val="42"/>
        </w:numPr>
        <w:ind w:left="1780"/>
      </w:pPr>
      <w:r w:rsidRPr="00E16162">
        <w:t>установите в окне оказания услуги медосмотра флажок "Уведомить о выявлении противопоказаний или аннулировании медицинского заключения к владению оружием". Флажок может быть размещен на любой вкладке окна;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3037363"/>
            <wp:docPr id="100014" name="" descr="Окно редактирования услуги медосмо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9581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03736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12</w:t>
      </w:r>
      <w:r w:rsidRPr="00E16162">
        <w:fldChar w:fldCharType="end"/>
      </w:r>
      <w:r w:rsidRPr="00E16162">
        <w:t xml:space="preserve"> Окно редактирования услуги медосмотра</w:t>
      </w:r>
    </w:p>
    <w:p w:rsidRPr="00E16162"/>
    <w:p w:rsidRPr="00E16162">
      <w:pPr>
        <w:pStyle w:val="ScrollListBullet"/>
        <w:numPr>
          <w:ilvl w:val="0"/>
          <w:numId w:val="43"/>
        </w:numPr>
        <w:ind w:left="1780"/>
      </w:pPr>
      <w:r w:rsidRPr="00E16162">
        <w:t>нажмите на кнопку "Применить" для сохранения внесенных данных;</w:t>
      </w:r>
    </w:p>
    <w:p w:rsidRPr="00E16162">
      <w:pPr>
        <w:pStyle w:val="ScrollListBullet"/>
        <w:numPr>
          <w:ilvl w:val="0"/>
          <w:numId w:val="43"/>
        </w:numPr>
        <w:ind w:left="1780"/>
      </w:pPr>
      <w:r w:rsidRPr="00E16162">
        <w:t>перейдите на вкладку "Документы" для формирования электронных медицинских документов по данным оказанной услуги;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2814486"/>
            <wp:docPr id="100015" name="" descr="Вкладка для работы с электронными медицинскими документ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1036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81448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13</w:t>
      </w:r>
      <w:r w:rsidRPr="00E16162">
        <w:fldChar w:fldCharType="end"/>
      </w:r>
      <w:r w:rsidRPr="00E16162">
        <w:t xml:space="preserve"> Вкладка для работы с электронными медицинскими документами</w:t>
      </w:r>
    </w:p>
    <w:p w:rsidRPr="00E16162"/>
    <w:p w:rsidRPr="00E16162">
      <w:pPr>
        <w:pStyle w:val="ScrollListBullet"/>
        <w:numPr>
          <w:ilvl w:val="0"/>
          <w:numId w:val="44"/>
        </w:numPr>
        <w:ind w:left="1780"/>
      </w:pPr>
      <w:r w:rsidRPr="00E16162">
        <w:t>нажмите на кнопку "Сформировать и подписать документы (СЭМД)". Откроется окно подписания формируемого электронного документа;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4976046"/>
            <wp:docPr id="100016" name="" descr="Окно подписания электронного медицинского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256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97604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14</w:t>
      </w:r>
      <w:r w:rsidRPr="00E16162">
        <w:fldChar w:fldCharType="end"/>
      </w:r>
      <w:r w:rsidRPr="00E16162">
        <w:t xml:space="preserve"> Окно подписания электронного медицинского документа</w:t>
      </w:r>
    </w:p>
    <w:p w:rsidRPr="00E16162"/>
    <w:p w:rsidRPr="00E16162">
      <w:pPr>
        <w:pStyle w:val="ScrollListBullet"/>
        <w:numPr>
          <w:ilvl w:val="0"/>
          <w:numId w:val="45"/>
        </w:numPr>
        <w:ind w:left="1780"/>
      </w:pPr>
      <w:r w:rsidRPr="00E16162">
        <w:t>укажите сертификат ЭП автора документа, выбрав его в выпадающем списке "Выберите сертификат";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Если у подписывающего сотрудника в атрибутах сертификата ЭП присутствует ОГРН МО, то происходит одновременное подписание документа ролью "ЭП МО" тем же сертификатом ЭП.</w:t>
            </w:r>
          </w:p>
        </w:tc>
      </w:tr>
    </w:tbl>
    <w:p w:rsidRPr="00E16162"/>
    <w:p w:rsidRPr="00E16162">
      <w:pPr>
        <w:pStyle w:val="ScrollListBullet"/>
        <w:numPr>
          <w:ilvl w:val="0"/>
          <w:numId w:val="46"/>
        </w:numPr>
        <w:ind w:left="1780"/>
      </w:pPr>
      <w:r w:rsidRPr="00E16162">
        <w:t>укажите других участников подписания документа:</w:t>
      </w:r>
    </w:p>
    <w:p w:rsidRPr="00E16162">
      <w:pPr>
        <w:pStyle w:val="ScrollListBullet2"/>
        <w:numPr>
          <w:ilvl w:val="0"/>
          <w:numId w:val="47"/>
        </w:numPr>
        <w:ind w:left="2245"/>
      </w:pPr>
      <w:r w:rsidRPr="00E16162">
        <w:t>ЭП МО – указывается сотрудник МО, ответственный за подписание документов ЭП МО. Поле для указания участника подписания "ЭП МО" не отображается, если в Системе настроено автоматическое подписание документов ЭП МО;</w:t>
      </w:r>
    </w:p>
    <w:p w:rsidRPr="00E16162">
      <w:pPr>
        <w:pStyle w:val="ScrollListBullet"/>
        <w:numPr>
          <w:ilvl w:val="0"/>
          <w:numId w:val="46"/>
        </w:numPr>
        <w:ind w:left="1780"/>
      </w:pPr>
      <w:r w:rsidRPr="00E16162">
        <w:t>нажмите на кнопку "Подписать". Произойдет формирование СЭМД "Уведомление о выявлении противопоказаний или аннулировании медицинских заключений к владению оружием" и сформированный документ отобразится на вкладке "Документы".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Прежде чем отправить сформированный СЭМД "Уведомление о выявлении противопоказаний или аннулировании медицинских заключений к владению оружием", необходимо дождаться его подписания другими участниками.</w:t>
            </w:r>
          </w:p>
        </w:tc>
      </w:tr>
    </w:tbl>
    <w:p w:rsidRPr="00E16162"/>
    <w:p w:rsidRPr="00E16162">
      <w:pPr>
        <w:pStyle w:val="Heading1"/>
        <w:ind w:left="851"/>
      </w:pPr>
      <w:bookmarkStart w:id="12" w:name="scroll-bookmark-7"/>
      <w:bookmarkStart w:id="13" w:name="_Toc256000005"/>
      <w:r w:rsidRPr="00E16162">
        <w:t>Подписание СЭМД другими участниками. Интеграция с РЭМД. СЭМД "Уведомление о выявлении противопоказаний или аннулировании медицинских заключений к владению оружием"</w:t>
      </w:r>
      <w:bookmarkEnd w:id="13"/>
      <w:bookmarkEnd w:id="12"/>
    </w:p>
    <w:p w:rsidRPr="00E16162">
      <w:r w:rsidRPr="00E16162">
        <w:t>Если помимо автора СЭМД "Уведомление о выявлении противопоказаний или аннулировании медицинских заключений к владению оружием" должен быть подписан и другими сотрудниками МО, предусмотренными настройками документа, то в таком случае эти сотрудники должны войти в Систему и выполнить подписание или отказ в подписании документа. </w:t>
      </w:r>
      <w:r w:rsidRPr="00E16162">
        <w:rPr>
          <w:color w:val="333333"/>
        </w:rPr>
        <w:t>До тех пор, пока электронный медицинский документ не будет подписан всеми необходимыми ЭП, его невозможно отправить в РЭМД.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 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Роли сотрудников, необходимые для подписания электронных медицинских документов с последующей передачей в РЭМД, определяются согласно справочнику НСИ </w:t>
            </w:r>
            <w:hyperlink r:id="rId22" w:history="1">
              <w:r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1.2.643.5.1.13.13.99.2.42 "РЭМД. Правила подписи электронных медицинских документов"</w:t>
              </w:r>
            </w:hyperlink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.</w:t>
            </w:r>
          </w:p>
        </w:tc>
      </w:tr>
    </w:tbl>
    <w:p/>
    <w:p w:rsidRPr="00E16162">
      <w:pPr>
        <w:pStyle w:val="Heading2"/>
        <w:ind w:left="851"/>
      </w:pPr>
      <w:bookmarkStart w:id="14" w:name="scroll-bookmark-8"/>
      <w:bookmarkStart w:id="15" w:name="_Toc256000006"/>
      <w:r w:rsidRPr="00E16162">
        <w:t>Подписание или отказ в подписании одного документа</w:t>
      </w:r>
      <w:bookmarkEnd w:id="15"/>
      <w:bookmarkEnd w:id="14"/>
    </w:p>
    <w:p w:rsidRPr="00E16162">
      <w:r w:rsidRPr="00E16162">
        <w:t>Чтобы подписать или отказать в подписании электронного медицинского документа, выполните следующие действия:</w:t>
      </w:r>
    </w:p>
    <w:p w:rsidRPr="00E16162">
      <w:pPr>
        <w:pStyle w:val="ScrollListBullet"/>
        <w:numPr>
          <w:ilvl w:val="0"/>
          <w:numId w:val="48"/>
        </w:numPr>
        <w:ind w:left="1780"/>
      </w:pPr>
      <w:r w:rsidRPr="00E16162">
        <w:t>выберите пункт главного меню "Отчеты" → "РЭМД" → "Отчеты на подпись". Откроется форма "Документы для подписи";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2550920"/>
            <wp:docPr id="100017" name="" descr="Форма для работы с электронными медицинскими документами для участников подпис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043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55092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15</w:t>
      </w:r>
      <w:r w:rsidRPr="00E16162">
        <w:fldChar w:fldCharType="end"/>
      </w:r>
      <w:r w:rsidRPr="00E16162">
        <w:t xml:space="preserve"> Форма для работы с электронными медицинскими документами для участников подписания</w:t>
      </w:r>
    </w:p>
    <w:p w:rsidRPr="00E16162"/>
    <w:p w:rsidRPr="00E16162">
      <w:pPr>
        <w:pStyle w:val="ScrollListBullet"/>
        <w:numPr>
          <w:ilvl w:val="0"/>
          <w:numId w:val="49"/>
        </w:numPr>
        <w:ind w:left="1780"/>
      </w:pPr>
      <w:r w:rsidRPr="00E16162">
        <w:t>выберите на панели фильтрации наличие подписи СЭМД "Не подписан пользователем". При этом отобразятся все неподписанные документы, которые должен подписать текущий пользователь;</w:t>
      </w:r>
    </w:p>
    <w:p w:rsidRPr="00E16162">
      <w:pPr>
        <w:pStyle w:val="ScrollListBullet"/>
        <w:numPr>
          <w:ilvl w:val="0"/>
          <w:numId w:val="49"/>
        </w:numPr>
        <w:ind w:left="1780"/>
      </w:pPr>
      <w:r w:rsidRPr="00E16162">
        <w:t>выберите в списке требуемый документ и воспользуйтесь пунктом контекстного меню "Подписать". Откроется окно "Информация о документе" для подписи выбранного документа;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5011587"/>
            <wp:docPr id="100018" name="" descr="Окно подписания электронного медицинского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8583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501158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16</w:t>
      </w:r>
      <w:r w:rsidRPr="00E16162">
        <w:fldChar w:fldCharType="end"/>
      </w:r>
      <w:r w:rsidRPr="00E16162">
        <w:t xml:space="preserve"> Окно подписания электронного медицинского документа</w:t>
      </w:r>
    </w:p>
    <w:p w:rsidRPr="00E16162"/>
    <w:p w:rsidRPr="00E16162">
      <w:pPr>
        <w:pStyle w:val="ScrollListBullet"/>
        <w:numPr>
          <w:ilvl w:val="0"/>
          <w:numId w:val="50"/>
        </w:numPr>
        <w:ind w:left="1780"/>
      </w:pPr>
      <w:r w:rsidRPr="00E16162">
        <w:t>выполните одно из следующих действий:</w:t>
      </w:r>
    </w:p>
    <w:p w:rsidRPr="00E16162">
      <w:pPr>
        <w:pStyle w:val="ScrollListBullet2"/>
        <w:numPr>
          <w:ilvl w:val="0"/>
          <w:numId w:val="51"/>
        </w:numPr>
        <w:ind w:left="2245"/>
      </w:pPr>
      <w:r w:rsidRPr="00E16162">
        <w:t>для отказа в подписании выбранного документа нажмите на кнопку "Отказать". В списке документов для подписания в столбце "Наличие подписи СЭМД" у такого документа отобразится значение "В подписи отказано";</w:t>
      </w:r>
    </w:p>
    <w:p w:rsidRPr="00E16162">
      <w:pPr>
        <w:pStyle w:val="ScrollListBullet2"/>
        <w:numPr>
          <w:ilvl w:val="0"/>
          <w:numId w:val="51"/>
        </w:numPr>
        <w:ind w:left="2245"/>
      </w:pPr>
      <w:r w:rsidRPr="00E16162">
        <w:t>для подписания выбранного документа укажите в поле "Сертификат" сертификат ЭП сотрудника и нажмите на кнопку "Подписать". В списке документов для подписания в столбце "Наличие подписи СЭМД" у такого документа отобразится значение "Подписан пользователем".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Если у подписывающего сотрудника в атрибутах сертификата ЭП присутствует ОГРН МО, то происходит одновременное подписание документа ролью "ЭП МО" тем же сертификатом ЭП.</w:t>
            </w:r>
          </w:p>
        </w:tc>
      </w:tr>
    </w:tbl>
    <w:p w:rsidRPr="00E16162"/>
    <w:p w:rsidRPr="00E16162">
      <w:pPr>
        <w:pStyle w:val="Heading2"/>
        <w:ind w:left="851"/>
      </w:pPr>
      <w:bookmarkStart w:id="16" w:name="scroll-bookmark-9"/>
      <w:bookmarkStart w:id="17" w:name="_Toc256000007"/>
      <w:r w:rsidRPr="00E16162">
        <w:t>Отказ в подписании одного документа с указанием причины отказа</w:t>
      </w:r>
      <w:bookmarkEnd w:id="17"/>
      <w:bookmarkEnd w:id="16"/>
    </w:p>
    <w:p w:rsidRPr="00E16162">
      <w:r w:rsidRPr="00E16162">
        <w:t>Чтобы отказать в подписании электронного медицинского документа с указанием причины отказа, выполните следующие действия:</w:t>
      </w:r>
    </w:p>
    <w:p w:rsidRPr="00E16162">
      <w:pPr>
        <w:pStyle w:val="ScrollListBullet"/>
        <w:numPr>
          <w:ilvl w:val="0"/>
          <w:numId w:val="52"/>
        </w:numPr>
        <w:ind w:left="1780"/>
      </w:pPr>
      <w:r w:rsidRPr="00E16162">
        <w:t>выберите пункт главного меню "Отчеты" → "РЭМД" → "Отчеты на подпись". Откроется форма "Документы для подписи";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2550920"/>
            <wp:docPr id="100019" name="" descr="Форма для работы с электронными медицинскими документами для участников подпис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4237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55092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17</w:t>
      </w:r>
      <w:r w:rsidRPr="00E16162">
        <w:fldChar w:fldCharType="end"/>
      </w:r>
      <w:r w:rsidRPr="00E16162">
        <w:t xml:space="preserve"> Форма для работы с электронными медицинскими документами для участников подписания</w:t>
      </w:r>
    </w:p>
    <w:p w:rsidRPr="00E16162"/>
    <w:p w:rsidRPr="00E16162">
      <w:pPr>
        <w:pStyle w:val="ScrollListBullet"/>
        <w:numPr>
          <w:ilvl w:val="0"/>
          <w:numId w:val="53"/>
        </w:numPr>
        <w:ind w:left="1780"/>
      </w:pPr>
      <w:r w:rsidRPr="00E16162">
        <w:t>выберите на панели фильтрации наличие подписи СЭМД "Не подписан пользователем". При этом отобразятся все неподписанные документы, которые должен подписать текущий пользователь;</w:t>
      </w:r>
    </w:p>
    <w:p w:rsidRPr="00E16162">
      <w:pPr>
        <w:pStyle w:val="ScrollListBullet"/>
        <w:numPr>
          <w:ilvl w:val="0"/>
          <w:numId w:val="53"/>
        </w:numPr>
        <w:ind w:left="1780"/>
      </w:pPr>
      <w:r w:rsidRPr="00E16162">
        <w:t>выберите в списке требуемый документ и воспользуйтесь пунктом контекстного меню "Отказать в подписании". Откроется окно для отказа в подписании документа;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5086350" cy="1076325"/>
            <wp:docPr id="100020" name="" descr="Окно отказа в подписании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7239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10763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18</w:t>
      </w:r>
      <w:r w:rsidRPr="00E16162">
        <w:fldChar w:fldCharType="end"/>
      </w:r>
      <w:r w:rsidRPr="00E16162">
        <w:t xml:space="preserve"> Окно отказа в подписании документа</w:t>
      </w:r>
    </w:p>
    <w:p w:rsidRPr="00E16162"/>
    <w:p w:rsidRPr="00E16162">
      <w:pPr>
        <w:pStyle w:val="ScrollListBullet"/>
        <w:numPr>
          <w:ilvl w:val="0"/>
          <w:numId w:val="54"/>
        </w:numPr>
        <w:ind w:left="1780"/>
      </w:pPr>
      <w:r w:rsidRPr="00E16162">
        <w:t>выберите в выпадающем списке причину отказа в подписании документа;</w:t>
      </w:r>
    </w:p>
    <w:p w:rsidRPr="00E16162">
      <w:pPr>
        <w:pStyle w:val="ScrollListBullet"/>
        <w:numPr>
          <w:ilvl w:val="0"/>
          <w:numId w:val="54"/>
        </w:numPr>
        <w:ind w:left="1780"/>
      </w:pPr>
      <w:r w:rsidRPr="00E16162">
        <w:t>нажмите на кнопку "ОК". В списке документов для подписания в столбце "Наличие подписи СЭМД" у документа отобразится значение "В подписи отказано", а также указанная пользователем причина отказа.</w:t>
      </w:r>
    </w:p>
    <w:p w:rsidRPr="00E16162">
      <w:pPr>
        <w:pStyle w:val="Heading2"/>
        <w:ind w:left="851"/>
      </w:pPr>
      <w:bookmarkStart w:id="18" w:name="scroll-bookmark-10"/>
      <w:bookmarkStart w:id="19" w:name="_Toc256000008"/>
      <w:r w:rsidRPr="00E16162">
        <w:t>Массовое подписание или отказ в подписании документов</w:t>
      </w:r>
      <w:bookmarkEnd w:id="19"/>
      <w:bookmarkEnd w:id="18"/>
    </w:p>
    <w:p w:rsidRPr="00E16162">
      <w:r w:rsidRPr="00E16162">
        <w:t>Чтобы выполнить массовое подписание или отказ в подписании электронных медицинских документов, выполните следующие действия:</w:t>
      </w:r>
    </w:p>
    <w:p w:rsidRPr="00E16162">
      <w:pPr>
        <w:pStyle w:val="ScrollListBullet"/>
        <w:numPr>
          <w:ilvl w:val="0"/>
          <w:numId w:val="55"/>
        </w:numPr>
        <w:ind w:left="1780"/>
      </w:pPr>
      <w:r w:rsidRPr="00E16162">
        <w:t>выберите пункт главного меню "Отчеты" → "РЭМД" → "Отчеты на подпись". Откроется окно "Документы на подпись";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2503116"/>
            <wp:docPr id="100021" name="" descr="Форма для работы с электронными медицинскими документами для участников подпис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2090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50311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19</w:t>
      </w:r>
      <w:r w:rsidRPr="00E16162">
        <w:fldChar w:fldCharType="end"/>
      </w:r>
      <w:r w:rsidRPr="00E16162">
        <w:t xml:space="preserve"> Форма для работы с электронными медицинскими документами для участников подписания</w:t>
      </w:r>
    </w:p>
    <w:p w:rsidRPr="00E16162"/>
    <w:p w:rsidRPr="00E16162">
      <w:pPr>
        <w:pStyle w:val="ScrollListBullet"/>
        <w:numPr>
          <w:ilvl w:val="0"/>
          <w:numId w:val="56"/>
        </w:numPr>
        <w:ind w:left="1780"/>
      </w:pPr>
      <w:r w:rsidRPr="00E16162">
        <w:t>выберите на панели фильтрации наличие подписи СЭМД "Не подписан пользователем". При этом отобразятся все неподписанные документы, которые должен подписать текущий пользователь;</w:t>
      </w:r>
    </w:p>
    <w:p w:rsidRPr="00E16162">
      <w:pPr>
        <w:pStyle w:val="ScrollListBullet"/>
        <w:numPr>
          <w:ilvl w:val="0"/>
          <w:numId w:val="56"/>
        </w:numPr>
        <w:ind w:left="1780"/>
      </w:pPr>
      <w:r w:rsidRPr="00E16162">
        <w:t>выберите в списке требуемые документы, установив соответствующие им флажки в первом столбце списка. Одновременно могут быть выбраны документы, требующие подписания одной ролью;</w:t>
      </w:r>
    </w:p>
    <w:p w:rsidRPr="00E16162">
      <w:pPr>
        <w:pStyle w:val="ScrollListBullet"/>
        <w:numPr>
          <w:ilvl w:val="0"/>
          <w:numId w:val="56"/>
        </w:numPr>
        <w:ind w:left="1780"/>
      </w:pPr>
      <w:r w:rsidRPr="00E16162">
        <w:t>воспользуйтесь пунктом контекстного меню "Подписать отмеченные". Откроется окно "Подпись документов" для подписи выбранных документов;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143625" cy="1228725"/>
            <wp:docPr id="100022" name="" descr="Окно подписания электронных медицинских докум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4193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12287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20</w:t>
      </w:r>
      <w:r w:rsidRPr="00E16162">
        <w:fldChar w:fldCharType="end"/>
      </w:r>
      <w:r w:rsidRPr="00E16162">
        <w:t xml:space="preserve"> Окно подписания электронных медицинских документов</w:t>
      </w:r>
    </w:p>
    <w:p w:rsidRPr="00E16162"/>
    <w:p w:rsidRPr="00E16162">
      <w:pPr>
        <w:pStyle w:val="ScrollListBullet"/>
        <w:numPr>
          <w:ilvl w:val="0"/>
          <w:numId w:val="57"/>
        </w:numPr>
        <w:ind w:left="1780"/>
      </w:pPr>
      <w:r w:rsidRPr="00E16162">
        <w:t>выполните одно из следующих действий:</w:t>
      </w:r>
    </w:p>
    <w:p w:rsidRPr="00E16162">
      <w:pPr>
        <w:pStyle w:val="ScrollListBullet2"/>
        <w:numPr>
          <w:ilvl w:val="0"/>
          <w:numId w:val="58"/>
        </w:numPr>
        <w:ind w:left="2245"/>
      </w:pPr>
      <w:r w:rsidRPr="00E16162">
        <w:t>для отказа в подписании выбранных документов нажмите на кнопку "Отказать". В списке документов для подписания в столбце "Наличие подписи СЭМД" у таких документов отобразится значение "В подписи отказано";</w:t>
      </w:r>
    </w:p>
    <w:p w:rsidRPr="00E16162">
      <w:pPr>
        <w:pStyle w:val="ScrollListBullet2"/>
        <w:numPr>
          <w:ilvl w:val="0"/>
          <w:numId w:val="58"/>
        </w:numPr>
        <w:ind w:left="2245"/>
      </w:pPr>
      <w:r w:rsidRPr="00E16162">
        <w:t>для подписания выбранных документов укажите в поле "Сертификат" сертификат ЭП сотрудника и нажмите на кнопку "Подписать". В списке документов для подписания в столбце "Наличие подписи СЭМД" у таких документов отобразится значение "Подписан пользователем".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Если у подписывающего сотрудника в атрибутах сертификата ЭП присутствует ОГРН МО, то происходит одновременное подписание документов ролью "ЭП МО" тем же сертификатом ЭП.</w:t>
            </w:r>
          </w:p>
        </w:tc>
      </w:tr>
    </w:tbl>
    <w:p w:rsidRPr="00E16162"/>
    <w:p w:rsidRPr="00E16162">
      <w:pPr>
        <w:pStyle w:val="Heading1"/>
        <w:ind w:left="851"/>
      </w:pPr>
      <w:bookmarkStart w:id="20" w:name="scroll-bookmark-11"/>
      <w:bookmarkStart w:id="21" w:name="_Toc256000009"/>
      <w:r w:rsidRPr="00E16162">
        <w:t>Передача СЭМД в РЭМД. Интеграция с РЭМД. СЭМД "Уведомление о выявлении противопоказаний или аннулировании медицинских заключений к владению оружием"</w:t>
      </w:r>
      <w:bookmarkEnd w:id="21"/>
      <w:bookmarkEnd w:id="20"/>
    </w:p>
    <w:p w:rsidRPr="00E16162">
      <w:r w:rsidRPr="00E16162">
        <w:t>После того как документ "Уведомление о выявлении противопоказаний или аннулировании медицинских заключений к владению оружием" будет подписан всеми участниками подписания, его можно отправить на регистрацию в РЭМД.</w:t>
      </w:r>
    </w:p>
    <w:p w:rsidRPr="00E16162">
      <w:pPr>
        <w:pStyle w:val="Heading2"/>
        <w:ind w:left="851"/>
      </w:pPr>
      <w:bookmarkStart w:id="22" w:name="scroll-bookmark-12"/>
      <w:bookmarkStart w:id="23" w:name="_Toc256000010"/>
      <w:r w:rsidRPr="00E16162">
        <w:t>Отправка СЭМД на регистрацию в РЭМД автором документа в Дневнике врача</w:t>
      </w:r>
      <w:bookmarkEnd w:id="23"/>
      <w:bookmarkEnd w:id="22"/>
    </w:p>
    <w:p w:rsidRPr="00E16162">
      <w:r w:rsidRPr="00E16162">
        <w:rPr>
          <w:color w:val="172B4D"/>
        </w:rPr>
        <w:t>Чтобы передать СЭМД</w:t>
      </w:r>
      <w:r>
        <w:t> "Уведомление о выявлении противопоказаний или аннулировании медицинских заключений к владению оружием" в РЭМД, выполните следующие действия:</w:t>
      </w:r>
    </w:p>
    <w:p>
      <w:pPr>
        <w:pStyle w:val="ScrollListBullet"/>
        <w:numPr>
          <w:ilvl w:val="0"/>
          <w:numId w:val="59"/>
        </w:numPr>
        <w:ind w:left="1780"/>
      </w:pPr>
      <w:r>
        <w:t>выберите пункт главного меню "Рабочие места" → "Дневник". Откроется основное рабочее место врача;</w:t>
      </w:r>
    </w:p>
    <w:p>
      <w:pPr>
        <w:keepNext/>
        <w:spacing w:beforeAutospacing="1"/>
        <w:jc w:val="center"/>
      </w:pPr>
      <w:r>
        <w:drawing>
          <wp:inline>
            <wp:extent cx="6295390" cy="2120935"/>
            <wp:docPr id="100023" name="" descr="Дневник вра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4056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12093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21</w:t>
      </w:r>
      <w:r>
        <w:fldChar w:fldCharType="end"/>
      </w:r>
      <w:r>
        <w:t xml:space="preserve"> Дневник врача</w:t>
      </w:r>
    </w:p>
    <w:p/>
    <w:p>
      <w:pPr>
        <w:pStyle w:val="ScrollListBullet"/>
        <w:numPr>
          <w:ilvl w:val="0"/>
          <w:numId w:val="60"/>
        </w:numPr>
        <w:ind w:left="1780"/>
      </w:pPr>
      <w:r>
        <w:t>выберите в дневнике оказанную пациенту услугу осмотра (консультации), в рамках оказания которой врачом установлен признак уведомления о наличии противопоказаний к владению оружием</w:t>
      </w:r>
      <w:r>
        <w:rPr>
          <w:color w:val="172B4D"/>
        </w:rPr>
        <w:t>, </w:t>
      </w:r>
      <w:r>
        <w:t>и нажмите на ссылку "Редактировать". Откроется окно редактирования приёма;</w:t>
      </w:r>
    </w:p>
    <w:p>
      <w:pPr>
        <w:keepNext/>
        <w:spacing w:beforeAutospacing="1"/>
        <w:jc w:val="center"/>
      </w:pPr>
      <w:r>
        <w:drawing>
          <wp:inline>
            <wp:extent cx="6295390" cy="3441622"/>
            <wp:docPr id="100024" name="" descr="Окно редактирования приё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495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44162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22</w:t>
      </w:r>
      <w:r>
        <w:fldChar w:fldCharType="end"/>
      </w:r>
      <w:r>
        <w:t xml:space="preserve"> Окно редактирования приёма</w:t>
      </w:r>
    </w:p>
    <w:p/>
    <w:p>
      <w:pPr>
        <w:pStyle w:val="ScrollListBullet"/>
        <w:numPr>
          <w:ilvl w:val="0"/>
          <w:numId w:val="61"/>
        </w:numPr>
        <w:ind w:left="1780"/>
      </w:pPr>
      <w:r>
        <w:t>перейдите на вкладку "Документы" и</w:t>
      </w:r>
      <w:r>
        <w:t> выберите документ "Уведомление о выявлении противопоказаний или аннулировании медицинских заключений к владению оружием";</w:t>
      </w:r>
    </w:p>
    <w:p>
      <w:pPr>
        <w:pStyle w:val="ScrollListBullet"/>
        <w:numPr>
          <w:ilvl w:val="0"/>
          <w:numId w:val="61"/>
        </w:numPr>
        <w:ind w:left="1780"/>
      </w:pPr>
      <w:r>
        <w:t>воспользуйтесь пунктом контекстного меню "Зарегистрировать в РЭМД". </w:t>
      </w:r>
      <w:r>
        <w:t>Перед тем как отправить выбранный документ на регистрацию в РЭМД, Система осуществляет ряд проверок:</w:t>
      </w:r>
    </w:p>
    <w:p>
      <w:pPr>
        <w:pStyle w:val="ScrollListBullet2"/>
        <w:numPr>
          <w:ilvl w:val="0"/>
          <w:numId w:val="62"/>
        </w:numPr>
        <w:ind w:left="2245"/>
        <w:jc w:val="center"/>
      </w:pPr>
      <w:r>
        <w:t>если для документа настроено подписание не только автором, но и другими участниками подписания, и документ подписан не всеми участниками, то отображается соответствующее предупреждающее сообщение. В этом случае необходимо дождаться подписания документа всеми участниками подписания и повторить отправку документа;</w:t>
      </w:r>
      <w:r>
        <w:br/>
      </w:r>
      <w:r>
        <w:br/>
      </w:r>
      <w:r>
        <w:drawing>
          <wp:inline>
            <wp:extent cx="4286250" cy="1024779"/>
            <wp:docPr id="100025" name="" descr="_scroll_external/attachments/image2022-4-27_10-46-46-3e215c1bf57db1db5d28644544a5936c0fd981684f792ab2b5d656a40cf792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5637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02477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</w:t>
      </w:r>
    </w:p>
    <w:p>
      <w:pPr>
        <w:pStyle w:val="ScrollListBullet2"/>
        <w:numPr>
          <w:ilvl w:val="0"/>
          <w:numId w:val="62"/>
        </w:numPr>
        <w:ind w:left="2245"/>
        <w:jc w:val="center"/>
      </w:pPr>
      <w:r>
        <w:t>если в Системе настроено ручное подписание ЭП МО и документ не подписан ЭП МО, то отображается соответствующее предупреждающее сообщение. В этом случае необходимо дождаться подписания документа сотрудником, обладающим правом подписания от лица МО;</w:t>
      </w:r>
      <w:r>
        <w:br/>
      </w:r>
      <w:r>
        <w:br/>
      </w:r>
      <w:r>
        <w:drawing>
          <wp:inline>
            <wp:extent cx="4762500" cy="1211432"/>
            <wp:docPr id="100026" name="" descr="_scroll_external/attachments/image2022-4-27_10-52-27-c61ae014b2b2b7c201ab3a8d8d4aa524c87cedcaf5b0b11ecdb71078ddd33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3193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21143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</w:t>
      </w:r>
    </w:p>
    <w:p>
      <w:pPr>
        <w:pStyle w:val="ScrollListBullet2"/>
        <w:numPr>
          <w:ilvl w:val="0"/>
          <w:numId w:val="62"/>
        </w:numPr>
        <w:ind w:left="2245"/>
        <w:jc w:val="center"/>
      </w:pPr>
      <w:r>
        <w:t>если все проверки пройдены, то </w:t>
      </w:r>
      <w:r>
        <w:t>отображается сообщение</w:t>
      </w:r>
      <w:r>
        <w:t> об успешной отправке документа в РЭМД.</w:t>
      </w:r>
    </w:p>
    <w:p>
      <w:pPr>
        <w:pStyle w:val="ScrollListBullet2"/>
        <w:keepNext/>
        <w:numPr>
          <w:ilvl w:val="0"/>
          <w:numId w:val="0"/>
        </w:numPr>
        <w:spacing w:beforeAutospacing="1"/>
        <w:ind w:left="1780"/>
        <w:jc w:val="center"/>
      </w:pPr>
      <w:r>
        <w:drawing>
          <wp:inline>
            <wp:extent cx="4286250" cy="1106986"/>
            <wp:docPr id="100027" name="" descr="Сообщение об успешной отправке документа на регистрацию в РЭМ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0846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10698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  <w:keepNext/>
        <w:numPr>
          <w:ilvl w:val="0"/>
          <w:numId w:val="0"/>
        </w:numPr>
        <w:spacing w:beforeAutospacing="1"/>
        <w:ind w:left="1780"/>
        <w:jc w:val="center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23</w:t>
      </w:r>
      <w:r>
        <w:fldChar w:fldCharType="end"/>
      </w:r>
      <w:r>
        <w:t xml:space="preserve"> Сообщение об успешной отправке документа на регистрацию в РЭМД</w:t>
      </w:r>
    </w:p>
    <w:p/>
    <w:p/>
    <w:p>
      <w:r>
        <w:t>После того как документ успешно отправлен на регистрацию в РЭМД, ему присваивается статус "Отправлен на регистрацию в РЭМД". Результат обработки документа, направляемый РЭМД ответным сообщением, отображается впоследствии в столбце "Статус документа" (см. "</w:t>
      </w:r>
      <w:hyperlink w:anchor="scroll-bookmark-13" w:history="1">
        <w:r>
          <w:rPr>
            <w:rStyle w:val="Hyperlink"/>
          </w:rPr>
          <w:t>Отслеживание ответа от РЭМД о регистрации СЭМД</w:t>
        </w:r>
      </w:hyperlink>
      <w:r>
        <w:t>").</w:t>
      </w:r>
    </w:p>
    <w:p>
      <w:pPr>
        <w:pStyle w:val="Heading2"/>
        <w:ind w:left="851"/>
      </w:pPr>
      <w:bookmarkStart w:id="24" w:name="scroll-bookmark-14"/>
      <w:bookmarkStart w:id="25" w:name="_Toc256000011"/>
      <w:r>
        <w:t>Отправка СЭМД на регистрацию в РЭМД автором документа в карте медосмотра</w:t>
      </w:r>
      <w:bookmarkEnd w:id="25"/>
      <w:bookmarkEnd w:id="24"/>
    </w:p>
    <w:p>
      <w:r>
        <w:t>Чтобы передать СЭМД "Уведомление о выявлении противопоказаний или аннулировании медицинских заключений к владению оружием" в РЭМД, выполните следующие действия:</w:t>
      </w:r>
    </w:p>
    <w:p>
      <w:pPr>
        <w:pStyle w:val="ScrollListBullet"/>
        <w:numPr>
          <w:ilvl w:val="0"/>
          <w:numId w:val="64"/>
        </w:numPr>
        <w:ind w:left="1780"/>
      </w:pPr>
      <w:r>
        <w:t>выберите пункт главного меню "Учет" → "Медосмотры" → "Карты медосмотров". Откроется форма для работы с картами медосмотров;</w:t>
      </w:r>
    </w:p>
    <w:p>
      <w:pPr>
        <w:keepNext/>
        <w:spacing w:beforeAutospacing="1"/>
        <w:jc w:val="center"/>
      </w:pPr>
      <w:r>
        <w:drawing>
          <wp:inline>
            <wp:extent cx="6295390" cy="1924670"/>
            <wp:docPr id="100028" name="" descr="Список карт медосмот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8353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92467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24</w:t>
      </w:r>
      <w:r>
        <w:fldChar w:fldCharType="end"/>
      </w:r>
      <w:r>
        <w:t xml:space="preserve"> Список карт медосмотров</w:t>
      </w:r>
    </w:p>
    <w:p/>
    <w:p>
      <w:pPr>
        <w:pStyle w:val="ScrollListBullet"/>
        <w:numPr>
          <w:ilvl w:val="0"/>
          <w:numId w:val="65"/>
        </w:numPr>
        <w:ind w:left="1780"/>
      </w:pPr>
      <w:r>
        <w:t>выберите в списке карту медосмотра на получение оружия и нажмите на её номер. Откроется окно карты медосмотра;</w:t>
      </w:r>
    </w:p>
    <w:p>
      <w:pPr>
        <w:keepNext/>
        <w:spacing w:beforeAutospacing="1"/>
        <w:jc w:val="center"/>
      </w:pPr>
      <w:r>
        <w:drawing>
          <wp:inline>
            <wp:extent cx="6295390" cy="2318784"/>
            <wp:docPr id="100029" name="" descr="Карта медосмотра паци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1432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31878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25</w:t>
      </w:r>
      <w:r>
        <w:fldChar w:fldCharType="end"/>
      </w:r>
      <w:r>
        <w:t xml:space="preserve"> Карта медосмотра пациента</w:t>
      </w:r>
    </w:p>
    <w:p/>
    <w:p>
      <w:pPr>
        <w:pStyle w:val="ScrollListBullet"/>
        <w:numPr>
          <w:ilvl w:val="0"/>
          <w:numId w:val="66"/>
        </w:numPr>
        <w:ind w:left="1780"/>
      </w:pPr>
      <w:r>
        <w:t>перейдите на вкладку "Услуги медосмотра", содержащую список услуг, оказываемых в ходе проведения медосмотра;</w:t>
      </w:r>
    </w:p>
    <w:p>
      <w:pPr>
        <w:pStyle w:val="ScrollListBullet"/>
        <w:numPr>
          <w:ilvl w:val="0"/>
          <w:numId w:val="66"/>
        </w:numPr>
        <w:ind w:left="1780"/>
      </w:pPr>
      <w:r>
        <w:t xml:space="preserve">выберите в списке оказанную услугу осмотра врача-специалиста, в рамках которой выявлены противопоказания к владению оружием, и нажмите на кнопку </w:t>
      </w:r>
      <w:r>
        <w:drawing>
          <wp:inline>
            <wp:extent cx="238125" cy="238125"/>
            <wp:docPr id="100030" name="" descr="_scroll_external/attachments/image2022-9-26_9-31-55-d822119b1aac4f83a88faf14cf9987c17746027c44e18447a42009bd594f9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6823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. Откроется окно редактирования оказанной услуги медосмотра;</w:t>
      </w:r>
    </w:p>
    <w:p>
      <w:pPr>
        <w:keepNext/>
        <w:spacing w:beforeAutospacing="1"/>
        <w:jc w:val="center"/>
      </w:pPr>
      <w:r>
        <w:drawing>
          <wp:inline>
            <wp:extent cx="6295390" cy="3169072"/>
            <wp:docPr id="100031" name="" descr="Окно редактирования услуги медосмо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7700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16907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26</w:t>
      </w:r>
      <w:r>
        <w:fldChar w:fldCharType="end"/>
      </w:r>
      <w:r>
        <w:t xml:space="preserve"> Окно редактирования услуги медосмотра</w:t>
      </w:r>
    </w:p>
    <w:p/>
    <w:p>
      <w:pPr>
        <w:pStyle w:val="ScrollListBullet"/>
        <w:numPr>
          <w:ilvl w:val="0"/>
          <w:numId w:val="67"/>
        </w:numPr>
        <w:ind w:left="1780"/>
      </w:pPr>
      <w:r>
        <w:t>перейдите на вкладку "Документы" и</w:t>
      </w:r>
      <w:r>
        <w:t> документ "Уведомление о выявлении противопоказаний или аннулировании медицинских заключений к владению оружием";</w:t>
      </w:r>
    </w:p>
    <w:p>
      <w:pPr>
        <w:pStyle w:val="ScrollListBullet"/>
        <w:numPr>
          <w:ilvl w:val="0"/>
          <w:numId w:val="67"/>
        </w:numPr>
        <w:ind w:left="1780"/>
      </w:pPr>
      <w:r>
        <w:t>воспользуйтесь пунктом контекстного меню "Зарегистрировать в РЭМД". </w:t>
      </w:r>
      <w:r>
        <w:t>Перед тем как отправить выбранный документ на регистрацию в РЭМД, Система осуществляет ряд проверок:</w:t>
      </w:r>
    </w:p>
    <w:p>
      <w:pPr>
        <w:pStyle w:val="ScrollListBullet2"/>
        <w:numPr>
          <w:ilvl w:val="0"/>
          <w:numId w:val="68"/>
        </w:numPr>
        <w:ind w:left="2245"/>
        <w:jc w:val="center"/>
      </w:pPr>
      <w:r>
        <w:t>если для документа настроено подписание не только автором, но и другими участниками подписания, и документ подписан не всеми участниками, то отображается соответствующее предупреждающее сообщение. В этом случае необходимо дождаться подписания документа всеми участниками подписания и повторить отправку документа;</w:t>
      </w:r>
      <w:r>
        <w:br/>
      </w:r>
      <w:r>
        <w:br/>
      </w:r>
      <w:r>
        <w:drawing>
          <wp:inline>
            <wp:extent cx="4286250" cy="1024779"/>
            <wp:docPr id="100032" name="" descr="_scroll_external/attachments/image2022-4-27_10-46-46-3e215c1bf57db1db5d28644544a5936c0fd981684f792ab2b5d656a40cf792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3875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02477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</w:t>
      </w:r>
    </w:p>
    <w:p>
      <w:pPr>
        <w:pStyle w:val="ScrollListBullet2"/>
        <w:numPr>
          <w:ilvl w:val="0"/>
          <w:numId w:val="68"/>
        </w:numPr>
        <w:ind w:left="2245"/>
        <w:jc w:val="center"/>
      </w:pPr>
      <w:r>
        <w:t>если в Системе настроено ручное подписание ЭП МО и документ не подписан ЭП МО, то отображается соответствующее предупреждающее сообщение. В этом случае необходимо дождаться подписания документа сотрудником, обладающим правом подписания от лица МО;</w:t>
      </w:r>
      <w:r>
        <w:br/>
      </w:r>
      <w:r>
        <w:br/>
      </w:r>
      <w:r>
        <w:drawing>
          <wp:inline>
            <wp:extent cx="4762500" cy="1211432"/>
            <wp:docPr id="100033" name="" descr="_scroll_external/attachments/image2022-4-27_10-52-27-c61ae014b2b2b7c201ab3a8d8d4aa524c87cedcaf5b0b11ecdb71078ddd33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516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21143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</w:t>
      </w:r>
    </w:p>
    <w:p>
      <w:pPr>
        <w:pStyle w:val="ScrollListBullet2"/>
        <w:numPr>
          <w:ilvl w:val="0"/>
          <w:numId w:val="68"/>
        </w:numPr>
        <w:ind w:left="2245"/>
        <w:jc w:val="center"/>
      </w:pPr>
      <w:r>
        <w:t>если все проверки пройдены, то </w:t>
      </w:r>
      <w:r>
        <w:t>отображается сообщение</w:t>
      </w:r>
      <w:r>
        <w:t> об успешной отправке документа в РЭМД.</w:t>
      </w:r>
    </w:p>
    <w:p>
      <w:pPr>
        <w:pStyle w:val="ScrollListBullet2"/>
        <w:keepNext/>
        <w:numPr>
          <w:ilvl w:val="0"/>
          <w:numId w:val="0"/>
        </w:numPr>
        <w:spacing w:beforeAutospacing="1"/>
        <w:ind w:left="1780"/>
        <w:jc w:val="center"/>
      </w:pPr>
      <w:r>
        <w:drawing>
          <wp:inline>
            <wp:extent cx="4286250" cy="1106986"/>
            <wp:docPr id="100034" name="" descr="Сообщение об успешной отправке документа на регистрацию в РЭМ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0679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10698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  <w:keepNext/>
        <w:numPr>
          <w:ilvl w:val="0"/>
          <w:numId w:val="0"/>
        </w:numPr>
        <w:spacing w:beforeAutospacing="1"/>
        <w:ind w:left="1780"/>
        <w:jc w:val="center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27</w:t>
      </w:r>
      <w:r>
        <w:fldChar w:fldCharType="end"/>
      </w:r>
      <w:r>
        <w:t xml:space="preserve"> Сообщение об успешной отправке документа на регистрацию в РЭМД</w:t>
      </w:r>
    </w:p>
    <w:p/>
    <w:p/>
    <w:p>
      <w:r>
        <w:t>После того как документ успешно отправлен на регистрацию в РЭМД, ему присваивается статус "Отправлен на регистрацию в РЭМД". Результат обработки документа, направляемый РЭМД ответным сообщением, отображается впоследствии в столбце "Статус документа" (см. "</w:t>
      </w:r>
      <w:hyperlink w:anchor="scroll-bookmark-13" w:history="1">
        <w:r>
          <w:rPr>
            <w:rStyle w:val="Hyperlink"/>
          </w:rPr>
          <w:t>Отслеживание ответа от РЭМД о регистрации СЭМД</w:t>
        </w:r>
      </w:hyperlink>
      <w:r>
        <w:t>").</w:t>
      </w:r>
    </w:p>
    <w:p>
      <w:pPr>
        <w:pStyle w:val="Heading2"/>
        <w:ind w:left="851"/>
      </w:pPr>
      <w:bookmarkStart w:id="26" w:name="scroll-bookmark-15"/>
      <w:bookmarkStart w:id="27" w:name="_Toc256000012"/>
      <w:r>
        <w:t>Отправка СЭМД на регистрацию в РЭМД участником подписания</w:t>
      </w:r>
      <w:bookmarkEnd w:id="27"/>
      <w:bookmarkEnd w:id="26"/>
    </w:p>
    <w:p>
      <w:r>
        <w:t>Отправить подписанный электронный медицинский документ на регистрацию в РЭМД может также и участник подписания документа, например, сотрудник, подписывающий документы ЭП МО.</w:t>
      </w:r>
    </w:p>
    <w:p>
      <w:r>
        <w:t>Чтобы отправить подписанный СЭМД "Уведомление о выявлении противопоказаний или аннулировании медицинских заключений к владению оружием" на регистрацию в РЭМД, выполните следующие действия:</w:t>
      </w:r>
    </w:p>
    <w:p>
      <w:pPr>
        <w:pStyle w:val="ScrollListBullet"/>
        <w:numPr>
          <w:ilvl w:val="0"/>
          <w:numId w:val="70"/>
        </w:numPr>
        <w:ind w:left="1780"/>
      </w:pPr>
      <w:r>
        <w:t>выберите пункт главного меню "Отчеты" → "Отчеты на подпись". Отобразится форма для работы с электронными медицинскими документами для участников подписания;</w:t>
      </w:r>
    </w:p>
    <w:p>
      <w:pPr>
        <w:keepNext/>
        <w:spacing w:beforeAutospacing="1"/>
        <w:jc w:val="center"/>
      </w:pPr>
      <w:r>
        <w:drawing>
          <wp:inline>
            <wp:extent cx="6295390" cy="1805170"/>
            <wp:docPr id="100035" name="" descr="Форма для работы с электронными медицинскими документами для участников подпис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0016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80517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28</w:t>
      </w:r>
      <w:r>
        <w:fldChar w:fldCharType="end"/>
      </w:r>
      <w:r>
        <w:t xml:space="preserve"> Форма для работы с электронными медицинскими документами для участников подписания</w:t>
      </w:r>
    </w:p>
    <w:p/>
    <w:p>
      <w:pPr>
        <w:pStyle w:val="ScrollListBullet"/>
        <w:numPr>
          <w:ilvl w:val="0"/>
          <w:numId w:val="71"/>
        </w:numPr>
        <w:ind w:left="1780"/>
      </w:pPr>
      <w:r>
        <w:t xml:space="preserve">выберите в списке документ "Уведомление о выявлении противопоказаний или аннулировании медицинских заключений к владению оружием", находящийся в статусе подписания "Подписан пользователем" и </w:t>
      </w:r>
      <w:r>
        <w:t>статусе в РЭМД "Не зарегистрирован";</w:t>
      </w:r>
    </w:p>
    <w:p>
      <w:pPr>
        <w:pStyle w:val="ScrollListBullet"/>
        <w:numPr>
          <w:ilvl w:val="0"/>
          <w:numId w:val="71"/>
        </w:numPr>
        <w:ind w:left="1780"/>
      </w:pPr>
      <w:r>
        <w:t>вызовите контекстное меню и выберите пункт "Зарегистрировать в РЭМД". </w:t>
      </w:r>
      <w:r>
        <w:t>Перед тем как отправить выбранный документ на регистрацию, Система осуществляет ряд проверок:</w:t>
      </w:r>
    </w:p>
    <w:p>
      <w:pPr>
        <w:pStyle w:val="ScrollListBullet2"/>
        <w:numPr>
          <w:ilvl w:val="0"/>
          <w:numId w:val="72"/>
        </w:numPr>
        <w:ind w:left="2245"/>
        <w:jc w:val="center"/>
      </w:pPr>
      <w:r>
        <w:t>если для документа настроено подписание еще и другими участниками подписания, и документ подписан не всеми участниками, то отображается соответствующее предупреждающее сообщение. В этом случае необходимо дождаться подписания документа всеми участниками подписания и повторить отправку документа;</w:t>
      </w:r>
      <w:r>
        <w:br/>
      </w:r>
      <w:r>
        <w:br/>
      </w:r>
      <w:r>
        <w:drawing>
          <wp:inline>
            <wp:extent cx="4286250" cy="1024779"/>
            <wp:docPr id="100036" name="" descr="_scroll_external/attachments/image2022-4-27_10-46-46-3e215c1bf57db1db5d28644544a5936c0fd981684f792ab2b5d656a40cf792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985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02477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</w:t>
      </w:r>
    </w:p>
    <w:p>
      <w:pPr>
        <w:pStyle w:val="ScrollListBullet2"/>
        <w:numPr>
          <w:ilvl w:val="0"/>
          <w:numId w:val="72"/>
        </w:numPr>
        <w:ind w:left="2245"/>
        <w:jc w:val="center"/>
      </w:pPr>
      <w:r>
        <w:t>если в Системе настроено ручное подписание ЭП МО и документ не подписан ЭП МО, то отображается соответствующее предупреждающее сообщение. В этом случае необходимо дождаться подписания документа сотрудником, обладающим правом подписания от лица МО;</w:t>
      </w:r>
      <w:r>
        <w:br/>
      </w:r>
      <w:r>
        <w:br/>
      </w:r>
      <w:r>
        <w:drawing>
          <wp:inline>
            <wp:extent cx="4762500" cy="1211432"/>
            <wp:docPr id="100037" name="" descr="_scroll_external/attachments/image2022-4-27_10-52-27-c61ae014b2b2b7c201ab3a8d8d4aa524c87cedcaf5b0b11ecdb71078ddd33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8394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21143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</w:t>
      </w:r>
    </w:p>
    <w:p>
      <w:pPr>
        <w:pStyle w:val="ScrollListBullet2"/>
        <w:numPr>
          <w:ilvl w:val="0"/>
          <w:numId w:val="72"/>
        </w:numPr>
        <w:ind w:left="2245"/>
        <w:jc w:val="center"/>
      </w:pPr>
      <w:r>
        <w:t>если все проверки пройдены, то </w:t>
      </w:r>
      <w:r>
        <w:t>отображается сообщение</w:t>
      </w:r>
      <w:r>
        <w:t> об успешной отправке документа в РЭМД.</w:t>
      </w:r>
    </w:p>
    <w:p>
      <w:pPr>
        <w:pStyle w:val="ScrollListBullet2"/>
        <w:keepNext/>
        <w:numPr>
          <w:ilvl w:val="0"/>
          <w:numId w:val="0"/>
        </w:numPr>
        <w:spacing w:beforeAutospacing="1"/>
        <w:ind w:left="1780"/>
        <w:jc w:val="center"/>
      </w:pPr>
      <w:r>
        <w:drawing>
          <wp:inline>
            <wp:extent cx="4286250" cy="1106986"/>
            <wp:docPr id="100038" name="" descr="Сообщение об успешной отправке документа на регистрацию в РЭМ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5251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10698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  <w:keepNext/>
        <w:numPr>
          <w:ilvl w:val="0"/>
          <w:numId w:val="0"/>
        </w:numPr>
        <w:spacing w:beforeAutospacing="1"/>
        <w:ind w:left="1780"/>
        <w:jc w:val="center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29</w:t>
      </w:r>
      <w:r>
        <w:fldChar w:fldCharType="end"/>
      </w:r>
      <w:r>
        <w:t xml:space="preserve"> Сообщение об успешной отправке документа на регистрацию в РЭМД</w:t>
      </w:r>
    </w:p>
    <w:p/>
    <w:p/>
    <w:p>
      <w:r>
        <w:t>После того как документ успешно отправлен на регистрацию в РЭМД, ему присваивается статус "Отправлен на регистрацию в РЭМД". Результат обработки документа РЭМД направляет ответным сообщением и выводится в столбце "Статус в РЭМД" (см. "</w:t>
      </w:r>
      <w:hyperlink w:anchor="scroll-bookmark-13" w:history="1">
        <w:r>
          <w:rPr>
            <w:rStyle w:val="Hyperlink"/>
          </w:rPr>
          <w:t>Отслеживание ответа от РЭМД о регистрации СЭМД</w:t>
        </w:r>
      </w:hyperlink>
      <w:r>
        <w:t>").</w:t>
      </w:r>
    </w:p>
    <w:p>
      <w:pPr>
        <w:pStyle w:val="Heading2"/>
        <w:ind w:left="851"/>
      </w:pPr>
      <w:bookmarkStart w:id="28" w:name="scroll-bookmark-16"/>
      <w:bookmarkStart w:id="29" w:name="_Toc256000013"/>
      <w:r>
        <w:t>Автоматическая отправка СЭМД на регистрацию в РЭМД</w:t>
      </w:r>
      <w:bookmarkEnd w:id="29"/>
      <w:bookmarkEnd w:id="28"/>
    </w:p>
    <w:p>
      <w:r>
        <w:t>В Системе возможен вариант автоматической отправки подписанных документов на регистрацию в РЭМД, когда пользователь только подписывает документы, а отправка подписанных документов осуществляется в фоновом режиме.</w:t>
      </w:r>
    </w:p>
    <w:p>
      <w:r>
        <w:t>Для корректной автоматической отправки документ должен содержать все необходимые подписи участников подписания, предусмотренные настройками документа. Далее документ проверяется на отсутствие статуса регистрации "Зарегистрирован в РЭМД" и помещается в очередь на отправку. Согласно временному интервалу, установленному в пользовательском задании, документы направляются на регистрацию в РЭМД.</w:t>
      </w:r>
    </w:p>
    <w:p>
      <w:pPr>
        <w:pStyle w:val="Heading2"/>
        <w:ind w:left="851"/>
      </w:pPr>
      <w:bookmarkStart w:id="30" w:name="scroll-bookmark-13"/>
      <w:bookmarkStart w:id="31" w:name="_Toc256000014"/>
      <w:r>
        <w:t>Отслеживание ответа от РЭМД о регистрации СЭМД</w:t>
      </w:r>
      <w:bookmarkEnd w:id="31"/>
      <w:bookmarkEnd w:id="30"/>
    </w:p>
    <w:p>
      <w:r>
        <w:t>Ответ от РЭМД о регистрации документа поступает не сразу. Поступление ответа от РЭМД и его обработка Системой осуществляется в фоновом режиме. Результат регистрации СЭМД выводится в столбце "Статус документа"/ "Статус в РЭМД".</w:t>
      </w:r>
    </w:p>
    <w:p>
      <w:pPr>
        <w:pStyle w:val="Caption"/>
        <w:keepNext/>
      </w:pPr>
      <w:r>
        <w:t xml:space="preserve">Таблица </w:t>
      </w:r>
      <w:r>
        <w:fldChar w:fldCharType="begin"/>
      </w:r>
      <w:r>
        <w:instrText>SEQ Таблица \* ARABIC</w:instrText>
      </w:r>
      <w:r>
        <w:fldChar w:fldCharType="separate"/>
      </w:r>
      <w:r>
        <w:t>1</w:t>
      </w:r>
      <w:r>
        <w:fldChar w:fldCharType="end"/>
      </w:r>
      <w:r>
        <w:t xml:space="preserve"> Статусы переданного в РЭМД документа</w:t>
      </w:r>
    </w:p>
    <w:tbl>
      <w:tblPr>
        <w:tblStyle w:val="ScrollTableNormal"/>
        <w:tblW w:w="5000" w:type="pct"/>
        <w:tblLook w:val="0020"/>
      </w:tblPr>
      <w:tblGrid>
        <w:gridCol w:w="2166"/>
        <w:gridCol w:w="7728"/>
      </w:tblGrid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bookmarkStart w:id="32" w:name="scroll-bookmark-17"/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Значение</w:t>
            </w:r>
            <w:bookmarkEnd w:id="32"/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Описание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Отправлен на регистрацию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Запрос на регистрацию СЭМД направлен в РЭМД, но ответ от РЭМД еще не получен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Отказано в регистрации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От РЭМД поступил ответ, содержащий информацию об ошибках, найденных в процессе проверки СЭМД.</w:t>
            </w:r>
          </w:p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Вместе со статусом также отображаются выявленные ошибки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Зарегистрирован в РЭМД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От РЭМД поступил ответ об успешной регистрации СЭМД.</w:t>
            </w:r>
          </w:p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Вместе со статусом также отображается номера, присвоенного документу при регистрации в РЭМД</w:t>
            </w:r>
          </w:p>
        </w:tc>
      </w:tr>
    </w:tbl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РЭМД возвращает ошибки согласно справочнику НСИ </w:t>
            </w:r>
            <w:hyperlink r:id="rId36" w:history="1">
              <w:r>
                <w:rPr>
                  <w:rStyle w:val="Hyperlink"/>
                  <w:rFonts w:ascii="Times New Roman" w:eastAsia="Times New Roman" w:hAnsi="Times New Roman" w:cs="Times New Roman"/>
                  <w:color w:val="333333"/>
                  <w:sz w:val="24"/>
                  <w:szCs w:val="24"/>
                </w:rPr>
                <w:t>1.2.643.5.1.13.13.99.2.305 "</w:t>
              </w:r>
              <w:r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РЭМД. Классификатор кодов сообщений"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</w:tbl>
    <w:p/>
    <w:p w:rsidRPr="00E16162">
      <w:pPr>
        <w:pStyle w:val="Heading1"/>
        <w:ind w:left="851"/>
      </w:pPr>
      <w:bookmarkStart w:id="33" w:name="scroll-bookmark-18"/>
      <w:bookmarkStart w:id="34" w:name="_Toc256000015"/>
      <w:r w:rsidRPr="00E16162">
        <w:t>Отображение сигнальной информации и предупреждений. Интеграция с РЭМД. СЭМД "Уведомление о выявлении противопоказаний или аннулировании медицинских заключений к владению оружием"</w:t>
      </w:r>
      <w:bookmarkEnd w:id="34"/>
      <w:bookmarkEnd w:id="33"/>
    </w:p>
    <w:p w:rsidRPr="00E16162">
      <w:pPr>
        <w:pStyle w:val="Heading2"/>
        <w:ind w:left="851"/>
      </w:pPr>
      <w:bookmarkStart w:id="35" w:name="scroll-bookmark-19"/>
      <w:bookmarkStart w:id="36" w:name="_Toc256000016"/>
      <w:r w:rsidRPr="00E16162">
        <w:t>Отображение сигнальной информации при наличии у пациента действующего медицинского заключения об отсутствии медицинских противопоказаний к владению оружием</w:t>
      </w:r>
      <w:bookmarkEnd w:id="36"/>
      <w:bookmarkEnd w:id="35"/>
    </w:p>
    <w:p w:rsidRPr="00E16162">
      <w:r w:rsidRPr="00E16162">
        <w:t>При наличии у пациента действующего медицинского заключения об отсутствии медицинских противопоказаний к владению оружием в Системе отображается следующая сигнальная информация:</w:t>
      </w:r>
    </w:p>
    <w:p w:rsidRPr="00E16162">
      <w:pPr>
        <w:pStyle w:val="ScrollListBullet"/>
        <w:numPr>
          <w:ilvl w:val="0"/>
          <w:numId w:val="74"/>
        </w:numPr>
        <w:ind w:left="1780"/>
      </w:pPr>
      <w:r w:rsidRPr="00E16162">
        <w:t>в Карте пациента на вкладке "Сигнальная информация" предусмотрен раздел "Медицинские заключения", в котором отображается запись о действующем бланке медицинского заключения;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4825759"/>
            <wp:docPr id="100039" name="" descr="Карта паци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3419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82575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30</w:t>
      </w:r>
      <w:r w:rsidRPr="00E16162">
        <w:fldChar w:fldCharType="end"/>
      </w:r>
      <w:r w:rsidRPr="00E16162">
        <w:t xml:space="preserve"> Карта пациента</w:t>
      </w:r>
    </w:p>
    <w:p w:rsidRPr="00E16162"/>
    <w:p w:rsidRPr="00E16162">
      <w:pPr>
        <w:pStyle w:val="ScrollListBullet"/>
        <w:numPr>
          <w:ilvl w:val="0"/>
          <w:numId w:val="75"/>
        </w:numPr>
        <w:ind w:left="1780"/>
      </w:pPr>
      <w:r w:rsidRPr="00E16162">
        <w:t>в Дневнике врача в столбце "Сигнальная информация" предусмотрено отображение значка </w:t>
      </w:r>
      <w:r w:rsidRPr="00E16162">
        <w:drawing>
          <wp:inline>
            <wp:extent cx="247650" cy="209550"/>
            <wp:docPr id="100040" name="" descr="_scroll_external/attachments/image2022-9-28_11-45-9-cd9b8ec271c0c4f259a75c0cec0b170a9aeecb82841a530bb1521133753ead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857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095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Pr="00E16162">
        <w:t> и всплывающей подсказки "Выдано мед. заключение об отсутствии медицинских противопоказаний к владению оружием"; 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2714951"/>
            <wp:docPr id="100041" name="" descr="Дневник вра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4191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71495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31</w:t>
      </w:r>
      <w:r w:rsidRPr="00E16162">
        <w:fldChar w:fldCharType="end"/>
      </w:r>
      <w:r w:rsidRPr="00E16162">
        <w:t xml:space="preserve"> Дневник врача</w:t>
      </w:r>
    </w:p>
    <w:p w:rsidRPr="00E16162"/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После того как по пациенту сформирован и зарегистрирован в РЭМД СЭМД "Уведомление о выявлении противопоказаний или аннулировании медицинских заключений к владению оружием", перечисленная выше сигнальная информация перестаёт отображаться.</w:t>
            </w:r>
          </w:p>
        </w:tc>
      </w:tr>
    </w:tbl>
    <w:p w:rsidRPr="00E16162"/>
    <w:p w:rsidRPr="00E16162">
      <w:pPr>
        <w:pStyle w:val="Heading2"/>
        <w:ind w:left="851"/>
      </w:pPr>
      <w:bookmarkStart w:id="37" w:name="scroll-bookmark-20"/>
      <w:bookmarkStart w:id="38" w:name="_Toc256000017"/>
      <w:r w:rsidRPr="00E16162">
        <w:t>Отображение предупреждения при наличии у пациента зарегистрированного уведомления о выявлении противопоказаний или аннулировании медицинских заключений к владению оружием</w:t>
      </w:r>
      <w:bookmarkEnd w:id="38"/>
      <w:bookmarkEnd w:id="37"/>
    </w:p>
    <w:p w:rsidRPr="00E16162">
      <w:r w:rsidRPr="00E16162">
        <w:rPr>
          <w:color w:val="172B4D"/>
        </w:rPr>
        <w:t>Если у пациента имеется зарегистрированный в РЭМД документ "Уведомление о выявлении противопоказаний или аннулировании медицинских заключений к владению оружием", то Система выдаёт предупреждающее сообщение при попытке создания карты медосмотра с типом "Медицинское освидетельствование к владению оружием" по данному пациенту.</w:t>
      </w:r>
    </w:p>
    <w:p>
      <w:pPr>
        <w:jc w:val="center"/>
      </w:pPr>
      <w:r>
        <w:rPr>
          <w:color w:val="172B4D"/>
        </w:rPr>
        <w:drawing>
          <wp:inline>
            <wp:extent cx="5314950" cy="1247775"/>
            <wp:docPr id="100042" name="" descr="_scroll_external/attachments/image2022-9-28_12-31-56-402dcf9108ff456c7c39596c213c9b9507c6d0f59ae7e9312f96ab0b21cd59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4965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12477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C0166" w:rsidP="00325D12">
      <w:pPr>
        <w:rPr>
          <w:noProof/>
        </w:rPr>
        <w:sectPr w:rsidSect="00DC0166">
          <w:headerReference w:type="default" r:id="rId41"/>
          <w:pgSz w:w="11899" w:h="16838"/>
          <w:pgMar w:top="1134" w:right="567" w:bottom="1134" w:left="1418" w:header="709" w:footer="471" w:gutter="0"/>
          <w:cols w:space="708"/>
          <w:docGrid w:linePitch="360"/>
        </w:sectPr>
      </w:pPr>
    </w:p>
    <w:p w:rsidR="00340300" w:rsidRPr="00115BAB" w:rsidP="00340300">
      <w:pPr>
        <w:pStyle w:val="phconfirmlist"/>
      </w:pPr>
      <w:r>
        <w:t>Составили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31"/>
        <w:gridCol w:w="3216"/>
        <w:gridCol w:w="2219"/>
        <w:gridCol w:w="1400"/>
        <w:gridCol w:w="1030"/>
      </w:tblGrid>
      <w:tr w:rsidTr="00D42A44">
        <w:tblPrEx>
          <w:tblW w:w="0" w:type="auto"/>
          <w:tblInd w:w="108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Наименование организации, предприятия</w:t>
            </w:r>
          </w:p>
        </w:tc>
        <w:tc>
          <w:tcPr>
            <w:tcW w:w="327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Должность исполнителя</w:t>
            </w:r>
          </w:p>
        </w:tc>
        <w:tc>
          <w:tcPr>
            <w:tcW w:w="225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Фамилия, имя, отчество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Подпись</w:t>
            </w:r>
          </w:p>
        </w:tc>
        <w:tc>
          <w:tcPr>
            <w:tcW w:w="1042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Дата</w:t>
            </w: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</w:tbl>
    <w:p w:rsidR="00340300" w:rsidP="00340300">
      <w:pPr>
        <w:pStyle w:val="phconfirmlist"/>
      </w:pPr>
    </w:p>
    <w:p w:rsidR="00340300" w:rsidRPr="00115BAB" w:rsidP="00340300">
      <w:pPr>
        <w:pStyle w:val="phconfirmlist"/>
      </w:pPr>
      <w:r>
        <w:t>С</w:t>
      </w:r>
      <w:r w:rsidRPr="00115BAB">
        <w:t>огласовано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31"/>
        <w:gridCol w:w="3216"/>
        <w:gridCol w:w="2219"/>
        <w:gridCol w:w="1400"/>
        <w:gridCol w:w="1030"/>
      </w:tblGrid>
      <w:tr w:rsidTr="00D42A44">
        <w:tblPrEx>
          <w:tblW w:w="0" w:type="auto"/>
          <w:tblInd w:w="108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Наименование организации, предприятия</w:t>
            </w:r>
          </w:p>
        </w:tc>
        <w:tc>
          <w:tcPr>
            <w:tcW w:w="327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Должность исполнителя</w:t>
            </w:r>
          </w:p>
        </w:tc>
        <w:tc>
          <w:tcPr>
            <w:tcW w:w="225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Фамилия, имя, отчество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Подпись</w:t>
            </w:r>
          </w:p>
        </w:tc>
        <w:tc>
          <w:tcPr>
            <w:tcW w:w="1042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Дата</w:t>
            </w: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2F052C" w:rsidP="002F052C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2F052C" w:rsidP="002F052C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2F052C" w:rsidP="002F052C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2F052C" w:rsidP="002F052C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2F052C" w:rsidP="002F052C">
            <w:pPr>
              <w:pStyle w:val="phtablecellleft"/>
            </w:pPr>
          </w:p>
        </w:tc>
      </w:tr>
    </w:tbl>
    <w:p w:rsidR="00340300" w:rsidP="00340300">
      <w:pPr>
        <w:pStyle w:val="ScrollPanelNormal"/>
      </w:pPr>
    </w:p>
    <w:tbl>
      <w:tblPr>
        <w:tblW w:w="9938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663"/>
        <w:gridCol w:w="1043"/>
        <w:gridCol w:w="1080"/>
        <w:gridCol w:w="826"/>
        <w:gridCol w:w="1162"/>
        <w:gridCol w:w="1322"/>
        <w:gridCol w:w="902"/>
        <w:gridCol w:w="1522"/>
        <w:gridCol w:w="709"/>
        <w:gridCol w:w="709"/>
      </w:tblGrid>
      <w:tr w:rsidTr="00D42A44">
        <w:tblPrEx>
          <w:tblW w:w="9938" w:type="dxa"/>
          <w:tblInd w:w="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15"/>
        </w:trPr>
        <w:tc>
          <w:tcPr>
            <w:tcW w:w="9938" w:type="dxa"/>
            <w:gridSpan w:val="10"/>
            <w:shd w:val="clear" w:color="auto" w:fill="auto"/>
            <w:vAlign w:val="center"/>
          </w:tcPr>
          <w:p w:rsidR="00340300" w:rsidRPr="00F92E81" w:rsidP="00D42A44">
            <w:pPr>
              <w:pStyle w:val="phtitlevoid"/>
            </w:pPr>
            <w:r w:rsidRPr="00F92E81">
              <w:t>Лист регистрации изменений</w:t>
            </w: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c>
          <w:tcPr>
            <w:tcW w:w="663" w:type="dxa"/>
            <w:vMerge w:val="restart"/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  <w:r>
              <w:t>Изм.</w:t>
            </w:r>
          </w:p>
        </w:tc>
        <w:tc>
          <w:tcPr>
            <w:tcW w:w="4111" w:type="dxa"/>
            <w:gridSpan w:val="4"/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>Номера листов (страниц)</w:t>
            </w:r>
          </w:p>
        </w:tc>
        <w:tc>
          <w:tcPr>
            <w:tcW w:w="1322" w:type="dxa"/>
            <w:vMerge w:val="restart"/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>
              <w:t>Всего</w:t>
            </w:r>
            <w:r>
              <w:br/>
            </w:r>
            <w:r w:rsidRPr="006718FA">
              <w:t>листов (страниц)</w:t>
            </w:r>
            <w:r>
              <w:t xml:space="preserve"> </w:t>
            </w:r>
            <w:r w:rsidRPr="006718FA">
              <w:t xml:space="preserve">в </w:t>
            </w:r>
            <w:r w:rsidRPr="006718FA">
              <w:t>доку-</w:t>
            </w:r>
            <w:r>
              <w:br/>
            </w:r>
            <w:r w:rsidRPr="006718FA">
              <w:t>менте</w:t>
            </w:r>
          </w:p>
        </w:tc>
        <w:tc>
          <w:tcPr>
            <w:tcW w:w="902" w:type="dxa"/>
            <w:vMerge w:val="restart"/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 xml:space="preserve">Номер </w:t>
            </w:r>
            <w:r w:rsidRPr="006718FA">
              <w:t>доку</w:t>
            </w:r>
            <w:r>
              <w:t>-</w:t>
            </w:r>
            <w:r>
              <w:br/>
            </w:r>
            <w:r w:rsidRPr="006718FA">
              <w:t>мента</w:t>
            </w:r>
          </w:p>
        </w:tc>
        <w:tc>
          <w:tcPr>
            <w:tcW w:w="1522" w:type="dxa"/>
            <w:vMerge w:val="restart"/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 xml:space="preserve">Входящий номер </w:t>
            </w:r>
            <w:r w:rsidRPr="006718FA">
              <w:t>сопроводи</w:t>
            </w:r>
            <w:r>
              <w:t>-</w:t>
            </w:r>
            <w:r>
              <w:br/>
            </w:r>
            <w:r w:rsidRPr="006718FA">
              <w:t>тельного</w:t>
            </w:r>
            <w:r w:rsidRPr="006718FA">
              <w:t xml:space="preserve"> документа и дата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340300" w:rsidRPr="00F92E81" w:rsidP="00D42A44">
            <w:pPr>
              <w:pStyle w:val="phtablecolcaption"/>
            </w:pPr>
            <w:r w:rsidRPr="00F92E81">
              <w:t>Под-</w:t>
            </w:r>
            <w:r w:rsidRPr="00F92E81">
              <w:br/>
              <w:t>пись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>Дата</w:t>
            </w: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783"/>
        </w:trPr>
        <w:tc>
          <w:tcPr>
            <w:tcW w:w="663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  <w:tc>
          <w:tcPr>
            <w:tcW w:w="1043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>
              <w:t>и</w:t>
            </w:r>
            <w:r w:rsidRPr="006718FA">
              <w:t>зменен-</w:t>
            </w:r>
            <w:r>
              <w:br/>
            </w:r>
            <w:r w:rsidRPr="006718FA">
              <w:t>ных</w:t>
            </w:r>
          </w:p>
        </w:tc>
        <w:tc>
          <w:tcPr>
            <w:tcW w:w="108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>заменен-</w:t>
            </w:r>
            <w:r>
              <w:br/>
            </w:r>
            <w:r w:rsidRPr="006718FA">
              <w:t>ных</w:t>
            </w:r>
          </w:p>
        </w:tc>
        <w:tc>
          <w:tcPr>
            <w:tcW w:w="82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>новых</w:t>
            </w:r>
          </w:p>
        </w:tc>
        <w:tc>
          <w:tcPr>
            <w:tcW w:w="1162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RPr="00F92E81" w:rsidP="00D42A44">
            <w:pPr>
              <w:pStyle w:val="phtablecolcaption"/>
            </w:pPr>
            <w:r w:rsidRPr="00F92E81">
              <w:t>аннулиро-</w:t>
            </w:r>
            <w:r w:rsidRPr="00F92E81">
              <w:br/>
              <w:t>ванных</w:t>
            </w:r>
          </w:p>
        </w:tc>
        <w:tc>
          <w:tcPr>
            <w:tcW w:w="132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  <w:tc>
          <w:tcPr>
            <w:tcW w:w="90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  <w:tc>
          <w:tcPr>
            <w:tcW w:w="152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  <w:tc>
          <w:tcPr>
            <w:tcW w:w="709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  <w:tc>
          <w:tcPr>
            <w:tcW w:w="709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</w:tcPr>
          <w:p w:rsidR="00340300" w:rsidRPr="00340300" w:rsidP="00982ADA">
            <w:pPr>
              <w:pStyle w:val="phtablecellleft"/>
            </w:pPr>
          </w:p>
        </w:tc>
        <w:tc>
          <w:tcPr>
            <w:tcW w:w="826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</w:tbl>
    <w:p w:rsidR="000371D6" w:rsidRPr="00E16162" w:rsidP="00325D12"/>
    <w:sectPr w:rsidSect="004D42D3">
      <w:headerReference w:type="default" r:id="rId42"/>
      <w:footerReference w:type="default" r:id="rId43"/>
      <w:pgSz w:w="11899" w:h="16838"/>
      <w:pgMar w:top="1134" w:right="567" w:bottom="1134" w:left="1418" w:header="567" w:footer="41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altName w:val="Times New Roman Bold"/>
    <w:panose1 w:val="02020803070505020304"/>
    <w:charset w:val="01"/>
    <w:family w:val="roman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221BC" w:rsidP="00325D12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:rsidR="00E221BC" w:rsidP="00325D1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221BC" w:rsidRPr="00910A82" w:rsidP="00325D12">
    <w:pPr>
      <w:pStyle w:val="Footer"/>
    </w:pPr>
    <w:r w:rsidRPr="00910A82">
      <w:fldChar w:fldCharType="begin"/>
    </w:r>
    <w:r w:rsidRPr="00910A82">
      <w:instrText xml:space="preserve"> PAGE  \* MERGEFORMAT </w:instrText>
    </w:r>
    <w:r w:rsidRPr="00910A82">
      <w:fldChar w:fldCharType="separate"/>
    </w:r>
    <w:r w:rsidR="004D42D3">
      <w:rPr>
        <w:noProof/>
      </w:rPr>
      <w:t>35</w:t>
    </w:r>
    <w:r w:rsidRPr="00910A82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8068C" w:rsidRPr="00C745BE" w:rsidP="00325D12">
    <w:pPr>
      <w:pStyle w:val="Footer"/>
    </w:pPr>
    <w:r w:rsidRPr="00C745BE">
      <w:t>2024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246B" w:rsidP="00325D12">
    <w:pPr>
      <w:pStyle w:val="Footer"/>
      <w:rPr>
        <w:rFonts w:asciiTheme="minorHAnsi" w:hAnsiTheme="minorHAnsi"/>
      </w:rPr>
    </w:pPr>
    <w:r w:rsidRPr="00910A82">
      <w:fldChar w:fldCharType="begin"/>
    </w:r>
    <w:r w:rsidRPr="00910A82">
      <w:instrText xml:space="preserve"> PAGE  \* MERGEFORMAT </w:instrText>
    </w:r>
    <w:r w:rsidRPr="00910A82">
      <w:fldChar w:fldCharType="separate"/>
    </w:r>
    <w:r w:rsidR="004D42D3">
      <w:rPr>
        <w:noProof/>
      </w:rPr>
      <w:t>37</w:t>
    </w:r>
    <w:r w:rsidRPr="00910A82">
      <w:fldChar w:fldCharType="end"/>
    </w:r>
  </w:p>
  <w:p w:rsidR="004C5956" w:rsidP="00325D12">
    <w:pPr>
      <w:pStyle w:val="URL"/>
    </w:pPr>
    <w:hyperlink r:id="rId1" w:history="1">
      <w:r>
        <w:rPr>
          <w:rStyle w:val="Hyperlink"/>
        </w:rPr>
        <w:t>https://conf.bars.group/x/Fgw4Cw</w:t>
      </w:r>
    </w:hyperlink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B26D2" w:rsidRPr="00371231" w:rsidP="00325D1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218528</wp:posOffset>
              </wp:positionV>
              <wp:extent cx="6120000" cy="22372"/>
              <wp:effectExtent l="0" t="0" r="33655" b="34925"/>
              <wp:wrapNone/>
              <wp:docPr id="6" name="Прямая соединительная линия 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120000" cy="22372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Прямая соединительная линия 6" o:spid="_x0000_s2049" style="mso-height-percent:0;mso-height-relative:margin;mso-position-horizontal:right;mso-position-horizontal-relative:margin;mso-width-percent:0;mso-width-relative:margin;mso-wrap-distance-bottom:0;mso-wrap-distance-left:9pt;mso-wrap-distance-right:9pt;mso-wrap-distance-top:0;mso-wrap-style:square;position:absolute;visibility:visible;z-index:251659264" from="430.7pt,17.2pt" to="912.6pt,18.95pt" strokecolor="black">
              <w10:wrap anchorx="margin"/>
            </v:line>
          </w:pict>
        </mc:Fallback>
      </mc:AlternateContent>
    </w:r>
    <w:r w:rsidRPr="008B26D2" w:rsidR="006B2C3A">
      <w:t>Руководство пользователя. Интеграция с РЭМД. СЭМД "Уведомление о выявлении противопоказаний или аннулировании медицинских заключений к владению оружием"</w:t>
    </w:r>
    <w:r w:rsidRPr="008B26D2">
      <w:t xml:space="preserve"> </w:t>
    </w:r>
    <w:r w:rsidRPr="008B26D2">
      <w:rPr>
        <w:b/>
      </w:rPr>
      <w:t xml:space="preserve">- </w:t>
    </w:r>
    <w:r w:rsidR="00371231">
      <w:rPr>
        <w:b/>
      </w:rPr>
      <w:t>Оглавление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71231" w:rsidRPr="00C745BE" w:rsidP="00325D1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C4459" w:rsidRPr="00C745BE" w:rsidP="00325D12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C5956" w:rsidP="00325D1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FFFFF7C"/>
    <w:multiLevelType w:val="singleLevel"/>
    <w:tmpl w:val="60C86BB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E2AC8BC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EE4FD4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252585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119E2F9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8C25E9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C8A2EF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462B52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774F1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4569D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48609C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0DAF3711"/>
    <w:multiLevelType w:val="multilevel"/>
    <w:tmpl w:val="61BE3C5E"/>
    <w:lvl w:ilvl="0">
      <w:start w:val="1"/>
      <w:numFmt w:val="decimal"/>
      <w:pStyle w:val="Heading1"/>
      <w:lvlText w:val="%1"/>
      <w:lvlJc w:val="left"/>
      <w:pPr>
        <w:tabs>
          <w:tab w:val="num" w:pos="1418"/>
        </w:tabs>
        <w:ind w:left="851" w:firstLine="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1571"/>
        </w:tabs>
        <w:ind w:left="851" w:firstLine="0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1843"/>
        </w:tabs>
        <w:ind w:left="851" w:firstLine="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2268"/>
        </w:tabs>
        <w:ind w:left="851" w:firstLine="0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>
    <w:nsid w:val="11495CF7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3">
    <w:nsid w:val="13BA77A7"/>
    <w:multiLevelType w:val="multilevel"/>
    <w:tmpl w:val="4258A418"/>
    <w:lvl w:ilvl="0">
      <w:start w:val="1"/>
      <w:numFmt w:val="decimal"/>
      <w:pStyle w:val="ScrollListNumber2"/>
      <w:lvlText w:val="%1)"/>
      <w:lvlJc w:val="left"/>
      <w:pPr>
        <w:tabs>
          <w:tab w:val="num" w:pos="1780"/>
        </w:tabs>
        <w:ind w:left="1780" w:hanging="465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4">
    <w:nsid w:val="19952A7E"/>
    <w:multiLevelType w:val="multilevel"/>
    <w:tmpl w:val="4148CB76"/>
    <w:lvl w:ilvl="0">
      <w:start w:val="1"/>
      <w:numFmt w:val="russianLower"/>
      <w:pStyle w:val="ScrollListNumber"/>
      <w:lvlText w:val="%1)"/>
      <w:lvlJc w:val="left"/>
      <w:pPr>
        <w:ind w:left="1315" w:hanging="46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77"/>
        </w:tabs>
        <w:ind w:left="247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15">
    <w:nsid w:val="247257BF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>
    <w:nsid w:val="3D2504B3"/>
    <w:multiLevelType w:val="multilevel"/>
    <w:tmpl w:val="87EAAB7C"/>
    <w:lvl w:ilvl="0">
      <w:start w:val="1"/>
      <w:numFmt w:val="bullet"/>
      <w:pStyle w:val="phtableitemizedlist1"/>
      <w:lvlText w:val=""/>
      <w:lvlJc w:val="left"/>
      <w:pPr>
        <w:ind w:left="340" w:hanging="334"/>
      </w:pPr>
      <w:rPr>
        <w:rFonts w:ascii="Symbol" w:hAnsi="Symbol" w:hint="default"/>
      </w:rPr>
    </w:lvl>
    <w:lvl w:ilvl="1">
      <w:start w:val="1"/>
      <w:numFmt w:val="bullet"/>
      <w:pStyle w:val="phtableitemizedlist2"/>
      <w:lvlText w:val=""/>
      <w:lvlJc w:val="left"/>
      <w:pPr>
        <w:ind w:left="686" w:hanging="34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242107"/>
    <w:multiLevelType w:val="multilevel"/>
    <w:tmpl w:val="DF8697A0"/>
    <w:numStyleLink w:val="phadditiontitle"/>
    <w:lvl w:ilvl="0">
      <w:start w:val="1"/>
      <w:numFmt w:val="decimal"/>
      <w:lvlJc w:val="left"/>
    </w:lvl>
    <w:lvl w:ilvl="1">
      <w:start w:val="1"/>
      <w:numFmt w:val="decimal"/>
      <w:lvlJc w:val="left"/>
    </w:lvl>
    <w:lvl w:ilvl="2">
      <w:start w:val="1"/>
      <w:numFmt w:val="decimal"/>
      <w:lvlJc w:val="left"/>
    </w:lvl>
    <w:lvl w:ilvl="3">
      <w:start w:val="1"/>
      <w:numFmt w:val="decimal"/>
      <w:lvlJc w:val="left"/>
    </w:lvl>
    <w:lvl w:ilvl="4">
      <w:start w:val="1"/>
      <w:numFmt w:val="decimal"/>
      <w:lvlJc w:val="left"/>
    </w:lvl>
    <w:lvl w:ilvl="5">
      <w:start w:val="1"/>
      <w:numFmt w:val="decimal"/>
      <w:lvlJc w:val="left"/>
    </w:lvl>
    <w:lvl w:ilvl="6">
      <w:start w:val="1"/>
      <w:numFmt w:val="decimal"/>
      <w:lvlJc w:val="left"/>
    </w:lvl>
    <w:lvl w:ilvl="7">
      <w:start w:val="1"/>
      <w:numFmt w:val="decimal"/>
      <w:lvlJc w:val="left"/>
    </w:lvl>
    <w:lvl w:ilvl="8">
      <w:start w:val="1"/>
      <w:numFmt w:val="decimal"/>
      <w:lvlJc w:val="left"/>
    </w:lvl>
  </w:abstractNum>
  <w:abstractNum w:abstractNumId="18">
    <w:nsid w:val="3F9C7DBE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>
    <w:nsid w:val="45772172"/>
    <w:multiLevelType w:val="multilevel"/>
    <w:tmpl w:val="3C4EE2E8"/>
    <w:lvl w:ilvl="0">
      <w:start w:val="1"/>
      <w:numFmt w:val="decimal"/>
      <w:pStyle w:val="phtableorderlist1"/>
      <w:lvlText w:val="%1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4" w:hanging="45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24" w:hanging="62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94" w:hanging="79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64" w:hanging="96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04" w:hanging="1304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74" w:hanging="147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44" w:hanging="1644"/>
      </w:pPr>
      <w:rPr>
        <w:rFonts w:hint="default"/>
      </w:rPr>
    </w:lvl>
  </w:abstractNum>
  <w:abstractNum w:abstractNumId="20">
    <w:nsid w:val="4BFB32A9"/>
    <w:multiLevelType w:val="multilevel"/>
    <w:tmpl w:val="DF8697A0"/>
    <w:styleLink w:val="phadditiontitle"/>
    <w:lvl w:ilvl="0">
      <w:start w:val="1"/>
      <w:numFmt w:val="russianUpper"/>
      <w:pStyle w:val="phadditiontitle1"/>
      <w:lvlText w:val="Приложение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21">
    <w:nsid w:val="534B37C2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>
    <w:nsid w:val="54C845EB"/>
    <w:multiLevelType w:val="multilevel"/>
    <w:tmpl w:val="5FAE034C"/>
    <w:lvl w:ilvl="0">
      <w:start w:val="1"/>
      <w:numFmt w:val="russianLower"/>
      <w:pStyle w:val="phtableorderlist"/>
      <w:lvlText w:val="%1)"/>
      <w:lvlJc w:val="left"/>
      <w:pPr>
        <w:ind w:left="340" w:hanging="334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3">
    <w:nsid w:val="5A6818A1"/>
    <w:multiLevelType w:val="multilevel"/>
    <w:tmpl w:val="7E76F97A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63EC2B42"/>
    <w:multiLevelType w:val="hybridMultilevel"/>
    <w:tmpl w:val="E8303FC0"/>
    <w:lvl w:ilvl="0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5161AFA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>
    <w:nsid w:val="7579686D"/>
    <w:multiLevelType w:val="multilevel"/>
    <w:tmpl w:val="85BE704E"/>
    <w:lvl w:ilvl="0">
      <w:start w:val="1"/>
      <w:numFmt w:val="bullet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2">
      <w:start w:val="1"/>
      <w:numFmt w:val="bullet"/>
      <w:pStyle w:val="ScrollListBullet4"/>
      <w:lvlText w:val=""/>
      <w:lvlJc w:val="left"/>
      <w:pPr>
        <w:tabs>
          <w:tab w:val="num" w:pos="2710"/>
        </w:tabs>
        <w:ind w:left="2710" w:hanging="465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7">
    <w:nsid w:val="7579686E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8">
    <w:nsid w:val="7579686F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>
    <w:nsid w:val="75796870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>
    <w:nsid w:val="75796871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1">
    <w:nsid w:val="75796872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2">
    <w:nsid w:val="75796873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3">
    <w:nsid w:val="75796874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4">
    <w:nsid w:val="75796875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5">
    <w:nsid w:val="75796876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6">
    <w:nsid w:val="75796877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7">
    <w:nsid w:val="75796878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8">
    <w:nsid w:val="75796879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9">
    <w:nsid w:val="7579687A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0">
    <w:nsid w:val="7579687B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1">
    <w:nsid w:val="7579687C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2">
    <w:nsid w:val="7579687D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3">
    <w:nsid w:val="7579687E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4">
    <w:nsid w:val="7579687F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5">
    <w:nsid w:val="75796880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6">
    <w:nsid w:val="75796881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7">
    <w:nsid w:val="75796882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8">
    <w:nsid w:val="75796883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9">
    <w:nsid w:val="75796884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50">
    <w:nsid w:val="75796885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1">
    <w:nsid w:val="75796886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2">
    <w:nsid w:val="75796887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3">
    <w:nsid w:val="75796888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4">
    <w:nsid w:val="75796889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5">
    <w:nsid w:val="7579688A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6">
    <w:nsid w:val="7579688B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57">
    <w:nsid w:val="7579688C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8">
    <w:nsid w:val="7579688D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9">
    <w:nsid w:val="7579688E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0">
    <w:nsid w:val="7579688F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61">
    <w:nsid w:val="75796890"/>
    <w:multiLevelType w:val="hybridMultilevel"/>
    <w:tmpl w:val="75796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2">
    <w:nsid w:val="75796891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3">
    <w:nsid w:val="75796892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4">
    <w:nsid w:val="75796893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5">
    <w:nsid w:val="75796894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6">
    <w:nsid w:val="75796895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67">
    <w:nsid w:val="75796896"/>
    <w:multiLevelType w:val="hybridMultilevel"/>
    <w:tmpl w:val="75796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8">
    <w:nsid w:val="75796897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9">
    <w:nsid w:val="75796898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0">
    <w:nsid w:val="75796899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71">
    <w:nsid w:val="7579689A"/>
    <w:multiLevelType w:val="hybridMultilevel"/>
    <w:tmpl w:val="75796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2">
    <w:nsid w:val="7579689B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3">
    <w:nsid w:val="7579689C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0"/>
    <w:lvlOverride w:ilvl="0">
      <w:lvl w:ilvl="0">
        <w:start w:val="1"/>
        <w:numFmt w:val="russianUpper"/>
        <w:pStyle w:val="phadditiontitle1"/>
        <w:lvlText w:val="Приложение %1"/>
        <w:lvlJc w:val="left"/>
        <w:pPr>
          <w:ind w:left="360" w:hanging="36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cap="rnd">
            <w14:noFill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/>
          <w14:ligatures w14:val="none"/>
          <w14:numForm w14:val="default"/>
          <w14:numSpacing w14:val="default"/>
          <w14:stylisticSets xmlns:w14="http://schemas.microsoft.com/office/word/2010/wordml"/>
          <w14:cntxtAlts w14:val="0"/>
        </w:rPr>
      </w:lvl>
    </w:lvlOverride>
  </w:num>
  <w:num w:numId="3">
    <w:abstractNumId w:val="24"/>
  </w:num>
  <w:num w:numId="4">
    <w:abstractNumId w:val="25"/>
  </w:num>
  <w:num w:numId="5">
    <w:abstractNumId w:val="12"/>
  </w:num>
  <w:num w:numId="6">
    <w:abstractNumId w:val="13"/>
  </w:num>
  <w:num w:numId="7">
    <w:abstractNumId w:val="14"/>
  </w:num>
  <w:num w:numId="8">
    <w:abstractNumId w:val="26"/>
  </w:num>
  <w:num w:numId="9">
    <w:abstractNumId w:val="16"/>
  </w:num>
  <w:num w:numId="10">
    <w:abstractNumId w:val="22"/>
  </w:num>
  <w:num w:numId="11">
    <w:abstractNumId w:val="19"/>
  </w:num>
  <w:num w:numId="12">
    <w:abstractNumId w:val="17"/>
    <w:lvlOverride w:ilvl="0">
      <w:lvl w:ilvl="0">
        <w:start w:val="1"/>
        <w:numFmt w:val="russianUpper"/>
        <w:pStyle w:val="phadditiontitle1"/>
        <w:lvlText w:val="Приложение %1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pStyle w:val="phadditiontitle2"/>
        <w:lvlText w:val="%1.%2"/>
        <w:lvlJc w:val="left"/>
        <w:pPr>
          <w:tabs>
            <w:tab w:val="num" w:pos="1418"/>
          </w:tabs>
          <w:ind w:left="851" w:firstLine="0"/>
        </w:pPr>
        <w:rPr>
          <w:rFonts w:ascii="Times New Roman" w:hAnsi="Times New Roman" w:hint="default"/>
          <w:sz w:val="24"/>
        </w:rPr>
      </w:lvl>
    </w:lvlOverride>
    <w:lvlOverride w:ilvl="2">
      <w:lvl w:ilvl="2">
        <w:start w:val="1"/>
        <w:numFmt w:val="decimal"/>
        <w:pStyle w:val="phadditiontitle3"/>
        <w:lvlText w:val="%1.%2.%3"/>
        <w:lvlJc w:val="left"/>
        <w:pPr>
          <w:tabs>
            <w:tab w:val="num" w:pos="1701"/>
          </w:tabs>
          <w:ind w:left="851" w:firstLine="0"/>
        </w:pPr>
        <w:rPr>
          <w:rFonts w:ascii="Times New Roman" w:hAnsi="Times New Roman" w:hint="default"/>
          <w:sz w:val="24"/>
          <w:szCs w:val="24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3738"/>
          </w:tabs>
          <w:ind w:left="3738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3882"/>
          </w:tabs>
          <w:ind w:left="3882" w:hanging="1008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4026"/>
          </w:tabs>
          <w:ind w:left="4026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4170"/>
          </w:tabs>
          <w:ind w:left="4170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4314"/>
          </w:tabs>
          <w:ind w:left="4314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4458"/>
          </w:tabs>
          <w:ind w:left="4458" w:hanging="1584"/>
        </w:pPr>
        <w:rPr>
          <w:rFonts w:hint="default"/>
        </w:rPr>
      </w:lvl>
    </w:lvlOverride>
  </w:num>
  <w:num w:numId="13">
    <w:abstractNumId w:val="11"/>
  </w:num>
  <w:num w:numId="14">
    <w:abstractNumId w:val="20"/>
  </w:num>
  <w:num w:numId="15">
    <w:abstractNumId w:val="9"/>
  </w:num>
  <w:num w:numId="16">
    <w:abstractNumId w:val="7"/>
  </w:num>
  <w:num w:numId="17">
    <w:abstractNumId w:val="6"/>
  </w:num>
  <w:num w:numId="18">
    <w:abstractNumId w:val="5"/>
  </w:num>
  <w:num w:numId="19">
    <w:abstractNumId w:val="4"/>
  </w:num>
  <w:num w:numId="20">
    <w:abstractNumId w:val="8"/>
  </w:num>
  <w:num w:numId="21">
    <w:abstractNumId w:val="3"/>
  </w:num>
  <w:num w:numId="22">
    <w:abstractNumId w:val="2"/>
  </w:num>
  <w:num w:numId="23">
    <w:abstractNumId w:val="1"/>
  </w:num>
  <w:num w:numId="24">
    <w:abstractNumId w:val="0"/>
  </w:num>
  <w:num w:numId="25">
    <w:abstractNumId w:val="10"/>
  </w:num>
  <w:num w:numId="26">
    <w:abstractNumId w:val="18"/>
  </w:num>
  <w:num w:numId="27">
    <w:abstractNumId w:val="21"/>
  </w:num>
  <w:num w:numId="28">
    <w:abstractNumId w:val="15"/>
  </w:num>
  <w:num w:numId="29">
    <w:abstractNumId w:val="27"/>
  </w:num>
  <w:num w:numId="30">
    <w:abstractNumId w:val="28"/>
  </w:num>
  <w:num w:numId="31">
    <w:abstractNumId w:val="29"/>
  </w:num>
  <w:num w:numId="32">
    <w:abstractNumId w:val="30"/>
  </w:num>
  <w:num w:numId="33">
    <w:abstractNumId w:val="31"/>
  </w:num>
  <w:num w:numId="34">
    <w:abstractNumId w:val="32"/>
  </w:num>
  <w:num w:numId="35">
    <w:abstractNumId w:val="33"/>
  </w:num>
  <w:num w:numId="36">
    <w:abstractNumId w:val="34"/>
  </w:num>
  <w:num w:numId="37">
    <w:abstractNumId w:val="35"/>
  </w:num>
  <w:num w:numId="38">
    <w:abstractNumId w:val="36"/>
  </w:num>
  <w:num w:numId="39">
    <w:abstractNumId w:val="37"/>
  </w:num>
  <w:num w:numId="40">
    <w:abstractNumId w:val="38"/>
  </w:num>
  <w:num w:numId="41">
    <w:abstractNumId w:val="39"/>
  </w:num>
  <w:num w:numId="42">
    <w:abstractNumId w:val="40"/>
  </w:num>
  <w:num w:numId="43">
    <w:abstractNumId w:val="41"/>
  </w:num>
  <w:num w:numId="44">
    <w:abstractNumId w:val="42"/>
  </w:num>
  <w:num w:numId="45">
    <w:abstractNumId w:val="43"/>
  </w:num>
  <w:num w:numId="46">
    <w:abstractNumId w:val="44"/>
  </w:num>
  <w:num w:numId="47">
    <w:abstractNumId w:val="45"/>
  </w:num>
  <w:num w:numId="48">
    <w:abstractNumId w:val="46"/>
  </w:num>
  <w:num w:numId="49">
    <w:abstractNumId w:val="47"/>
  </w:num>
  <w:num w:numId="50">
    <w:abstractNumId w:val="48"/>
  </w:num>
  <w:num w:numId="51">
    <w:abstractNumId w:val="49"/>
  </w:num>
  <w:num w:numId="52">
    <w:abstractNumId w:val="50"/>
  </w:num>
  <w:num w:numId="53">
    <w:abstractNumId w:val="51"/>
  </w:num>
  <w:num w:numId="54">
    <w:abstractNumId w:val="52"/>
  </w:num>
  <w:num w:numId="55">
    <w:abstractNumId w:val="53"/>
  </w:num>
  <w:num w:numId="56">
    <w:abstractNumId w:val="54"/>
  </w:num>
  <w:num w:numId="57">
    <w:abstractNumId w:val="55"/>
  </w:num>
  <w:num w:numId="58">
    <w:abstractNumId w:val="56"/>
  </w:num>
  <w:num w:numId="59">
    <w:abstractNumId w:val="57"/>
  </w:num>
  <w:num w:numId="60">
    <w:abstractNumId w:val="58"/>
  </w:num>
  <w:num w:numId="61">
    <w:abstractNumId w:val="59"/>
  </w:num>
  <w:num w:numId="62">
    <w:abstractNumId w:val="60"/>
  </w:num>
  <w:num w:numId="63">
    <w:abstractNumId w:val="61"/>
  </w:num>
  <w:num w:numId="64">
    <w:abstractNumId w:val="62"/>
  </w:num>
  <w:num w:numId="65">
    <w:abstractNumId w:val="63"/>
  </w:num>
  <w:num w:numId="66">
    <w:abstractNumId w:val="64"/>
  </w:num>
  <w:num w:numId="67">
    <w:abstractNumId w:val="65"/>
  </w:num>
  <w:num w:numId="68">
    <w:abstractNumId w:val="66"/>
  </w:num>
  <w:num w:numId="69">
    <w:abstractNumId w:val="67"/>
  </w:num>
  <w:num w:numId="70">
    <w:abstractNumId w:val="68"/>
  </w:num>
  <w:num w:numId="71">
    <w:abstractNumId w:val="69"/>
  </w:num>
  <w:num w:numId="72">
    <w:abstractNumId w:val="70"/>
  </w:num>
  <w:num w:numId="73">
    <w:abstractNumId w:val="71"/>
  </w:num>
  <w:num w:numId="74">
    <w:abstractNumId w:val="72"/>
  </w:num>
  <w:num w:numId="75">
    <w:abstractNumId w:val="73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1004" w:allStyles="0" w:alternateStyleNames="0" w:clearFormatting="1" w:customStyles="0" w:directFormattingOnNumbering="0" w:directFormattingOnParagraphs="0" w:directFormattingOnRuns="0" w:directFormattingOnTables="0" w:headingStyles="0" w:latentStyles="1" w:numberingStyles="0" w:stylesInUse="0" w:tableStyles="0" w:top3HeadingStyles="0" w:visibleStyles="0"/>
  <w:stylePaneSortMethod w:val="name"/>
  <w:defaultTabStop w:val="284"/>
  <w:hyphenationZone w:val="425"/>
  <w:drawingGridHorizontalSpacing w:val="10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E3A"/>
    <w:rsid w:val="00001B6E"/>
    <w:rsid w:val="0001175D"/>
    <w:rsid w:val="000174F7"/>
    <w:rsid w:val="000176D9"/>
    <w:rsid w:val="000345BB"/>
    <w:rsid w:val="000371D6"/>
    <w:rsid w:val="00042947"/>
    <w:rsid w:val="0004794A"/>
    <w:rsid w:val="00053BAB"/>
    <w:rsid w:val="00055224"/>
    <w:rsid w:val="00064671"/>
    <w:rsid w:val="00065ED9"/>
    <w:rsid w:val="000669E0"/>
    <w:rsid w:val="00082616"/>
    <w:rsid w:val="00091F1E"/>
    <w:rsid w:val="000A2545"/>
    <w:rsid w:val="000B1C98"/>
    <w:rsid w:val="000D2590"/>
    <w:rsid w:val="000D499C"/>
    <w:rsid w:val="000D6D79"/>
    <w:rsid w:val="000E57ED"/>
    <w:rsid w:val="000E62C2"/>
    <w:rsid w:val="000F1854"/>
    <w:rsid w:val="00102A51"/>
    <w:rsid w:val="00115BAB"/>
    <w:rsid w:val="00115E3A"/>
    <w:rsid w:val="0012072B"/>
    <w:rsid w:val="001257CA"/>
    <w:rsid w:val="0013593A"/>
    <w:rsid w:val="00141222"/>
    <w:rsid w:val="00143B4B"/>
    <w:rsid w:val="00146C45"/>
    <w:rsid w:val="001530E7"/>
    <w:rsid w:val="00153F20"/>
    <w:rsid w:val="0015478B"/>
    <w:rsid w:val="00156F0D"/>
    <w:rsid w:val="00173B90"/>
    <w:rsid w:val="00177C6C"/>
    <w:rsid w:val="0018068C"/>
    <w:rsid w:val="001821A8"/>
    <w:rsid w:val="001872D4"/>
    <w:rsid w:val="0019521D"/>
    <w:rsid w:val="001A1360"/>
    <w:rsid w:val="001C3614"/>
    <w:rsid w:val="001D03A9"/>
    <w:rsid w:val="001D75EA"/>
    <w:rsid w:val="001E145D"/>
    <w:rsid w:val="001E3B1B"/>
    <w:rsid w:val="001E3F81"/>
    <w:rsid w:val="001F0B70"/>
    <w:rsid w:val="00200442"/>
    <w:rsid w:val="00201B47"/>
    <w:rsid w:val="0021001B"/>
    <w:rsid w:val="0021544B"/>
    <w:rsid w:val="00220E40"/>
    <w:rsid w:val="00225535"/>
    <w:rsid w:val="00225F28"/>
    <w:rsid w:val="00232F89"/>
    <w:rsid w:val="00236273"/>
    <w:rsid w:val="0025070E"/>
    <w:rsid w:val="0025115E"/>
    <w:rsid w:val="00251D6B"/>
    <w:rsid w:val="0025541B"/>
    <w:rsid w:val="00262F5C"/>
    <w:rsid w:val="002664AF"/>
    <w:rsid w:val="002707E8"/>
    <w:rsid w:val="00272125"/>
    <w:rsid w:val="00274AC0"/>
    <w:rsid w:val="00294EE2"/>
    <w:rsid w:val="002B48D8"/>
    <w:rsid w:val="002C037A"/>
    <w:rsid w:val="002C1743"/>
    <w:rsid w:val="002D0E23"/>
    <w:rsid w:val="002D4435"/>
    <w:rsid w:val="002D7662"/>
    <w:rsid w:val="002E1EC5"/>
    <w:rsid w:val="002F052C"/>
    <w:rsid w:val="002F0D43"/>
    <w:rsid w:val="002F4EC4"/>
    <w:rsid w:val="002F50E9"/>
    <w:rsid w:val="002F6A76"/>
    <w:rsid w:val="002F79E0"/>
    <w:rsid w:val="003111A7"/>
    <w:rsid w:val="0031378D"/>
    <w:rsid w:val="00315745"/>
    <w:rsid w:val="00325D12"/>
    <w:rsid w:val="00326673"/>
    <w:rsid w:val="00330C80"/>
    <w:rsid w:val="00336ECC"/>
    <w:rsid w:val="0034010A"/>
    <w:rsid w:val="00340300"/>
    <w:rsid w:val="003428C7"/>
    <w:rsid w:val="00344CE9"/>
    <w:rsid w:val="003518EE"/>
    <w:rsid w:val="00352D9A"/>
    <w:rsid w:val="00356AA8"/>
    <w:rsid w:val="003570EA"/>
    <w:rsid w:val="0036214D"/>
    <w:rsid w:val="00371231"/>
    <w:rsid w:val="00374AF9"/>
    <w:rsid w:val="003779E7"/>
    <w:rsid w:val="00383862"/>
    <w:rsid w:val="003846FB"/>
    <w:rsid w:val="00394C42"/>
    <w:rsid w:val="003955CE"/>
    <w:rsid w:val="003A06A8"/>
    <w:rsid w:val="003C4459"/>
    <w:rsid w:val="003C5ED8"/>
    <w:rsid w:val="003D31E6"/>
    <w:rsid w:val="003F6EC0"/>
    <w:rsid w:val="00400C21"/>
    <w:rsid w:val="00413690"/>
    <w:rsid w:val="00425E40"/>
    <w:rsid w:val="004266BE"/>
    <w:rsid w:val="00437EB3"/>
    <w:rsid w:val="00443EED"/>
    <w:rsid w:val="00446192"/>
    <w:rsid w:val="00452C6E"/>
    <w:rsid w:val="00456C96"/>
    <w:rsid w:val="0046101E"/>
    <w:rsid w:val="00461C23"/>
    <w:rsid w:val="00462D65"/>
    <w:rsid w:val="00474975"/>
    <w:rsid w:val="00474ACE"/>
    <w:rsid w:val="00481948"/>
    <w:rsid w:val="00483DC6"/>
    <w:rsid w:val="00487784"/>
    <w:rsid w:val="00491FD8"/>
    <w:rsid w:val="004934CB"/>
    <w:rsid w:val="004B0910"/>
    <w:rsid w:val="004B5047"/>
    <w:rsid w:val="004B5FCD"/>
    <w:rsid w:val="004C5956"/>
    <w:rsid w:val="004C6B4F"/>
    <w:rsid w:val="004D025D"/>
    <w:rsid w:val="004D42D3"/>
    <w:rsid w:val="004D4905"/>
    <w:rsid w:val="004E2645"/>
    <w:rsid w:val="004E4DAA"/>
    <w:rsid w:val="0050368C"/>
    <w:rsid w:val="0050426E"/>
    <w:rsid w:val="00506961"/>
    <w:rsid w:val="005261B4"/>
    <w:rsid w:val="005308EE"/>
    <w:rsid w:val="00531B81"/>
    <w:rsid w:val="00546E6D"/>
    <w:rsid w:val="005540AD"/>
    <w:rsid w:val="00557F9A"/>
    <w:rsid w:val="00562E3B"/>
    <w:rsid w:val="005633F1"/>
    <w:rsid w:val="00567E51"/>
    <w:rsid w:val="00573FAD"/>
    <w:rsid w:val="00577554"/>
    <w:rsid w:val="0058329F"/>
    <w:rsid w:val="005B6E56"/>
    <w:rsid w:val="00605B03"/>
    <w:rsid w:val="00615E04"/>
    <w:rsid w:val="00626ADC"/>
    <w:rsid w:val="00626BD9"/>
    <w:rsid w:val="0063464D"/>
    <w:rsid w:val="00635019"/>
    <w:rsid w:val="00641D00"/>
    <w:rsid w:val="00657E0A"/>
    <w:rsid w:val="00661F22"/>
    <w:rsid w:val="006718FA"/>
    <w:rsid w:val="00680209"/>
    <w:rsid w:val="00680491"/>
    <w:rsid w:val="00687C0D"/>
    <w:rsid w:val="006903FA"/>
    <w:rsid w:val="00694F9C"/>
    <w:rsid w:val="006952FE"/>
    <w:rsid w:val="00696A79"/>
    <w:rsid w:val="00697D28"/>
    <w:rsid w:val="006A2407"/>
    <w:rsid w:val="006B2C3A"/>
    <w:rsid w:val="006C364E"/>
    <w:rsid w:val="006C5DF0"/>
    <w:rsid w:val="006D4B5D"/>
    <w:rsid w:val="006E4D7D"/>
    <w:rsid w:val="006F03C0"/>
    <w:rsid w:val="006F28F6"/>
    <w:rsid w:val="006F31B1"/>
    <w:rsid w:val="006F56FD"/>
    <w:rsid w:val="00700B25"/>
    <w:rsid w:val="00707F4C"/>
    <w:rsid w:val="00710A3D"/>
    <w:rsid w:val="00720C59"/>
    <w:rsid w:val="00726D9F"/>
    <w:rsid w:val="00741CAC"/>
    <w:rsid w:val="00752FB9"/>
    <w:rsid w:val="00753D50"/>
    <w:rsid w:val="00754AEE"/>
    <w:rsid w:val="00756D95"/>
    <w:rsid w:val="00761B98"/>
    <w:rsid w:val="00770CB3"/>
    <w:rsid w:val="007A372C"/>
    <w:rsid w:val="007A6C0B"/>
    <w:rsid w:val="007A76AB"/>
    <w:rsid w:val="007C5657"/>
    <w:rsid w:val="007C574F"/>
    <w:rsid w:val="007D06AE"/>
    <w:rsid w:val="007D5FAB"/>
    <w:rsid w:val="007D7CE5"/>
    <w:rsid w:val="007E5A53"/>
    <w:rsid w:val="007F209D"/>
    <w:rsid w:val="007F3748"/>
    <w:rsid w:val="007F3C14"/>
    <w:rsid w:val="00831334"/>
    <w:rsid w:val="008353EE"/>
    <w:rsid w:val="00837A0D"/>
    <w:rsid w:val="008416DC"/>
    <w:rsid w:val="00843643"/>
    <w:rsid w:val="00852D83"/>
    <w:rsid w:val="00854449"/>
    <w:rsid w:val="00857637"/>
    <w:rsid w:val="0085764F"/>
    <w:rsid w:val="008710A3"/>
    <w:rsid w:val="0087617C"/>
    <w:rsid w:val="008964A9"/>
    <w:rsid w:val="008A038D"/>
    <w:rsid w:val="008A7D26"/>
    <w:rsid w:val="008B111A"/>
    <w:rsid w:val="008B1C6A"/>
    <w:rsid w:val="008B26D2"/>
    <w:rsid w:val="008B7020"/>
    <w:rsid w:val="008C0E6C"/>
    <w:rsid w:val="008D309B"/>
    <w:rsid w:val="008F4EAC"/>
    <w:rsid w:val="00910A82"/>
    <w:rsid w:val="00910A93"/>
    <w:rsid w:val="009176F2"/>
    <w:rsid w:val="00920E8C"/>
    <w:rsid w:val="0093769A"/>
    <w:rsid w:val="00940D8A"/>
    <w:rsid w:val="009515D5"/>
    <w:rsid w:val="009550EE"/>
    <w:rsid w:val="00957B57"/>
    <w:rsid w:val="0096176F"/>
    <w:rsid w:val="009709DB"/>
    <w:rsid w:val="0097485B"/>
    <w:rsid w:val="00982ADA"/>
    <w:rsid w:val="00994241"/>
    <w:rsid w:val="00995731"/>
    <w:rsid w:val="0099728D"/>
    <w:rsid w:val="009A5181"/>
    <w:rsid w:val="009B76C6"/>
    <w:rsid w:val="009C77F6"/>
    <w:rsid w:val="009D3DE2"/>
    <w:rsid w:val="00A02EB1"/>
    <w:rsid w:val="00A05EAF"/>
    <w:rsid w:val="00A17CE3"/>
    <w:rsid w:val="00A36D4F"/>
    <w:rsid w:val="00A36F31"/>
    <w:rsid w:val="00A41CA6"/>
    <w:rsid w:val="00A46A1E"/>
    <w:rsid w:val="00A47191"/>
    <w:rsid w:val="00A47CB9"/>
    <w:rsid w:val="00A47E67"/>
    <w:rsid w:val="00A55823"/>
    <w:rsid w:val="00A55E1B"/>
    <w:rsid w:val="00A64749"/>
    <w:rsid w:val="00A75B8C"/>
    <w:rsid w:val="00A83DC7"/>
    <w:rsid w:val="00A91702"/>
    <w:rsid w:val="00A9246B"/>
    <w:rsid w:val="00A937E4"/>
    <w:rsid w:val="00AA1074"/>
    <w:rsid w:val="00AA7455"/>
    <w:rsid w:val="00AB3248"/>
    <w:rsid w:val="00AB39A1"/>
    <w:rsid w:val="00AB5969"/>
    <w:rsid w:val="00AB6AA6"/>
    <w:rsid w:val="00AB6BA6"/>
    <w:rsid w:val="00AC230D"/>
    <w:rsid w:val="00AC48A3"/>
    <w:rsid w:val="00AD2B00"/>
    <w:rsid w:val="00AD4936"/>
    <w:rsid w:val="00AE2366"/>
    <w:rsid w:val="00AF20ED"/>
    <w:rsid w:val="00AF4DB6"/>
    <w:rsid w:val="00B161BF"/>
    <w:rsid w:val="00B170AF"/>
    <w:rsid w:val="00B21CB4"/>
    <w:rsid w:val="00B432C1"/>
    <w:rsid w:val="00B45615"/>
    <w:rsid w:val="00B55A51"/>
    <w:rsid w:val="00B5616C"/>
    <w:rsid w:val="00B57227"/>
    <w:rsid w:val="00B607C1"/>
    <w:rsid w:val="00B61725"/>
    <w:rsid w:val="00B628DE"/>
    <w:rsid w:val="00B71556"/>
    <w:rsid w:val="00B80BA6"/>
    <w:rsid w:val="00BA3D69"/>
    <w:rsid w:val="00BB2D77"/>
    <w:rsid w:val="00BC642E"/>
    <w:rsid w:val="00BD1F17"/>
    <w:rsid w:val="00BE0FD9"/>
    <w:rsid w:val="00BE281B"/>
    <w:rsid w:val="00BE5325"/>
    <w:rsid w:val="00C02839"/>
    <w:rsid w:val="00C04B59"/>
    <w:rsid w:val="00C206C3"/>
    <w:rsid w:val="00C267DA"/>
    <w:rsid w:val="00C42E29"/>
    <w:rsid w:val="00C4331B"/>
    <w:rsid w:val="00C46D06"/>
    <w:rsid w:val="00C64EFA"/>
    <w:rsid w:val="00C745BE"/>
    <w:rsid w:val="00C81AB8"/>
    <w:rsid w:val="00C84BC1"/>
    <w:rsid w:val="00C868C5"/>
    <w:rsid w:val="00CA2E88"/>
    <w:rsid w:val="00CA4ACB"/>
    <w:rsid w:val="00CC72D1"/>
    <w:rsid w:val="00CF0B4F"/>
    <w:rsid w:val="00CF706B"/>
    <w:rsid w:val="00D06AF6"/>
    <w:rsid w:val="00D10529"/>
    <w:rsid w:val="00D20AB4"/>
    <w:rsid w:val="00D2116B"/>
    <w:rsid w:val="00D256B8"/>
    <w:rsid w:val="00D34AF1"/>
    <w:rsid w:val="00D34F85"/>
    <w:rsid w:val="00D37256"/>
    <w:rsid w:val="00D4293B"/>
    <w:rsid w:val="00D42A44"/>
    <w:rsid w:val="00D46ABF"/>
    <w:rsid w:val="00D5732C"/>
    <w:rsid w:val="00D63938"/>
    <w:rsid w:val="00D64343"/>
    <w:rsid w:val="00D706C6"/>
    <w:rsid w:val="00D8012A"/>
    <w:rsid w:val="00D8146B"/>
    <w:rsid w:val="00D841F2"/>
    <w:rsid w:val="00DA0F23"/>
    <w:rsid w:val="00DA7539"/>
    <w:rsid w:val="00DA7CE8"/>
    <w:rsid w:val="00DB26E0"/>
    <w:rsid w:val="00DB50D3"/>
    <w:rsid w:val="00DB77B3"/>
    <w:rsid w:val="00DC0166"/>
    <w:rsid w:val="00DC1789"/>
    <w:rsid w:val="00DC39C9"/>
    <w:rsid w:val="00DC5A2C"/>
    <w:rsid w:val="00DE297A"/>
    <w:rsid w:val="00DE5251"/>
    <w:rsid w:val="00DE72F4"/>
    <w:rsid w:val="00DF0F2D"/>
    <w:rsid w:val="00DF2776"/>
    <w:rsid w:val="00DF63C1"/>
    <w:rsid w:val="00E031BD"/>
    <w:rsid w:val="00E03C58"/>
    <w:rsid w:val="00E04129"/>
    <w:rsid w:val="00E1044B"/>
    <w:rsid w:val="00E16162"/>
    <w:rsid w:val="00E2119B"/>
    <w:rsid w:val="00E221BC"/>
    <w:rsid w:val="00E244B5"/>
    <w:rsid w:val="00E30111"/>
    <w:rsid w:val="00E33F00"/>
    <w:rsid w:val="00E56C6C"/>
    <w:rsid w:val="00E666A5"/>
    <w:rsid w:val="00E7305A"/>
    <w:rsid w:val="00E85567"/>
    <w:rsid w:val="00EA4AC4"/>
    <w:rsid w:val="00EB1CB7"/>
    <w:rsid w:val="00EB34FD"/>
    <w:rsid w:val="00EB7A17"/>
    <w:rsid w:val="00EF7F2A"/>
    <w:rsid w:val="00F021C2"/>
    <w:rsid w:val="00F32249"/>
    <w:rsid w:val="00F32F9C"/>
    <w:rsid w:val="00F441D1"/>
    <w:rsid w:val="00F4698B"/>
    <w:rsid w:val="00F46B4A"/>
    <w:rsid w:val="00F504FB"/>
    <w:rsid w:val="00F52A14"/>
    <w:rsid w:val="00F54913"/>
    <w:rsid w:val="00F5769F"/>
    <w:rsid w:val="00F61B61"/>
    <w:rsid w:val="00F62148"/>
    <w:rsid w:val="00F72201"/>
    <w:rsid w:val="00F77EA0"/>
    <w:rsid w:val="00F82C93"/>
    <w:rsid w:val="00F86556"/>
    <w:rsid w:val="00F92E81"/>
    <w:rsid w:val="00F94FF9"/>
    <w:rsid w:val="00F970E5"/>
    <w:rsid w:val="00FA1D89"/>
    <w:rsid w:val="00FA5BBB"/>
    <w:rsid w:val="00FC1C82"/>
    <w:rsid w:val="00FC1C9C"/>
    <w:rsid w:val="00FD109F"/>
    <w:rsid w:val="00FF1AC1"/>
    <w:rsid w:val="00FF2D16"/>
  </w:rsids>
  <m:mathPr>
    <m:mathFont m:val="Cambria Math"/>
    <m:dispDef m:val="0"/>
    <m:wrapRight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iPriority="99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Intense Quote" w:uiPriority="3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ook Title" w:uiPriority="33" w:qFormat="1"/>
    <w:lsdException w:name="TOC Heading" w:uiPriority="39" w:qFormat="1"/>
  </w:latentStyles>
  <w:style w:type="paragraph" w:default="1" w:styleId="Normal">
    <w:name w:val="Normal"/>
    <w:qFormat/>
    <w:rsid w:val="00A02EB1"/>
    <w:pPr>
      <w:spacing w:line="360" w:lineRule="auto"/>
      <w:jc w:val="both"/>
    </w:pPr>
    <w:rPr>
      <w:color w:val="000000" w:themeColor="text1"/>
      <w:lang w:val="ru-RU" w:eastAsia="ru-RU"/>
    </w:rPr>
  </w:style>
  <w:style w:type="paragraph" w:styleId="Heading1">
    <w:name w:val="heading 1"/>
    <w:aliases w:val="Scroll Heading 1"/>
    <w:basedOn w:val="phbase"/>
    <w:next w:val="ScrollPanelNormal"/>
    <w:qFormat/>
    <w:rsid w:val="00C745BE"/>
    <w:pPr>
      <w:keepNext/>
      <w:keepLines/>
      <w:pageBreakBefore/>
      <w:numPr>
        <w:numId w:val="13"/>
      </w:numPr>
      <w:spacing w:before="360" w:after="360"/>
      <w:ind w:right="-1"/>
      <w:outlineLvl w:val="0"/>
    </w:pPr>
    <w:rPr>
      <w:b/>
      <w:sz w:val="28"/>
      <w:szCs w:val="28"/>
    </w:rPr>
  </w:style>
  <w:style w:type="paragraph" w:styleId="Heading2">
    <w:name w:val="heading 2"/>
    <w:aliases w:val="Scroll Heading 2"/>
    <w:basedOn w:val="phbase"/>
    <w:next w:val="ScrollPanelNormal"/>
    <w:qFormat/>
    <w:rsid w:val="00C745BE"/>
    <w:pPr>
      <w:keepNext/>
      <w:keepLines/>
      <w:numPr>
        <w:ilvl w:val="1"/>
        <w:numId w:val="13"/>
      </w:numPr>
      <w:spacing w:before="360" w:after="360"/>
      <w:ind w:right="-2"/>
      <w:outlineLvl w:val="1"/>
    </w:pPr>
    <w:rPr>
      <w:b/>
    </w:rPr>
  </w:style>
  <w:style w:type="paragraph" w:styleId="Heading3">
    <w:name w:val="heading 3"/>
    <w:aliases w:val="Scroll Heading 3"/>
    <w:basedOn w:val="phbase"/>
    <w:next w:val="ScrollPanelNormal"/>
    <w:link w:val="3"/>
    <w:qFormat/>
    <w:rsid w:val="00C745BE"/>
    <w:pPr>
      <w:keepNext/>
      <w:keepLines/>
      <w:numPr>
        <w:ilvl w:val="2"/>
        <w:numId w:val="13"/>
      </w:numPr>
      <w:spacing w:before="360" w:after="240"/>
      <w:outlineLvl w:val="2"/>
    </w:pPr>
    <w:rPr>
      <w:b/>
      <w:bCs/>
    </w:rPr>
  </w:style>
  <w:style w:type="paragraph" w:styleId="Heading4">
    <w:name w:val="heading 4"/>
    <w:aliases w:val="Scroll Heading 4"/>
    <w:basedOn w:val="Heading3"/>
    <w:next w:val="ScrollPanelNormal"/>
    <w:link w:val="4"/>
    <w:qFormat/>
    <w:rsid w:val="00C745BE"/>
    <w:pPr>
      <w:numPr>
        <w:ilvl w:val="3"/>
      </w:numPr>
      <w:outlineLvl w:val="3"/>
    </w:pPr>
  </w:style>
  <w:style w:type="paragraph" w:styleId="Heading5">
    <w:name w:val="heading 5"/>
    <w:aliases w:val="Scroll Heading 5"/>
    <w:basedOn w:val="Normal"/>
    <w:next w:val="Normal"/>
    <w:link w:val="5"/>
    <w:uiPriority w:val="9"/>
    <w:unhideWhenUsed/>
    <w:qFormat/>
    <w:rsid w:val="00C745BE"/>
    <w:pPr>
      <w:keepNext/>
      <w:numPr>
        <w:ilvl w:val="4"/>
        <w:numId w:val="13"/>
      </w:numPr>
      <w:spacing w:before="360" w:after="240"/>
      <w:outlineLvl w:val="4"/>
    </w:pPr>
    <w:rPr>
      <w:b/>
      <w:bCs/>
      <w:iCs/>
      <w:szCs w:val="26"/>
    </w:rPr>
  </w:style>
  <w:style w:type="paragraph" w:styleId="Heading6">
    <w:name w:val="heading 6"/>
    <w:aliases w:val="Scroll Heading 6"/>
    <w:basedOn w:val="Normal"/>
    <w:next w:val="Normal"/>
    <w:link w:val="6"/>
    <w:uiPriority w:val="9"/>
    <w:unhideWhenUsed/>
    <w:qFormat/>
    <w:rsid w:val="00C745BE"/>
    <w:pPr>
      <w:keepNext/>
      <w:keepLines/>
      <w:numPr>
        <w:ilvl w:val="5"/>
        <w:numId w:val="13"/>
      </w:numPr>
      <w:spacing w:before="240" w:after="240"/>
      <w:outlineLvl w:val="5"/>
    </w:pPr>
    <w:rPr>
      <w:b/>
      <w:bCs/>
      <w:szCs w:val="22"/>
    </w:rPr>
  </w:style>
  <w:style w:type="paragraph" w:styleId="Heading7">
    <w:name w:val="heading 7"/>
    <w:basedOn w:val="Normal"/>
    <w:next w:val="Normal"/>
    <w:link w:val="7"/>
    <w:semiHidden/>
    <w:unhideWhenUsed/>
    <w:rsid w:val="00E33F00"/>
    <w:pPr>
      <w:keepNext/>
      <w:keepLines/>
      <w:numPr>
        <w:ilvl w:val="6"/>
        <w:numId w:val="13"/>
      </w:numPr>
      <w:spacing w:before="240"/>
      <w:outlineLvl w:val="6"/>
    </w:pPr>
    <w:rPr>
      <w:rFonts w:eastAsiaTheme="majorEastAsia" w:cstheme="majorBidi"/>
      <w:color w:val="7F7F7F" w:themeColor="text1" w:themeTint="80"/>
    </w:rPr>
  </w:style>
  <w:style w:type="paragraph" w:styleId="Heading8">
    <w:name w:val="heading 8"/>
    <w:basedOn w:val="Normal"/>
    <w:next w:val="Normal"/>
    <w:link w:val="8"/>
    <w:semiHidden/>
    <w:unhideWhenUsed/>
    <w:rsid w:val="00E33F00"/>
    <w:pPr>
      <w:keepNext/>
      <w:keepLines/>
      <w:numPr>
        <w:ilvl w:val="7"/>
        <w:numId w:val="13"/>
      </w:numPr>
      <w:spacing w:before="240"/>
      <w:outlineLvl w:val="7"/>
    </w:pPr>
    <w:rPr>
      <w:rFonts w:eastAsiaTheme="majorEastAsia" w:cstheme="majorBidi"/>
      <w:color w:val="7F7F7F" w:themeColor="text1" w:themeTint="80"/>
      <w:szCs w:val="21"/>
    </w:rPr>
  </w:style>
  <w:style w:type="paragraph" w:styleId="Heading9">
    <w:name w:val="heading 9"/>
    <w:basedOn w:val="Normal"/>
    <w:next w:val="Normal"/>
    <w:link w:val="9"/>
    <w:semiHidden/>
    <w:unhideWhenUsed/>
    <w:rsid w:val="00E33F00"/>
    <w:pPr>
      <w:keepNext/>
      <w:keepLines/>
      <w:numPr>
        <w:ilvl w:val="8"/>
        <w:numId w:val="13"/>
      </w:numPr>
      <w:spacing w:before="240"/>
      <w:outlineLvl w:val="8"/>
    </w:pPr>
    <w:rPr>
      <w:rFonts w:eastAsiaTheme="majorEastAsia" w:cstheme="majorBidi"/>
      <w:color w:val="7F7F7F" w:themeColor="text1" w:themeTint="8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a7"/>
    <w:autoRedefine/>
    <w:qFormat/>
    <w:rsid w:val="00E33F00"/>
    <w:pPr>
      <w:jc w:val="center"/>
    </w:pPr>
    <w:rPr>
      <w:rFonts w:ascii="Tahoma" w:hAnsi="Tahoma" w:cs="Arial"/>
      <w:b/>
      <w:bCs/>
      <w:color w:val="404040"/>
      <w:kern w:val="28"/>
      <w:sz w:val="40"/>
      <w:szCs w:val="32"/>
    </w:rPr>
  </w:style>
  <w:style w:type="character" w:styleId="Hyperlink">
    <w:name w:val="Hyperlink"/>
    <w:uiPriority w:val="99"/>
    <w:rsid w:val="00C745BE"/>
    <w:rPr>
      <w:color w:val="0000FF"/>
      <w:u w:val="single"/>
    </w:rPr>
  </w:style>
  <w:style w:type="paragraph" w:styleId="Caption">
    <w:name w:val="caption"/>
    <w:basedOn w:val="Normal"/>
    <w:next w:val="Normal"/>
    <w:link w:val="a4"/>
    <w:uiPriority w:val="35"/>
    <w:unhideWhenUsed/>
    <w:qFormat/>
    <w:rsid w:val="00626ADC"/>
    <w:pPr>
      <w:spacing w:after="200" w:line="240" w:lineRule="auto"/>
      <w:jc w:val="center"/>
    </w:pPr>
    <w:rPr>
      <w:bCs/>
      <w:szCs w:val="18"/>
    </w:rPr>
  </w:style>
  <w:style w:type="paragraph" w:styleId="Header">
    <w:name w:val="header"/>
    <w:basedOn w:val="Normal"/>
    <w:link w:val="a"/>
    <w:rsid w:val="0096176F"/>
    <w:pPr>
      <w:tabs>
        <w:tab w:val="center" w:pos="4677"/>
        <w:tab w:val="right" w:pos="9355"/>
      </w:tabs>
      <w:jc w:val="center"/>
    </w:pPr>
  </w:style>
  <w:style w:type="character" w:customStyle="1" w:styleId="a">
    <w:name w:val="Верхний колонтитул Знак"/>
    <w:basedOn w:val="DefaultParagraphFont"/>
    <w:link w:val="Header"/>
    <w:rsid w:val="0096176F"/>
    <w:rPr>
      <w:lang w:val="ru-RU" w:eastAsia="ru-RU"/>
    </w:rPr>
  </w:style>
  <w:style w:type="paragraph" w:styleId="Footer">
    <w:name w:val="footer"/>
    <w:basedOn w:val="Normal"/>
    <w:link w:val="a0"/>
    <w:uiPriority w:val="99"/>
    <w:rsid w:val="0096176F"/>
    <w:pPr>
      <w:tabs>
        <w:tab w:val="center" w:pos="4677"/>
        <w:tab w:val="right" w:pos="9355"/>
      </w:tabs>
      <w:jc w:val="center"/>
    </w:pPr>
  </w:style>
  <w:style w:type="character" w:customStyle="1" w:styleId="a0">
    <w:name w:val="Нижний колонтитул Знак"/>
    <w:basedOn w:val="DefaultParagraphFont"/>
    <w:link w:val="Footer"/>
    <w:uiPriority w:val="99"/>
    <w:rsid w:val="0096176F"/>
    <w:rPr>
      <w:color w:val="000000" w:themeColor="text1"/>
      <w:lang w:val="ru-RU" w:eastAsia="ru-RU"/>
    </w:rPr>
  </w:style>
  <w:style w:type="character" w:styleId="PageNumber">
    <w:name w:val="page number"/>
    <w:basedOn w:val="DefaultParagraphFont"/>
    <w:rsid w:val="00E33F00"/>
    <w:rPr>
      <w:rFonts w:ascii="Arial" w:hAnsi="Arial"/>
      <w:sz w:val="20"/>
    </w:rPr>
  </w:style>
  <w:style w:type="table" w:styleId="TableGrid">
    <w:name w:val="Table Grid"/>
    <w:basedOn w:val="TableNormal"/>
    <w:uiPriority w:val="59"/>
    <w:rsid w:val="00C745BE"/>
    <w:rPr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rsid w:val="00C745BE"/>
    <w:pPr>
      <w:tabs>
        <w:tab w:val="left" w:pos="426"/>
        <w:tab w:val="right" w:leader="dot" w:pos="9923"/>
      </w:tabs>
      <w:ind w:left="425" w:right="567" w:hanging="425"/>
    </w:pPr>
    <w:rPr>
      <w:b/>
    </w:rPr>
  </w:style>
  <w:style w:type="paragraph" w:styleId="TOC2">
    <w:name w:val="toc 2"/>
    <w:basedOn w:val="Normal"/>
    <w:next w:val="Normal"/>
    <w:autoRedefine/>
    <w:uiPriority w:val="39"/>
    <w:rsid w:val="00C745BE"/>
    <w:pPr>
      <w:tabs>
        <w:tab w:val="left" w:pos="993"/>
        <w:tab w:val="right" w:leader="dot" w:pos="9923"/>
      </w:tabs>
      <w:ind w:left="993" w:right="566" w:hanging="567"/>
    </w:pPr>
  </w:style>
  <w:style w:type="paragraph" w:styleId="TOC3">
    <w:name w:val="toc 3"/>
    <w:basedOn w:val="Normal"/>
    <w:next w:val="Normal"/>
    <w:autoRedefine/>
    <w:uiPriority w:val="39"/>
    <w:rsid w:val="00C745BE"/>
    <w:pPr>
      <w:tabs>
        <w:tab w:val="left" w:pos="1843"/>
        <w:tab w:val="right" w:leader="dot" w:pos="9923"/>
      </w:tabs>
      <w:ind w:left="1843" w:right="566" w:hanging="850"/>
    </w:pPr>
    <w:rPr>
      <w:i/>
      <w:iCs/>
    </w:rPr>
  </w:style>
  <w:style w:type="paragraph" w:styleId="TOC4">
    <w:name w:val="toc 4"/>
    <w:basedOn w:val="Normal"/>
    <w:next w:val="Normal"/>
    <w:autoRedefine/>
    <w:uiPriority w:val="39"/>
    <w:rsid w:val="00C745BE"/>
    <w:pPr>
      <w:tabs>
        <w:tab w:val="left" w:pos="2977"/>
        <w:tab w:val="right" w:leader="dot" w:pos="9923"/>
      </w:tabs>
      <w:ind w:left="2977" w:right="566" w:hanging="1134"/>
    </w:pPr>
    <w:rPr>
      <w:i/>
      <w:noProof/>
      <w:szCs w:val="21"/>
    </w:rPr>
  </w:style>
  <w:style w:type="paragraph" w:styleId="TOC5">
    <w:name w:val="toc 5"/>
    <w:basedOn w:val="Normal"/>
    <w:next w:val="Normal"/>
    <w:autoRedefine/>
    <w:uiPriority w:val="39"/>
    <w:rsid w:val="00C745BE"/>
    <w:pPr>
      <w:tabs>
        <w:tab w:val="left" w:pos="4395"/>
        <w:tab w:val="right" w:leader="dot" w:pos="9923"/>
      </w:tabs>
      <w:ind w:left="4395" w:right="566" w:hanging="1418"/>
    </w:pPr>
  </w:style>
  <w:style w:type="paragraph" w:styleId="TOC6">
    <w:name w:val="toc 6"/>
    <w:basedOn w:val="Normal"/>
    <w:next w:val="Normal"/>
    <w:autoRedefine/>
    <w:uiPriority w:val="39"/>
    <w:rsid w:val="00C745BE"/>
    <w:pPr>
      <w:tabs>
        <w:tab w:val="left" w:pos="4536"/>
        <w:tab w:val="right" w:leader="dot" w:pos="9923"/>
      </w:tabs>
      <w:ind w:left="4536" w:right="567" w:hanging="1559"/>
    </w:pPr>
  </w:style>
  <w:style w:type="paragraph" w:styleId="TOC7">
    <w:name w:val="toc 7"/>
    <w:basedOn w:val="Normal"/>
    <w:next w:val="Normal"/>
    <w:autoRedefine/>
    <w:rsid w:val="00C745BE"/>
    <w:pPr>
      <w:ind w:left="1440"/>
    </w:pPr>
  </w:style>
  <w:style w:type="paragraph" w:styleId="TOC8">
    <w:name w:val="toc 8"/>
    <w:basedOn w:val="Normal"/>
    <w:next w:val="Normal"/>
    <w:autoRedefine/>
    <w:rsid w:val="00C745BE"/>
    <w:pPr>
      <w:ind w:left="1680"/>
    </w:pPr>
  </w:style>
  <w:style w:type="paragraph" w:styleId="TOC9">
    <w:name w:val="toc 9"/>
    <w:basedOn w:val="Normal"/>
    <w:next w:val="Normal"/>
    <w:autoRedefine/>
    <w:rsid w:val="00C745BE"/>
    <w:pPr>
      <w:ind w:left="1920"/>
    </w:pPr>
  </w:style>
  <w:style w:type="numbering" w:styleId="111111">
    <w:name w:val="Outline List 2"/>
    <w:rsid w:val="00C8036A"/>
    <w:pPr>
      <w:numPr>
        <w:numId w:val="1"/>
      </w:numPr>
    </w:pPr>
  </w:style>
  <w:style w:type="paragraph" w:styleId="DocumentMap">
    <w:name w:val="Document Map"/>
    <w:basedOn w:val="Normal"/>
    <w:link w:val="a1"/>
    <w:rsid w:val="00C745BE"/>
    <w:pPr>
      <w:shd w:val="clear" w:color="auto" w:fill="000080"/>
    </w:pPr>
    <w:rPr>
      <w:rFonts w:ascii="Tahoma" w:hAnsi="Tahoma" w:cs="Tahoma"/>
      <w:sz w:val="20"/>
    </w:rPr>
  </w:style>
  <w:style w:type="character" w:customStyle="1" w:styleId="a1">
    <w:name w:val="Схема документа Знак"/>
    <w:basedOn w:val="DefaultParagraphFont"/>
    <w:link w:val="DocumentMap"/>
    <w:rsid w:val="00E33F00"/>
    <w:rPr>
      <w:rFonts w:ascii="Tahoma" w:hAnsi="Tahoma" w:cs="Tahoma"/>
      <w:sz w:val="20"/>
      <w:shd w:val="clear" w:color="auto" w:fill="000080"/>
      <w:lang w:val="ru-RU" w:eastAsia="ru-RU"/>
    </w:rPr>
  </w:style>
  <w:style w:type="paragraph" w:styleId="TOCHeading">
    <w:name w:val="TOC Heading"/>
    <w:next w:val="Normal"/>
    <w:uiPriority w:val="39"/>
    <w:unhideWhenUsed/>
    <w:qFormat/>
    <w:rsid w:val="00C745BE"/>
    <w:pPr>
      <w:keepNext/>
      <w:keepLines/>
      <w:spacing w:before="360" w:after="360" w:line="360" w:lineRule="auto"/>
      <w:jc w:val="center"/>
    </w:pPr>
    <w:rPr>
      <w:rFonts w:ascii="Times New Roman Полужирный" w:hAnsi="Times New Roman Полужирный" w:eastAsiaTheme="majorEastAsia" w:cstheme="majorBidi"/>
      <w:b/>
      <w:color w:val="000000" w:themeColor="text1"/>
      <w:kern w:val="32"/>
      <w:sz w:val="28"/>
      <w:szCs w:val="28"/>
      <w:lang w:val="ru-RU"/>
    </w:rPr>
  </w:style>
  <w:style w:type="character" w:customStyle="1" w:styleId="4">
    <w:name w:val="Заголовок 4 Знак"/>
    <w:aliases w:val="Scroll Heading 4 Знак"/>
    <w:basedOn w:val="DefaultParagraphFont"/>
    <w:link w:val="Heading4"/>
    <w:rsid w:val="00957B57"/>
    <w:rPr>
      <w:b/>
      <w:bCs/>
      <w:lang w:val="ru-RU" w:eastAsia="ru-RU"/>
    </w:rPr>
  </w:style>
  <w:style w:type="character" w:customStyle="1" w:styleId="5">
    <w:name w:val="Заголовок 5 Знак"/>
    <w:aliases w:val="Scroll Heading 5 Знак"/>
    <w:link w:val="Heading5"/>
    <w:uiPriority w:val="9"/>
    <w:rsid w:val="00C745BE"/>
    <w:rPr>
      <w:b/>
      <w:bCs/>
      <w:iCs/>
      <w:szCs w:val="26"/>
      <w:lang w:val="ru-RU" w:eastAsia="ru-RU"/>
    </w:rPr>
  </w:style>
  <w:style w:type="table" w:customStyle="1" w:styleId="ScrollSectionColumn">
    <w:name w:val="Scroll Section Column"/>
    <w:basedOn w:val="TableNormal"/>
    <w:uiPriority w:val="99"/>
    <w:rsid w:val="00F970E5"/>
    <w:rPr>
      <w:color w:val="000000" w:themeColor="text1"/>
      <w:sz w:val="20"/>
    </w:rPr>
    <w:tblPr/>
    <w:tblStylePr w:type="firstRow">
      <w:pPr>
        <w:jc w:val="center"/>
      </w:pPr>
      <w:rPr>
        <w:rFonts w:ascii="Times New Roman" w:hAnsi="Times New Roman"/>
        <w:sz w:val="20"/>
      </w:rPr>
      <w:tblPr/>
      <w:trPr>
        <w:tblHeader/>
      </w:trPr>
      <w:tcPr>
        <w:vAlign w:val="center"/>
      </w:tcPr>
    </w:tblStylePr>
    <w:tblStylePr w:type="firstCol">
      <w:rPr>
        <w:rFonts w:ascii="Times New Roman" w:hAnsi="Times New Roman"/>
        <w:sz w:val="20"/>
      </w:rPr>
    </w:tblStylePr>
    <w:tblStylePr w:type="lastCol">
      <w:rPr>
        <w:rFonts w:ascii="Times New Roman" w:hAnsi="Times New Roman"/>
        <w:sz w:val="20"/>
      </w:rPr>
    </w:tblStylePr>
  </w:style>
  <w:style w:type="table" w:customStyle="1" w:styleId="ScrollTip">
    <w:name w:val="Scroll Tip"/>
    <w:basedOn w:val="TableNormal"/>
    <w:uiPriority w:val="99"/>
    <w:qFormat/>
    <w:rsid w:val="00D06AF6"/>
    <w:pPr>
      <w:spacing w:before="20" w:after="120" w:line="360" w:lineRule="auto"/>
      <w:ind w:firstLine="851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auto"/>
    </w:tcPr>
  </w:style>
  <w:style w:type="table" w:customStyle="1" w:styleId="ScrollWarning">
    <w:name w:val="Scroll Warning"/>
    <w:basedOn w:val="TableNormal"/>
    <w:uiPriority w:val="99"/>
    <w:qFormat/>
    <w:rsid w:val="00D06AF6"/>
    <w:pPr>
      <w:spacing w:before="20" w:after="120" w:line="360" w:lineRule="auto"/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</w:style>
  <w:style w:type="table" w:customStyle="1" w:styleId="ScrollCode">
    <w:name w:val="Scroll Code"/>
    <w:basedOn w:val="TableNormal"/>
    <w:uiPriority w:val="99"/>
    <w:qFormat/>
    <w:rsid w:val="00F4698B"/>
    <w:rPr>
      <w:rFonts w:ascii="Courier New" w:hAnsi="Courier New"/>
    </w:rPr>
    <w:tblPr>
      <w:tblCellSpacing w:w="0" w:type="dxa"/>
      <w:tblBorders>
        <w:top w:val="single" w:sz="6" w:space="0" w:color="FFFFFF" w:themeColor="background1"/>
        <w:left w:val="single" w:sz="6" w:space="0" w:color="FFFFFF" w:themeColor="background1"/>
        <w:bottom w:val="single" w:sz="6" w:space="0" w:color="FFFFFF" w:themeColor="background1"/>
        <w:right w:val="single" w:sz="6" w:space="0" w:color="FFFFFF" w:themeColor="background1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TableNormal"/>
    <w:uiPriority w:val="99"/>
    <w:qFormat/>
    <w:rsid w:val="00661F22"/>
    <w:pPr>
      <w:spacing w:before="20" w:after="120" w:line="360" w:lineRule="auto"/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TableNormal">
    <w:name w:val="Scroll Table Normal"/>
    <w:basedOn w:val="TableNormal"/>
    <w:uiPriority w:val="99"/>
    <w:qFormat/>
    <w:rsid w:val="00F970E5"/>
    <w:pPr>
      <w:ind w:left="108" w:right="108"/>
      <w:jc w:val="both"/>
    </w:pPr>
    <w:rPr>
      <w:color w:val="000000" w:themeColor="text1"/>
      <w:sz w:val="20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center"/>
        <w:outlineLvl w:val="9"/>
        <w:mirrorIndents w:val="0"/>
      </w:pPr>
      <w:rPr>
        <w:rFonts w:ascii="Times New Roman" w:hAnsi="Times New Roman"/>
        <w:b/>
        <w:bCs w:val="0"/>
        <w:i w:val="0"/>
        <w:iCs w:val="0"/>
        <w:color w:val="262626" w:themeColor="text1" w:themeTint="D9"/>
        <w:sz w:val="20"/>
      </w:rPr>
      <w:tblPr/>
      <w:trPr>
        <w:cantSplit/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vAlign w:val="center"/>
      </w:tcPr>
    </w:tblStylePr>
    <w:tblStylePr w:type="lastRow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firstCo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b/>
        <w:color w:val="auto"/>
        <w:sz w:val="20"/>
      </w:rPr>
      <w:tblPr/>
      <w:tcPr>
        <w:shd w:val="clear" w:color="auto" w:fill="FFFFFF" w:themeFill="background1"/>
      </w:tcPr>
    </w:tblStylePr>
    <w:tblStylePr w:type="lastCo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mirrorIndents w:val="0"/>
      </w:pPr>
      <w:rPr>
        <w:rFonts w:ascii="Times New Roman" w:hAnsi="Times New Roman"/>
        <w:sz w:val="20"/>
      </w:rPr>
    </w:tblStylePr>
    <w:tblStylePr w:type="band1Vert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band2Vert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band1Horz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band2Horz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neCel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nwCel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2"/>
      </w:rPr>
    </w:tblStylePr>
    <w:tblStylePr w:type="seCel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swCel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</w:style>
  <w:style w:type="table" w:customStyle="1" w:styleId="ScrollPanel">
    <w:name w:val="Scroll Panel"/>
    <w:basedOn w:val="TableWeb1"/>
    <w:uiPriority w:val="99"/>
    <w:qFormat/>
    <w:rsid w:val="00F970E5"/>
    <w:pPr>
      <w:jc w:val="center"/>
    </w:pPr>
    <w:rPr>
      <w:color w:val="000000" w:themeColor="text1"/>
      <w:sz w:val="20"/>
      <w:szCs w:val="20"/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113" w:type="dxa"/>
        <w:left w:w="58" w:type="dxa"/>
        <w:bottom w:w="113" w:type="dxa"/>
        <w:right w:w="58" w:type="dxa"/>
      </w:tblCellMar>
    </w:tblPr>
    <w:tcPr>
      <w:shd w:val="clear" w:color="auto" w:fill="FFFFFF" w:themeFill="background1"/>
    </w:tcPr>
    <w:tblStylePr w:type="firstRow">
      <w:pPr>
        <w:keepNext/>
        <w:pageBreakBefore w:val="0"/>
        <w:wordWrap/>
        <w:spacing w:before="120" w:beforeLines="0" w:beforeAutospacing="0" w:after="120" w:afterLines="0" w:afterAutospacing="0" w:line="360" w:lineRule="auto"/>
        <w:ind w:left="0" w:right="0" w:firstLine="0" w:leftChars="0" w:rightChars="0" w:firstLineChars="0"/>
        <w:contextualSpacing w:val="0"/>
        <w:jc w:val="center"/>
        <w:mirrorIndents w:val="0"/>
      </w:pPr>
      <w:rPr>
        <w:rFonts w:ascii="Times New Roman" w:hAnsi="Times New Roman"/>
        <w:b/>
        <w:color w:val="auto"/>
        <w:sz w:val="20"/>
      </w:rPr>
      <w:tblPr>
        <w:tblCellMar>
          <w:top w:w="113" w:type="dxa"/>
          <w:left w:w="108" w:type="dxa"/>
          <w:bottom w:w="113" w:type="dxa"/>
          <w:right w:w="108" w:type="dxa"/>
        </w:tblCellMar>
      </w:tblPr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one" w:sz="0" w:space="0" w:color="auto"/>
          <w:tr2bl w:val="none" w:sz="0" w:space="0" w:color="auto"/>
        </w:tcBorders>
        <w:vAlign w:val="center"/>
      </w:tcPr>
    </w:tblStylePr>
  </w:style>
  <w:style w:type="table" w:customStyle="1" w:styleId="ScrollNote">
    <w:name w:val="Scroll Note"/>
    <w:basedOn w:val="TableNormal"/>
    <w:uiPriority w:val="99"/>
    <w:qFormat/>
    <w:rsid w:val="00661F22"/>
    <w:pPr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Quote">
    <w:name w:val="Scroll Quote"/>
    <w:basedOn w:val="TableNormal"/>
    <w:uiPriority w:val="99"/>
    <w:qFormat/>
    <w:rsid w:val="00F970E5"/>
    <w:pPr>
      <w:ind w:left="173" w:right="259"/>
    </w:pPr>
    <w:rPr>
      <w:color w:val="000000" w:themeColor="text1"/>
      <w:sz w:val="20"/>
    </w:rPr>
    <w:tblPr>
      <w:tblCellMar>
        <w:left w:w="58" w:type="dxa"/>
        <w:right w:w="58" w:type="dxa"/>
      </w:tblCellMar>
    </w:tblPr>
    <w:tblStylePr w:type="firstRow">
      <w:pPr>
        <w:jc w:val="center"/>
      </w:pPr>
      <w:tblPr/>
      <w:trPr>
        <w:tblHeader/>
      </w:trPr>
      <w:tcPr>
        <w:vAlign w:val="center"/>
      </w:tcPr>
    </w:tblStylePr>
    <w:tblStylePr w:type="firstCol">
      <w:tblPr/>
      <w:tcPr>
        <w:tcBorders>
          <w:left w:val="single" w:sz="4" w:space="0" w:color="6199C9"/>
        </w:tcBorders>
      </w:tcPr>
    </w:tblStylePr>
  </w:style>
  <w:style w:type="paragraph" w:styleId="PlainText">
    <w:name w:val="Plain Text"/>
    <w:basedOn w:val="Normal"/>
    <w:rsid w:val="00E33F00"/>
    <w:rPr>
      <w:rFonts w:ascii="Courier New" w:hAnsi="Courier New" w:cs="Courier New"/>
      <w:szCs w:val="20"/>
    </w:rPr>
  </w:style>
  <w:style w:type="paragraph" w:customStyle="1" w:styleId="SublineHeader">
    <w:name w:val="Subline Header"/>
    <w:basedOn w:val="Title"/>
    <w:qFormat/>
    <w:rsid w:val="00E244B5"/>
    <w:rPr>
      <w:b w:val="0"/>
      <w:bCs w:val="0"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7A372C"/>
    <w:rPr>
      <w:sz w:val="24"/>
      <w:szCs w:val="24"/>
    </w:rPr>
  </w:style>
  <w:style w:type="character" w:customStyle="1" w:styleId="6">
    <w:name w:val="Заголовок 6 Знак"/>
    <w:aliases w:val="Scroll Heading 6 Знак"/>
    <w:link w:val="Heading6"/>
    <w:uiPriority w:val="9"/>
    <w:rsid w:val="00C745BE"/>
    <w:rPr>
      <w:b/>
      <w:bCs/>
      <w:szCs w:val="22"/>
      <w:lang w:val="ru-RU" w:eastAsia="ru-RU"/>
    </w:rPr>
  </w:style>
  <w:style w:type="character" w:customStyle="1" w:styleId="7">
    <w:name w:val="Заголовок 7 Знак"/>
    <w:basedOn w:val="DefaultParagraphFont"/>
    <w:link w:val="Heading7"/>
    <w:semiHidden/>
    <w:rsid w:val="00E33F00"/>
    <w:rPr>
      <w:rFonts w:eastAsiaTheme="majorEastAsia" w:cstheme="majorBidi"/>
      <w:color w:val="7F7F7F" w:themeColor="text1" w:themeTint="80"/>
      <w:lang w:val="ru-RU" w:eastAsia="ru-RU"/>
    </w:rPr>
  </w:style>
  <w:style w:type="character" w:customStyle="1" w:styleId="8">
    <w:name w:val="Заголовок 8 Знак"/>
    <w:basedOn w:val="DefaultParagraphFont"/>
    <w:link w:val="Heading8"/>
    <w:semiHidden/>
    <w:rsid w:val="00E33F00"/>
    <w:rPr>
      <w:rFonts w:eastAsiaTheme="majorEastAsia" w:cstheme="majorBidi"/>
      <w:color w:val="7F7F7F" w:themeColor="text1" w:themeTint="80"/>
      <w:szCs w:val="21"/>
      <w:lang w:val="ru-RU" w:eastAsia="ru-RU"/>
    </w:rPr>
  </w:style>
  <w:style w:type="character" w:customStyle="1" w:styleId="9">
    <w:name w:val="Заголовок 9 Знак"/>
    <w:basedOn w:val="DefaultParagraphFont"/>
    <w:link w:val="Heading9"/>
    <w:semiHidden/>
    <w:rsid w:val="00E33F00"/>
    <w:rPr>
      <w:rFonts w:eastAsiaTheme="majorEastAsia" w:cstheme="majorBidi"/>
      <w:color w:val="7F7F7F" w:themeColor="text1" w:themeTint="80"/>
      <w:szCs w:val="21"/>
      <w:lang w:val="ru-RU" w:eastAsia="ru-RU"/>
    </w:rPr>
  </w:style>
  <w:style w:type="character" w:styleId="IntenseEmphasis">
    <w:name w:val="Intense Emphasis"/>
    <w:basedOn w:val="DefaultParagraphFont"/>
    <w:rsid w:val="00E33F00"/>
    <w:rPr>
      <w:i/>
      <w:iCs/>
      <w:color w:val="7F7F7F" w:themeColor="text1" w:themeTint="80"/>
    </w:rPr>
  </w:style>
  <w:style w:type="paragraph" w:styleId="IntenseQuote">
    <w:name w:val="Intense Quote"/>
    <w:basedOn w:val="Normal"/>
    <w:next w:val="Normal"/>
    <w:link w:val="a2"/>
    <w:uiPriority w:val="30"/>
    <w:qFormat/>
    <w:rsid w:val="00C745BE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2">
    <w:name w:val="Выделенная цитата Знак"/>
    <w:basedOn w:val="DefaultParagraphFont"/>
    <w:link w:val="IntenseQuote"/>
    <w:uiPriority w:val="30"/>
    <w:rsid w:val="00C745BE"/>
    <w:rPr>
      <w:i/>
      <w:iCs/>
      <w:color w:val="4F81BD" w:themeColor="accent1"/>
      <w:lang w:val="ru-RU" w:eastAsia="ru-RU"/>
    </w:rPr>
  </w:style>
  <w:style w:type="character" w:styleId="IntenseReference">
    <w:name w:val="Intense Reference"/>
    <w:basedOn w:val="DefaultParagraphFont"/>
    <w:rsid w:val="00E33F00"/>
    <w:rPr>
      <w:b/>
      <w:bCs/>
      <w:smallCaps/>
      <w:color w:val="7F7F7F" w:themeColor="text1" w:themeTint="80"/>
      <w:spacing w:val="5"/>
    </w:rPr>
  </w:style>
  <w:style w:type="table" w:styleId="PlainTable1">
    <w:name w:val="Plain Table 1"/>
    <w:aliases w:val="KoronaPay"/>
    <w:basedOn w:val="TableNormal"/>
    <w:rsid w:val="00E33F00"/>
    <w:rPr>
      <w:rFonts w:ascii="Arial" w:hAnsi="Arial"/>
      <w:sz w:val="20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113" w:type="dxa"/>
        <w:bottom w:w="57" w:type="dxa"/>
      </w:tblCellMar>
    </w:tblPr>
    <w:tblStylePr w:type="firstRow">
      <w:pPr>
        <w:jc w:val="center"/>
      </w:pPr>
      <w:rPr>
        <w:b/>
        <w:bCs/>
      </w:rPr>
      <w:tblPr/>
      <w:tcPr>
        <w:shd w:val="clear" w:color="auto" w:fill="D9D9D9" w:themeFill="background1" w:themeFillShade="D9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rsid w:val="00E33F0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TableNormal"/>
    <w:uiPriority w:val="99"/>
    <w:rsid w:val="003111A7"/>
    <w:tblPr/>
  </w:style>
  <w:style w:type="paragraph" w:styleId="Index1">
    <w:name w:val="index 1"/>
    <w:basedOn w:val="Normal"/>
    <w:next w:val="Normal"/>
    <w:autoRedefine/>
    <w:uiPriority w:val="99"/>
    <w:unhideWhenUsed/>
    <w:rsid w:val="00E33F00"/>
    <w:pPr>
      <w:ind w:left="200" w:hanging="200"/>
      <w:jc w:val="left"/>
    </w:pPr>
    <w:rPr>
      <w:szCs w:val="18"/>
    </w:rPr>
  </w:style>
  <w:style w:type="paragraph" w:styleId="Index2">
    <w:name w:val="index 2"/>
    <w:basedOn w:val="Normal"/>
    <w:next w:val="Normal"/>
    <w:autoRedefine/>
    <w:unhideWhenUsed/>
    <w:rsid w:val="00E33F00"/>
    <w:pPr>
      <w:ind w:left="400" w:hanging="200"/>
      <w:jc w:val="left"/>
    </w:pPr>
    <w:rPr>
      <w:rFonts w:asciiTheme="minorHAnsi" w:hAnsiTheme="minorHAnsi"/>
      <w:sz w:val="18"/>
      <w:szCs w:val="18"/>
    </w:rPr>
  </w:style>
  <w:style w:type="paragraph" w:styleId="Index3">
    <w:name w:val="index 3"/>
    <w:basedOn w:val="Normal"/>
    <w:next w:val="Normal"/>
    <w:autoRedefine/>
    <w:unhideWhenUsed/>
    <w:rsid w:val="00E33F00"/>
    <w:pPr>
      <w:ind w:left="600" w:hanging="200"/>
      <w:jc w:val="left"/>
    </w:pPr>
    <w:rPr>
      <w:rFonts w:asciiTheme="minorHAnsi" w:hAnsiTheme="minorHAnsi"/>
      <w:sz w:val="18"/>
      <w:szCs w:val="18"/>
    </w:rPr>
  </w:style>
  <w:style w:type="paragraph" w:styleId="Index4">
    <w:name w:val="index 4"/>
    <w:basedOn w:val="Normal"/>
    <w:next w:val="Normal"/>
    <w:autoRedefine/>
    <w:unhideWhenUsed/>
    <w:rsid w:val="00E33F00"/>
    <w:pPr>
      <w:ind w:left="800" w:hanging="200"/>
      <w:jc w:val="left"/>
    </w:pPr>
    <w:rPr>
      <w:rFonts w:asciiTheme="minorHAnsi" w:hAnsiTheme="minorHAnsi"/>
      <w:sz w:val="18"/>
      <w:szCs w:val="18"/>
    </w:rPr>
  </w:style>
  <w:style w:type="paragraph" w:styleId="Index5">
    <w:name w:val="index 5"/>
    <w:basedOn w:val="Normal"/>
    <w:next w:val="Normal"/>
    <w:autoRedefine/>
    <w:unhideWhenUsed/>
    <w:rsid w:val="00E33F00"/>
    <w:pPr>
      <w:ind w:left="1000" w:hanging="200"/>
      <w:jc w:val="left"/>
    </w:pPr>
    <w:rPr>
      <w:rFonts w:asciiTheme="minorHAnsi" w:hAnsiTheme="minorHAnsi"/>
      <w:sz w:val="18"/>
      <w:szCs w:val="18"/>
    </w:rPr>
  </w:style>
  <w:style w:type="paragraph" w:styleId="Index6">
    <w:name w:val="index 6"/>
    <w:basedOn w:val="Normal"/>
    <w:next w:val="Normal"/>
    <w:autoRedefine/>
    <w:unhideWhenUsed/>
    <w:rsid w:val="00E33F00"/>
    <w:pPr>
      <w:ind w:left="1200" w:hanging="200"/>
      <w:jc w:val="left"/>
    </w:pPr>
    <w:rPr>
      <w:rFonts w:asciiTheme="minorHAnsi" w:hAnsiTheme="minorHAnsi"/>
      <w:sz w:val="18"/>
      <w:szCs w:val="18"/>
    </w:rPr>
  </w:style>
  <w:style w:type="paragraph" w:styleId="Index7">
    <w:name w:val="index 7"/>
    <w:basedOn w:val="Normal"/>
    <w:next w:val="Normal"/>
    <w:autoRedefine/>
    <w:unhideWhenUsed/>
    <w:rsid w:val="00E33F00"/>
    <w:pPr>
      <w:ind w:left="1400" w:hanging="200"/>
      <w:jc w:val="left"/>
    </w:pPr>
    <w:rPr>
      <w:rFonts w:asciiTheme="minorHAnsi" w:hAnsiTheme="minorHAnsi"/>
      <w:sz w:val="18"/>
      <w:szCs w:val="18"/>
    </w:rPr>
  </w:style>
  <w:style w:type="paragraph" w:styleId="Index8">
    <w:name w:val="index 8"/>
    <w:basedOn w:val="Normal"/>
    <w:next w:val="Normal"/>
    <w:autoRedefine/>
    <w:unhideWhenUsed/>
    <w:rsid w:val="00E33F00"/>
    <w:pPr>
      <w:ind w:left="1600" w:hanging="200"/>
      <w:jc w:val="left"/>
    </w:pPr>
    <w:rPr>
      <w:rFonts w:asciiTheme="minorHAnsi" w:hAnsiTheme="minorHAnsi"/>
      <w:sz w:val="18"/>
      <w:szCs w:val="18"/>
    </w:rPr>
  </w:style>
  <w:style w:type="paragraph" w:styleId="Index9">
    <w:name w:val="index 9"/>
    <w:basedOn w:val="Normal"/>
    <w:next w:val="Normal"/>
    <w:autoRedefine/>
    <w:unhideWhenUsed/>
    <w:rsid w:val="00E33F00"/>
    <w:pPr>
      <w:ind w:left="1800" w:hanging="200"/>
      <w:jc w:val="left"/>
    </w:pPr>
    <w:rPr>
      <w:rFonts w:asciiTheme="minorHAnsi" w:hAnsiTheme="minorHAnsi"/>
      <w:sz w:val="18"/>
      <w:szCs w:val="18"/>
    </w:rPr>
  </w:style>
  <w:style w:type="paragraph" w:styleId="IndexHeading">
    <w:name w:val="index heading"/>
    <w:basedOn w:val="Normal"/>
    <w:next w:val="Index1"/>
    <w:unhideWhenUsed/>
    <w:rsid w:val="00E33F00"/>
    <w:pPr>
      <w:spacing w:before="240"/>
      <w:jc w:val="center"/>
    </w:pPr>
    <w:rPr>
      <w:rFonts w:asciiTheme="minorHAnsi" w:hAnsiTheme="minorHAnsi"/>
      <w:b/>
      <w:bCs/>
      <w:sz w:val="26"/>
      <w:szCs w:val="26"/>
    </w:rPr>
  </w:style>
  <w:style w:type="paragraph" w:customStyle="1" w:styleId="a3">
    <w:name w:val="Подпись к таблице"/>
    <w:basedOn w:val="ScrollTitleTable"/>
    <w:link w:val="a5"/>
    <w:qFormat/>
    <w:rsid w:val="00696A79"/>
  </w:style>
  <w:style w:type="character" w:customStyle="1" w:styleId="a4">
    <w:name w:val="Название объекта Знак"/>
    <w:basedOn w:val="DefaultParagraphFont"/>
    <w:link w:val="Caption"/>
    <w:uiPriority w:val="35"/>
    <w:rsid w:val="00626ADC"/>
    <w:rPr>
      <w:bCs/>
      <w:color w:val="000000" w:themeColor="text1"/>
      <w:szCs w:val="18"/>
      <w:lang w:val="ru-RU" w:eastAsia="ru-RU"/>
    </w:rPr>
  </w:style>
  <w:style w:type="character" w:customStyle="1" w:styleId="a5">
    <w:name w:val="Подпись к таблице Знак"/>
    <w:basedOn w:val="a4"/>
    <w:link w:val="a3"/>
    <w:rsid w:val="00696A79"/>
    <w:rPr>
      <w:bCs/>
      <w:color w:val="000000" w:themeColor="text1"/>
      <w:szCs w:val="18"/>
      <w:lang w:val="ru-RU" w:eastAsia="ru-RU"/>
    </w:rPr>
  </w:style>
  <w:style w:type="paragraph" w:styleId="TableofFigures">
    <w:name w:val="table of figures"/>
    <w:basedOn w:val="Normal"/>
    <w:next w:val="Normal"/>
    <w:uiPriority w:val="99"/>
    <w:unhideWhenUsed/>
    <w:rsid w:val="00E33F00"/>
  </w:style>
  <w:style w:type="paragraph" w:styleId="BalloonText">
    <w:name w:val="Balloon Text"/>
    <w:basedOn w:val="Normal"/>
    <w:link w:val="a6"/>
    <w:semiHidden/>
    <w:unhideWhenUsed/>
    <w:rsid w:val="00C745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DefaultParagraphFont"/>
    <w:link w:val="BalloonText"/>
    <w:semiHidden/>
    <w:rsid w:val="00C745BE"/>
    <w:rPr>
      <w:rFonts w:ascii="Tahoma" w:hAnsi="Tahoma" w:cs="Tahoma"/>
      <w:sz w:val="16"/>
      <w:szCs w:val="16"/>
      <w:lang w:val="ru-RU" w:eastAsia="ru-RU"/>
    </w:rPr>
  </w:style>
  <w:style w:type="paragraph" w:styleId="ListParagraph">
    <w:name w:val="List Paragraph"/>
    <w:basedOn w:val="Normal"/>
    <w:uiPriority w:val="34"/>
    <w:qFormat/>
    <w:rsid w:val="00C745BE"/>
    <w:pPr>
      <w:ind w:left="720"/>
      <w:contextualSpacing/>
    </w:pPr>
  </w:style>
  <w:style w:type="paragraph" w:customStyle="1" w:styleId="4KP">
    <w:name w:val="Верхний_колонтитул_4KP"/>
    <w:link w:val="4KP0"/>
    <w:qFormat/>
    <w:rsid w:val="00E33F00"/>
    <w:pPr>
      <w:jc w:val="right"/>
    </w:pPr>
    <w:rPr>
      <w:rFonts w:ascii="Verdana" w:hAnsi="Verdana"/>
      <w:i/>
      <w:color w:val="404040" w:themeColor="text1" w:themeTint="BF"/>
      <w:sz w:val="18"/>
      <w:szCs w:val="18"/>
      <w:lang w:val="ru-RU"/>
    </w:rPr>
  </w:style>
  <w:style w:type="character" w:customStyle="1" w:styleId="4KP0">
    <w:name w:val="Верхний_колонтитул_4KP Знак"/>
    <w:basedOn w:val="a"/>
    <w:link w:val="4KP"/>
    <w:rsid w:val="00E33F00"/>
    <w:rPr>
      <w:rFonts w:ascii="Verdana" w:hAnsi="Verdana"/>
      <w:i/>
      <w:color w:val="404040" w:themeColor="text1" w:themeTint="BF"/>
      <w:sz w:val="18"/>
      <w:szCs w:val="18"/>
      <w:lang w:val="ru-RU" w:eastAsia="ru-RU"/>
    </w:rPr>
  </w:style>
  <w:style w:type="character" w:styleId="PlaceholderText">
    <w:name w:val="Placeholder Text"/>
    <w:basedOn w:val="DefaultParagraphFont"/>
    <w:rsid w:val="00E33F00"/>
    <w:rPr>
      <w:color w:val="808080"/>
    </w:rPr>
  </w:style>
  <w:style w:type="character" w:customStyle="1" w:styleId="a7">
    <w:name w:val="Название Знак"/>
    <w:basedOn w:val="DefaultParagraphFont"/>
    <w:link w:val="Title"/>
    <w:rsid w:val="00E33F00"/>
    <w:rPr>
      <w:rFonts w:ascii="Tahoma" w:hAnsi="Tahoma" w:cs="Arial"/>
      <w:b/>
      <w:bCs/>
      <w:color w:val="404040"/>
      <w:kern w:val="28"/>
      <w:sz w:val="40"/>
      <w:szCs w:val="32"/>
      <w:lang w:val="ru-RU"/>
    </w:rPr>
  </w:style>
  <w:style w:type="paragraph" w:customStyle="1" w:styleId="4KP1">
    <w:name w:val="Нижний_колонтитул_4KP"/>
    <w:link w:val="4KP2"/>
    <w:qFormat/>
    <w:rsid w:val="00E33F00"/>
    <w:rPr>
      <w:rFonts w:ascii="Verdana" w:hAnsi="Verdana"/>
      <w:i/>
      <w:color w:val="404040" w:themeColor="text1" w:themeTint="BF"/>
      <w:sz w:val="18"/>
      <w:lang w:val="ru-RU"/>
    </w:rPr>
  </w:style>
  <w:style w:type="character" w:customStyle="1" w:styleId="4KP2">
    <w:name w:val="Нижний_колонтитул_4KP Знак"/>
    <w:basedOn w:val="a0"/>
    <w:link w:val="4KP1"/>
    <w:rsid w:val="00E33F00"/>
    <w:rPr>
      <w:rFonts w:ascii="Verdana" w:hAnsi="Verdana"/>
      <w:i/>
      <w:color w:val="404040" w:themeColor="text1" w:themeTint="BF"/>
      <w:sz w:val="18"/>
      <w:lang w:val="ru-RU" w:eastAsia="ru-RU"/>
    </w:rPr>
  </w:style>
  <w:style w:type="paragraph" w:customStyle="1" w:styleId="a8">
    <w:name w:val="Предупреждение"/>
    <w:basedOn w:val="Normal"/>
    <w:link w:val="a9"/>
    <w:qFormat/>
    <w:rsid w:val="00E33F00"/>
    <w:pPr>
      <w:shd w:val="clear" w:color="auto" w:fill="FEB19C"/>
    </w:pPr>
    <w:rPr>
      <w:i/>
    </w:rPr>
  </w:style>
  <w:style w:type="character" w:customStyle="1" w:styleId="a9">
    <w:name w:val="Предупреждение Знак"/>
    <w:basedOn w:val="DefaultParagraphFont"/>
    <w:link w:val="a8"/>
    <w:rsid w:val="00E33F00"/>
    <w:rPr>
      <w:rFonts w:ascii="Verdana" w:hAnsi="Verdana"/>
      <w:i/>
      <w:color w:val="404040" w:themeColor="text1" w:themeTint="BF"/>
      <w:sz w:val="20"/>
      <w:shd w:val="clear" w:color="auto" w:fill="FEB19C"/>
      <w:lang w:val="ru-RU"/>
    </w:rPr>
  </w:style>
  <w:style w:type="paragraph" w:customStyle="1" w:styleId="a10">
    <w:name w:val="Примечание"/>
    <w:basedOn w:val="Normal"/>
    <w:link w:val="a11"/>
    <w:qFormat/>
    <w:rsid w:val="00E33F00"/>
    <w:pPr>
      <w:shd w:val="clear" w:color="auto" w:fill="D9D9D9" w:themeFill="background1" w:themeFillShade="D9"/>
    </w:pPr>
    <w:rPr>
      <w:i/>
    </w:rPr>
  </w:style>
  <w:style w:type="character" w:customStyle="1" w:styleId="a11">
    <w:name w:val="Примечание Знак"/>
    <w:basedOn w:val="DefaultParagraphFont"/>
    <w:link w:val="a10"/>
    <w:rsid w:val="00E33F00"/>
    <w:rPr>
      <w:rFonts w:ascii="Verdana" w:hAnsi="Verdana"/>
      <w:i/>
      <w:color w:val="404040" w:themeColor="text1" w:themeTint="BF"/>
      <w:sz w:val="20"/>
      <w:shd w:val="clear" w:color="auto" w:fill="D9D9D9" w:themeFill="background1" w:themeFillShade="D9"/>
      <w:lang w:val="ru-RU"/>
    </w:rPr>
  </w:style>
  <w:style w:type="paragraph" w:customStyle="1" w:styleId="a12">
    <w:name w:val="Текст цитаты"/>
    <w:basedOn w:val="Normal"/>
    <w:link w:val="a13"/>
    <w:qFormat/>
    <w:rsid w:val="00E33F00"/>
    <w:pPr>
      <w:pBdr>
        <w:left w:val="single" w:sz="12" w:space="4" w:color="7F7F7F" w:themeColor="text1" w:themeTint="80"/>
      </w:pBdr>
      <w:ind w:left="284"/>
    </w:pPr>
    <w:rPr>
      <w:i/>
      <w:color w:val="595959" w:themeColor="text1" w:themeTint="A6"/>
    </w:rPr>
  </w:style>
  <w:style w:type="character" w:customStyle="1" w:styleId="a13">
    <w:name w:val="Текст цитаты Знак"/>
    <w:basedOn w:val="DefaultParagraphFont"/>
    <w:link w:val="a12"/>
    <w:rsid w:val="00E33F00"/>
    <w:rPr>
      <w:rFonts w:ascii="Verdana" w:hAnsi="Verdana"/>
      <w:i/>
      <w:color w:val="595959" w:themeColor="text1" w:themeTint="A6"/>
      <w:sz w:val="20"/>
      <w:lang w:val="ru-RU"/>
    </w:rPr>
  </w:style>
  <w:style w:type="paragraph" w:customStyle="1" w:styleId="a14">
    <w:name w:val="Титульный"/>
    <w:basedOn w:val="Normal"/>
    <w:link w:val="a15"/>
    <w:qFormat/>
    <w:rsid w:val="00C745BE"/>
    <w:pPr>
      <w:spacing w:line="300" w:lineRule="auto"/>
      <w:jc w:val="center"/>
    </w:pPr>
    <w:rPr>
      <w:rFonts w:ascii="Tahoma" w:hAnsi="Tahoma" w:eastAsiaTheme="majorEastAsia" w:cs="Arial"/>
      <w:b/>
      <w:bCs/>
      <w:color w:val="404040"/>
      <w:spacing w:val="-10"/>
      <w:kern w:val="28"/>
      <w:sz w:val="36"/>
      <w:szCs w:val="32"/>
      <w:lang w:eastAsia="en-US"/>
    </w:rPr>
  </w:style>
  <w:style w:type="character" w:customStyle="1" w:styleId="a15">
    <w:name w:val="Титульный Знак"/>
    <w:basedOn w:val="DefaultParagraphFont"/>
    <w:link w:val="a14"/>
    <w:rsid w:val="00C745BE"/>
    <w:rPr>
      <w:rFonts w:ascii="Tahoma" w:hAnsi="Tahoma" w:eastAsiaTheme="majorEastAsia" w:cs="Arial"/>
      <w:b/>
      <w:bCs/>
      <w:color w:val="404040"/>
      <w:spacing w:val="-10"/>
      <w:kern w:val="28"/>
      <w:sz w:val="36"/>
      <w:szCs w:val="32"/>
      <w:lang w:val="ru-RU"/>
    </w:rPr>
  </w:style>
  <w:style w:type="paragraph" w:customStyle="1" w:styleId="a16">
    <w:name w:val="Фрагмент кода"/>
    <w:basedOn w:val="Normal"/>
    <w:link w:val="a17"/>
    <w:qFormat/>
    <w:rsid w:val="00E33F00"/>
    <w:pPr>
      <w:pBdr>
        <w:left w:val="single" w:sz="8" w:space="4" w:color="7F7F7F" w:themeColor="text1" w:themeTint="80"/>
      </w:pBdr>
      <w:ind w:left="284"/>
    </w:pPr>
    <w:rPr>
      <w:rFonts w:ascii="Courier New" w:hAnsi="Courier New"/>
      <w:color w:val="595959" w:themeColor="text1" w:themeTint="A6"/>
    </w:rPr>
  </w:style>
  <w:style w:type="character" w:customStyle="1" w:styleId="a17">
    <w:name w:val="Фрагмент кода Знак"/>
    <w:basedOn w:val="DefaultParagraphFont"/>
    <w:link w:val="a16"/>
    <w:rsid w:val="00E33F00"/>
    <w:rPr>
      <w:rFonts w:ascii="Courier New" w:hAnsi="Courier New"/>
      <w:color w:val="595959" w:themeColor="text1" w:themeTint="A6"/>
      <w:sz w:val="20"/>
      <w:lang w:val="ru-RU"/>
    </w:rPr>
  </w:style>
  <w:style w:type="paragraph" w:customStyle="1" w:styleId="40">
    <w:name w:val="Заголовок4"/>
    <w:basedOn w:val="Heading3"/>
    <w:link w:val="41"/>
    <w:rsid w:val="00FC1C9C"/>
  </w:style>
  <w:style w:type="character" w:customStyle="1" w:styleId="3">
    <w:name w:val="Заголовок 3 Знак"/>
    <w:aliases w:val="Scroll Heading 3 Знак"/>
    <w:basedOn w:val="DefaultParagraphFont"/>
    <w:link w:val="Heading3"/>
    <w:rsid w:val="00FC1C9C"/>
    <w:rPr>
      <w:b/>
      <w:bCs/>
      <w:lang w:val="ru-RU" w:eastAsia="ru-RU"/>
    </w:rPr>
  </w:style>
  <w:style w:type="character" w:customStyle="1" w:styleId="41">
    <w:name w:val="Заголовок4 Знак"/>
    <w:basedOn w:val="3"/>
    <w:link w:val="40"/>
    <w:rsid w:val="00FC1C9C"/>
    <w:rPr>
      <w:b/>
      <w:bCs/>
      <w:lang w:val="ru-RU" w:eastAsia="ru-RU"/>
    </w:rPr>
  </w:style>
  <w:style w:type="paragraph" w:customStyle="1" w:styleId="phbase">
    <w:name w:val="ph_base"/>
    <w:link w:val="phbase0"/>
    <w:rsid w:val="00C745BE"/>
    <w:pPr>
      <w:spacing w:line="360" w:lineRule="auto"/>
      <w:jc w:val="both"/>
    </w:pPr>
    <w:rPr>
      <w:lang w:val="ru-RU" w:eastAsia="ru-RU"/>
    </w:rPr>
  </w:style>
  <w:style w:type="paragraph" w:customStyle="1" w:styleId="phadditiontitle1">
    <w:name w:val="ph_addition_title_1"/>
    <w:basedOn w:val="phbase"/>
    <w:next w:val="ScrollPanelNormal"/>
    <w:rsid w:val="00C745BE"/>
    <w:pPr>
      <w:keepNext/>
      <w:keepLines/>
      <w:pageBreakBefore/>
      <w:numPr>
        <w:numId w:val="12"/>
      </w:numPr>
      <w:spacing w:before="36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ScrollPanelNormal"/>
    <w:rsid w:val="00C745BE"/>
    <w:pPr>
      <w:keepNext/>
      <w:keepLines/>
      <w:numPr>
        <w:ilvl w:val="1"/>
        <w:numId w:val="12"/>
      </w:numPr>
      <w:spacing w:before="360" w:after="360"/>
      <w:outlineLvl w:val="1"/>
    </w:pPr>
    <w:rPr>
      <w:b/>
    </w:rPr>
  </w:style>
  <w:style w:type="paragraph" w:customStyle="1" w:styleId="phadditiontitle3">
    <w:name w:val="ph_addition_title_3"/>
    <w:basedOn w:val="phbase"/>
    <w:next w:val="ScrollPanelNormal"/>
    <w:rsid w:val="00C745BE"/>
    <w:pPr>
      <w:keepNext/>
      <w:keepLines/>
      <w:numPr>
        <w:ilvl w:val="2"/>
        <w:numId w:val="12"/>
      </w:numPr>
      <w:spacing w:before="240" w:after="240"/>
      <w:outlineLvl w:val="2"/>
    </w:pPr>
    <w:rPr>
      <w:b/>
    </w:rPr>
  </w:style>
  <w:style w:type="numbering" w:customStyle="1" w:styleId="phadditiontitle">
    <w:name w:val="ph_additiontitle"/>
    <w:basedOn w:val="NoList"/>
    <w:rsid w:val="00C745BE"/>
    <w:pPr>
      <w:numPr>
        <w:numId w:val="14"/>
      </w:numPr>
    </w:pPr>
  </w:style>
  <w:style w:type="paragraph" w:customStyle="1" w:styleId="phbibliography">
    <w:name w:val="ph_bibliography"/>
    <w:basedOn w:val="phbase"/>
    <w:rsid w:val="00C745BE"/>
    <w:pPr>
      <w:numPr>
        <w:numId w:val="3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rsid w:val="00C745BE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C745BE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rsid w:val="00C745BE"/>
    <w:pPr>
      <w:ind w:firstLine="720"/>
    </w:pPr>
    <w:rPr>
      <w:vanish/>
      <w:color w:val="0000FF"/>
    </w:rPr>
  </w:style>
  <w:style w:type="paragraph" w:customStyle="1" w:styleId="phconfirmlist">
    <w:name w:val="ph_confirmlist"/>
    <w:basedOn w:val="phbase"/>
    <w:rsid w:val="00C745BE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C745BE"/>
    <w:pPr>
      <w:spacing w:before="20" w:after="120" w:line="240" w:lineRule="auto"/>
      <w:jc w:val="left"/>
    </w:pPr>
  </w:style>
  <w:style w:type="paragraph" w:customStyle="1" w:styleId="phconfirmstampstamp">
    <w:name w:val="ph_confirmstamp_stamp"/>
    <w:basedOn w:val="phconfirmstamp"/>
    <w:rsid w:val="00C745BE"/>
  </w:style>
  <w:style w:type="paragraph" w:customStyle="1" w:styleId="phconfirmstamptitle">
    <w:name w:val="ph_confirmstamp_title"/>
    <w:basedOn w:val="phconfirmstamp"/>
    <w:next w:val="phconfirmstampstamp"/>
    <w:rsid w:val="00C745BE"/>
    <w:rPr>
      <w:b/>
      <w:caps/>
    </w:rPr>
  </w:style>
  <w:style w:type="paragraph" w:customStyle="1" w:styleId="phcontent">
    <w:name w:val="ph_content"/>
    <w:basedOn w:val="phbase"/>
    <w:next w:val="TOC1"/>
    <w:rsid w:val="00C745BE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example">
    <w:name w:val="ph_example"/>
    <w:basedOn w:val="phbase"/>
    <w:rsid w:val="00C745BE"/>
    <w:pPr>
      <w:spacing w:before="20" w:after="120"/>
    </w:pPr>
    <w:rPr>
      <w:b/>
      <w:i/>
      <w:sz w:val="20"/>
    </w:rPr>
  </w:style>
  <w:style w:type="paragraph" w:customStyle="1" w:styleId="phfigure">
    <w:name w:val="ph_figure"/>
    <w:basedOn w:val="phbase"/>
    <w:next w:val="phfiguretitle"/>
    <w:rsid w:val="00C745BE"/>
    <w:pPr>
      <w:keepNext/>
      <w:spacing w:before="20" w:after="120"/>
      <w:jc w:val="center"/>
    </w:pPr>
  </w:style>
  <w:style w:type="paragraph" w:customStyle="1" w:styleId="phfiguregraphic">
    <w:name w:val="ph_figure_graphic"/>
    <w:basedOn w:val="phfigure"/>
    <w:next w:val="phfiguretitle"/>
    <w:rsid w:val="00C745BE"/>
    <w:pPr>
      <w:spacing w:before="120"/>
    </w:pPr>
  </w:style>
  <w:style w:type="paragraph" w:customStyle="1" w:styleId="phfiguretitle">
    <w:name w:val="ph_figure_title"/>
    <w:basedOn w:val="phfigure"/>
    <w:next w:val="ScrollPanelNormal"/>
    <w:rsid w:val="00C745BE"/>
    <w:pPr>
      <w:keepNext w:val="0"/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C745BE"/>
    <w:pPr>
      <w:widowControl w:val="0"/>
    </w:pPr>
    <w:rPr>
      <w:sz w:val="18"/>
    </w:rPr>
  </w:style>
  <w:style w:type="character" w:customStyle="1" w:styleId="phinline">
    <w:name w:val="ph_inline"/>
    <w:basedOn w:val="DefaultParagraphFont"/>
    <w:rsid w:val="00C745BE"/>
  </w:style>
  <w:style w:type="character" w:customStyle="1" w:styleId="phinline8">
    <w:name w:val="ph_inline_8"/>
    <w:rsid w:val="00C745BE"/>
    <w:rPr>
      <w:sz w:val="16"/>
    </w:rPr>
  </w:style>
  <w:style w:type="character" w:customStyle="1" w:styleId="phinlinebolditalic">
    <w:name w:val="ph_inline_bolditalic"/>
    <w:rsid w:val="00C745BE"/>
    <w:rPr>
      <w:rFonts w:ascii="Times New Roman" w:hAnsi="Times New Roman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C745BE"/>
    <w:rPr>
      <w:rFonts w:ascii="Courier New" w:hAnsi="Courier New"/>
      <w:sz w:val="24"/>
    </w:rPr>
  </w:style>
  <w:style w:type="character" w:customStyle="1" w:styleId="phinlinefirstterm">
    <w:name w:val="ph_inline_firstterm"/>
    <w:rsid w:val="00C745BE"/>
    <w:rPr>
      <w:i/>
      <w:sz w:val="24"/>
    </w:rPr>
  </w:style>
  <w:style w:type="character" w:customStyle="1" w:styleId="phinlineguiitem">
    <w:name w:val="ph_inline_guiitem"/>
    <w:rsid w:val="00C745BE"/>
    <w:rPr>
      <w:rFonts w:ascii="Times New Roman" w:hAnsi="Times New Roman"/>
      <w:b/>
      <w:bCs/>
      <w:noProof/>
      <w:lang w:val="ru-RU" w:eastAsia="ru-RU" w:bidi="ar-SA"/>
    </w:rPr>
  </w:style>
  <w:style w:type="character" w:customStyle="1" w:styleId="phinlinekeycap">
    <w:name w:val="ph_inline_keycap"/>
    <w:rsid w:val="00C745BE"/>
    <w:rPr>
      <w:b/>
      <w:smallCaps/>
      <w:sz w:val="24"/>
    </w:rPr>
  </w:style>
  <w:style w:type="character" w:customStyle="1" w:styleId="phinlinespace">
    <w:name w:val="ph_inline_space"/>
    <w:rsid w:val="00C745BE"/>
    <w:rPr>
      <w:spacing w:val="60"/>
    </w:rPr>
  </w:style>
  <w:style w:type="character" w:customStyle="1" w:styleId="phinlinesuperline">
    <w:name w:val="ph_inline_superline"/>
    <w:rsid w:val="00C745BE"/>
    <w:rPr>
      <w:vertAlign w:val="superscript"/>
    </w:rPr>
  </w:style>
  <w:style w:type="character" w:customStyle="1" w:styleId="phinlineunderline">
    <w:name w:val="ph_inline_underline"/>
    <w:rsid w:val="00C745BE"/>
    <w:rPr>
      <w:u w:val="single"/>
      <w:lang w:val="ru-RU"/>
    </w:rPr>
  </w:style>
  <w:style w:type="character" w:customStyle="1" w:styleId="phinlineunderlineitalic">
    <w:name w:val="ph_inline_underlineitalic"/>
    <w:rsid w:val="00C745BE"/>
    <w:rPr>
      <w:i/>
      <w:u w:val="single"/>
      <w:lang w:val="ru-RU"/>
    </w:rPr>
  </w:style>
  <w:style w:type="character" w:customStyle="1" w:styleId="phinlineuppercase">
    <w:name w:val="ph_inline_uppercase"/>
    <w:rsid w:val="00C745BE"/>
    <w:rPr>
      <w:caps/>
      <w:lang w:val="ru-RU"/>
    </w:rPr>
  </w:style>
  <w:style w:type="paragraph" w:customStyle="1" w:styleId="phinset">
    <w:name w:val="ph_inset"/>
    <w:basedOn w:val="ScrollPanelNormal"/>
    <w:next w:val="ScrollPanelNormal"/>
    <w:rsid w:val="00C745BE"/>
  </w:style>
  <w:style w:type="paragraph" w:customStyle="1" w:styleId="phinsetcaution">
    <w:name w:val="ph_inset_caution"/>
    <w:basedOn w:val="phinset"/>
    <w:rsid w:val="00C745BE"/>
    <w:pPr>
      <w:keepLines/>
    </w:pPr>
  </w:style>
  <w:style w:type="paragraph" w:customStyle="1" w:styleId="phinsetnote">
    <w:name w:val="ph_inset_note"/>
    <w:basedOn w:val="phinset"/>
    <w:rsid w:val="00C745BE"/>
    <w:pPr>
      <w:keepLines/>
    </w:pPr>
  </w:style>
  <w:style w:type="paragraph" w:customStyle="1" w:styleId="phinsettitle">
    <w:name w:val="ph_inset_title"/>
    <w:basedOn w:val="phinset"/>
    <w:next w:val="phinsetnote"/>
    <w:rsid w:val="00C745BE"/>
    <w:pPr>
      <w:keepNext/>
    </w:pPr>
    <w:rPr>
      <w:caps/>
    </w:rPr>
  </w:style>
  <w:style w:type="paragraph" w:customStyle="1" w:styleId="phinsetwarning">
    <w:name w:val="ph_inset_warning"/>
    <w:basedOn w:val="phinset"/>
    <w:rsid w:val="00C745BE"/>
    <w:pPr>
      <w:keepLines/>
    </w:pPr>
  </w:style>
  <w:style w:type="paragraph" w:customStyle="1" w:styleId="ScrollListBullet">
    <w:name w:val="Scroll List Bullet"/>
    <w:basedOn w:val="ScrollPanelNormal"/>
    <w:link w:val="ScrollListBullet0"/>
    <w:rsid w:val="00DA7539"/>
    <w:pPr>
      <w:numPr>
        <w:numId w:val="4"/>
      </w:numPr>
      <w:ind w:left="1316" w:hanging="465"/>
    </w:pPr>
    <w:rPr>
      <w:rFonts w:cs="Arial"/>
      <w:lang w:eastAsia="en-US"/>
    </w:rPr>
  </w:style>
  <w:style w:type="paragraph" w:customStyle="1" w:styleId="ScrollListBullet2">
    <w:name w:val="Scroll List Bullet 2"/>
    <w:basedOn w:val="ScrollPanelNormal"/>
    <w:link w:val="ScrollListBullet20"/>
    <w:rsid w:val="00720C59"/>
    <w:pPr>
      <w:numPr>
        <w:numId w:val="5"/>
      </w:numPr>
    </w:pPr>
  </w:style>
  <w:style w:type="paragraph" w:customStyle="1" w:styleId="phlistitemizedtitle">
    <w:name w:val="ph_list_itemized_title"/>
    <w:basedOn w:val="ScrollPanelNormal"/>
    <w:next w:val="ScrollListBullet"/>
    <w:rsid w:val="00C745BE"/>
    <w:pPr>
      <w:keepNext/>
    </w:pPr>
  </w:style>
  <w:style w:type="paragraph" w:customStyle="1" w:styleId="ScrollListNumber2">
    <w:name w:val="Scroll List Number 2"/>
    <w:basedOn w:val="ScrollPanelNormal"/>
    <w:rsid w:val="00C745BE"/>
    <w:pPr>
      <w:numPr>
        <w:numId w:val="6"/>
      </w:numPr>
      <w:ind w:right="-2"/>
    </w:pPr>
  </w:style>
  <w:style w:type="paragraph" w:customStyle="1" w:styleId="ScrollListNumber">
    <w:name w:val="Scroll List Number"/>
    <w:basedOn w:val="ScrollPanelNormal"/>
    <w:rsid w:val="00C745BE"/>
    <w:pPr>
      <w:numPr>
        <w:numId w:val="7"/>
      </w:numPr>
      <w:ind w:right="-2"/>
    </w:pPr>
  </w:style>
  <w:style w:type="paragraph" w:customStyle="1" w:styleId="phlistorderedtitle">
    <w:name w:val="ph_list_ordered_title"/>
    <w:basedOn w:val="ScrollPanelNormal"/>
    <w:next w:val="ScrollListNumber2"/>
    <w:rsid w:val="00C745BE"/>
    <w:pPr>
      <w:keepNext/>
    </w:pPr>
  </w:style>
  <w:style w:type="paragraph" w:customStyle="1" w:styleId="ScrollPanelNormal">
    <w:name w:val="Scroll Panel Normal"/>
    <w:basedOn w:val="phbase"/>
    <w:link w:val="ScrollPanelNormal0"/>
    <w:rsid w:val="005261B4"/>
    <w:rPr>
      <w:color w:val="000000" w:themeColor="text1"/>
    </w:rPr>
  </w:style>
  <w:style w:type="paragraph" w:customStyle="1" w:styleId="phstamp">
    <w:name w:val="ph_stamp"/>
    <w:basedOn w:val="phbase"/>
    <w:rsid w:val="00C745BE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C745BE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C745BE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C745BE"/>
    <w:pPr>
      <w:ind w:left="57"/>
    </w:pPr>
    <w:rPr>
      <w:i/>
    </w:rPr>
  </w:style>
  <w:style w:type="paragraph" w:customStyle="1" w:styleId="phtablecell">
    <w:name w:val="ph_table_cell"/>
    <w:basedOn w:val="phbase"/>
    <w:rsid w:val="00C745BE"/>
    <w:pPr>
      <w:spacing w:before="20" w:line="240" w:lineRule="auto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rsid w:val="00C745BE"/>
    <w:pPr>
      <w:jc w:val="center"/>
    </w:pPr>
  </w:style>
  <w:style w:type="paragraph" w:customStyle="1" w:styleId="phtablecolcaption">
    <w:name w:val="ph_table_colcaption"/>
    <w:basedOn w:val="phtablecell"/>
    <w:next w:val="phtablecell"/>
    <w:rsid w:val="00C745BE"/>
    <w:pPr>
      <w:keepNext/>
      <w:keepLines/>
      <w:spacing w:before="120" w:after="120"/>
      <w:jc w:val="center"/>
    </w:pPr>
    <w:rPr>
      <w:b/>
    </w:rPr>
  </w:style>
  <w:style w:type="paragraph" w:customStyle="1" w:styleId="phtabletitle">
    <w:name w:val="ph_table_title"/>
    <w:basedOn w:val="phbase"/>
    <w:next w:val="phtablecolcaption"/>
    <w:rsid w:val="00C745BE"/>
    <w:pPr>
      <w:keepNext/>
      <w:spacing w:before="20" w:after="120"/>
    </w:pPr>
  </w:style>
  <w:style w:type="paragraph" w:customStyle="1" w:styleId="phtitlevoid">
    <w:name w:val="ph_title_void"/>
    <w:basedOn w:val="phbase"/>
    <w:next w:val="ScrollPanelNormal"/>
    <w:link w:val="phtitlevoid0"/>
    <w:rsid w:val="00C745BE"/>
    <w:pPr>
      <w:keepNext/>
      <w:keepLines/>
      <w:pageBreakBefore/>
      <w:spacing w:before="120" w:after="120"/>
      <w:jc w:val="center"/>
    </w:pPr>
    <w:rPr>
      <w:rFonts w:cs="Arial"/>
      <w:b/>
      <w:bCs/>
    </w:rPr>
  </w:style>
  <w:style w:type="paragraph" w:customStyle="1" w:styleId="phtitlepage">
    <w:name w:val="ph_titlepage"/>
    <w:basedOn w:val="phbase"/>
    <w:rsid w:val="00C745BE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C745BE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C745BE"/>
    <w:pPr>
      <w:suppressAutoHyphens/>
      <w:spacing w:before="60" w:after="60"/>
    </w:pPr>
    <w:rPr>
      <w:color w:val="000000"/>
    </w:rPr>
  </w:style>
  <w:style w:type="paragraph" w:customStyle="1" w:styleId="phtitlepagecustomer">
    <w:name w:val="ph_titlepage_customer"/>
    <w:basedOn w:val="phtitlepage"/>
    <w:next w:val="phtitlepageconfirmstamp"/>
    <w:rsid w:val="00C745BE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C745BE"/>
    <w:pPr>
      <w:spacing w:after="0"/>
    </w:pPr>
    <w:rPr>
      <w:b/>
    </w:rPr>
  </w:style>
  <w:style w:type="paragraph" w:customStyle="1" w:styleId="phtitlepagedocument">
    <w:name w:val="ph_titlepage_document"/>
    <w:basedOn w:val="phtitlepage"/>
    <w:autoRedefine/>
    <w:rsid w:val="00C745BE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C745BE"/>
  </w:style>
  <w:style w:type="paragraph" w:customStyle="1" w:styleId="phtitlepagesystemfull">
    <w:name w:val="ph_titlepage_system_full"/>
    <w:basedOn w:val="phtitlepage"/>
    <w:next w:val="phtitlepagesystemshort"/>
    <w:rsid w:val="00C745BE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C745BE"/>
    <w:rPr>
      <w:b/>
      <w:sz w:val="32"/>
    </w:rPr>
  </w:style>
  <w:style w:type="paragraph" w:styleId="HTMLAddress">
    <w:name w:val="HTML Address"/>
    <w:basedOn w:val="Normal"/>
    <w:link w:val="HTML"/>
    <w:semiHidden/>
    <w:rsid w:val="00C745BE"/>
    <w:rPr>
      <w:i/>
      <w:iCs/>
    </w:rPr>
  </w:style>
  <w:style w:type="character" w:customStyle="1" w:styleId="HTML">
    <w:name w:val="Адрес HTML Знак"/>
    <w:basedOn w:val="DefaultParagraphFont"/>
    <w:link w:val="HTMLAddress"/>
    <w:semiHidden/>
    <w:rsid w:val="00C745BE"/>
    <w:rPr>
      <w:i/>
      <w:iCs/>
      <w:lang w:val="ru-RU" w:eastAsia="ru-RU"/>
    </w:rPr>
  </w:style>
  <w:style w:type="paragraph" w:styleId="BodyText">
    <w:name w:val="Body Text"/>
    <w:basedOn w:val="Normal"/>
    <w:link w:val="a18"/>
    <w:rsid w:val="00A75B8C"/>
  </w:style>
  <w:style w:type="character" w:customStyle="1" w:styleId="a18">
    <w:name w:val="Основной текст Знак"/>
    <w:basedOn w:val="DefaultParagraphFont"/>
    <w:link w:val="BodyText"/>
    <w:rsid w:val="00A75B8C"/>
    <w:rPr>
      <w:lang w:val="ru-RU" w:eastAsia="ru-RU"/>
    </w:rPr>
  </w:style>
  <w:style w:type="paragraph" w:customStyle="1" w:styleId="phheader1withoutnum">
    <w:name w:val="ph_header_1_without_num"/>
    <w:basedOn w:val="Heading1"/>
    <w:next w:val="ScrollPanelNormal"/>
    <w:rsid w:val="00C745BE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ScrollPanelNormal"/>
    <w:rsid w:val="00C745BE"/>
    <w:pPr>
      <w:jc w:val="center"/>
    </w:pPr>
    <w:rPr>
      <w:i/>
    </w:rPr>
  </w:style>
  <w:style w:type="paragraph" w:customStyle="1" w:styleId="phtablecolcaptionunderline">
    <w:name w:val="ph_table_colcaption_underline"/>
    <w:basedOn w:val="phtablecolcaption"/>
    <w:next w:val="phtablecell"/>
    <w:rsid w:val="00C745BE"/>
    <w:rPr>
      <w:u w:val="single"/>
    </w:rPr>
  </w:style>
  <w:style w:type="paragraph" w:customStyle="1" w:styleId="phstampleft">
    <w:name w:val="ph_stamp_left"/>
    <w:basedOn w:val="phstamp"/>
    <w:rsid w:val="00C745BE"/>
    <w:pPr>
      <w:jc w:val="left"/>
    </w:pPr>
    <w:rPr>
      <w:sz w:val="18"/>
    </w:rPr>
  </w:style>
  <w:style w:type="paragraph" w:customStyle="1" w:styleId="ScrollListBullet3">
    <w:name w:val="Scroll List Bullet 3"/>
    <w:basedOn w:val="ScrollListBullet2"/>
    <w:link w:val="ScrollListBullet30"/>
    <w:autoRedefine/>
    <w:qFormat/>
    <w:rsid w:val="00720C59"/>
    <w:pPr>
      <w:numPr>
        <w:ilvl w:val="1"/>
      </w:numPr>
      <w:tabs>
        <w:tab w:val="left" w:pos="2127"/>
      </w:tabs>
      <w:ind w:left="2127" w:hanging="426"/>
    </w:pPr>
  </w:style>
  <w:style w:type="paragraph" w:customStyle="1" w:styleId="ScrollListBullet4">
    <w:name w:val="Scroll List Bullet 4"/>
    <w:basedOn w:val="ScrollListBullet3"/>
    <w:autoRedefine/>
    <w:qFormat/>
    <w:rsid w:val="00C745BE"/>
    <w:pPr>
      <w:numPr>
        <w:ilvl w:val="2"/>
        <w:numId w:val="8"/>
      </w:numPr>
      <w:tabs>
        <w:tab w:val="clear" w:pos="2127"/>
      </w:tabs>
    </w:pPr>
    <w:rPr>
      <w:lang w:val="en-US"/>
    </w:rPr>
  </w:style>
  <w:style w:type="character" w:customStyle="1" w:styleId="phbase0">
    <w:name w:val="ph_base Знак"/>
    <w:basedOn w:val="DefaultParagraphFont"/>
    <w:link w:val="phbase"/>
    <w:rsid w:val="00C745BE"/>
    <w:rPr>
      <w:lang w:val="ru-RU" w:eastAsia="ru-RU"/>
    </w:rPr>
  </w:style>
  <w:style w:type="character" w:customStyle="1" w:styleId="ScrollPanelNormal0">
    <w:name w:val="Scroll Panel Normal Знак"/>
    <w:basedOn w:val="phbase0"/>
    <w:link w:val="ScrollPanelNormal"/>
    <w:rsid w:val="005261B4"/>
    <w:rPr>
      <w:color w:val="000000" w:themeColor="text1"/>
      <w:lang w:val="ru-RU" w:eastAsia="ru-RU"/>
    </w:rPr>
  </w:style>
  <w:style w:type="character" w:customStyle="1" w:styleId="ScrollListBullet20">
    <w:name w:val="Scroll List Bullet 2 Знак"/>
    <w:basedOn w:val="ScrollPanelNormal0"/>
    <w:link w:val="ScrollListBullet2"/>
    <w:rsid w:val="00720C59"/>
    <w:rPr>
      <w:color w:val="000000" w:themeColor="text1"/>
      <w:lang w:val="ru-RU" w:eastAsia="ru-RU"/>
    </w:rPr>
  </w:style>
  <w:style w:type="character" w:customStyle="1" w:styleId="ScrollListBullet30">
    <w:name w:val="Scroll List Bullet 3 Знак"/>
    <w:basedOn w:val="ScrollListBullet20"/>
    <w:link w:val="ScrollListBullet3"/>
    <w:rsid w:val="00720C59"/>
    <w:rPr>
      <w:color w:val="000000" w:themeColor="text1"/>
      <w:lang w:val="ru-RU" w:eastAsia="ru-RU"/>
    </w:rPr>
  </w:style>
  <w:style w:type="paragraph" w:customStyle="1" w:styleId="phpagenumber">
    <w:name w:val="ph_pagenumber"/>
    <w:basedOn w:val="Footer"/>
    <w:link w:val="phpagenumber0"/>
    <w:autoRedefine/>
    <w:qFormat/>
    <w:rsid w:val="00C745BE"/>
  </w:style>
  <w:style w:type="character" w:customStyle="1" w:styleId="phpagenumber0">
    <w:name w:val="ph_pagenumber Знак"/>
    <w:basedOn w:val="a0"/>
    <w:link w:val="phpagenumber"/>
    <w:rsid w:val="00C745BE"/>
    <w:rPr>
      <w:color w:val="000000" w:themeColor="text1"/>
      <w:lang w:val="ru-RU" w:eastAsia="ru-RU"/>
    </w:rPr>
  </w:style>
  <w:style w:type="paragraph" w:customStyle="1" w:styleId="phtableitemizedlist1">
    <w:name w:val="ph_table_itemizedlist_1"/>
    <w:autoRedefine/>
    <w:qFormat/>
    <w:rsid w:val="00C745BE"/>
    <w:pPr>
      <w:numPr>
        <w:numId w:val="9"/>
      </w:numPr>
      <w:spacing w:before="20" w:after="120"/>
      <w:jc w:val="both"/>
    </w:pPr>
    <w:rPr>
      <w:rFonts w:cs="Arial"/>
      <w:bCs/>
      <w:lang w:val="ru-RU" w:eastAsia="ru-RU"/>
    </w:rPr>
  </w:style>
  <w:style w:type="paragraph" w:customStyle="1" w:styleId="phtableitemizedlist2">
    <w:name w:val="ph_table_itemizedlist_2"/>
    <w:basedOn w:val="phtableitemizedlist1"/>
    <w:autoRedefine/>
    <w:qFormat/>
    <w:rsid w:val="00C745BE"/>
    <w:pPr>
      <w:numPr>
        <w:ilvl w:val="1"/>
      </w:numPr>
    </w:pPr>
  </w:style>
  <w:style w:type="paragraph" w:customStyle="1" w:styleId="1">
    <w:name w:val="Заголовок_1_Дополнительный"/>
    <w:basedOn w:val="phbase"/>
    <w:autoRedefine/>
    <w:qFormat/>
    <w:rsid w:val="00C745BE"/>
    <w:pPr>
      <w:keepNext/>
      <w:keepLines/>
      <w:pageBreakBefore/>
      <w:spacing w:before="360" w:after="360"/>
      <w:ind w:left="851"/>
    </w:pPr>
    <w:rPr>
      <w:b/>
      <w:sz w:val="28"/>
    </w:rPr>
  </w:style>
  <w:style w:type="paragraph" w:customStyle="1" w:styleId="phtableorderedlist1">
    <w:name w:val="ph_table_orderedlist_1)"/>
    <w:autoRedefine/>
    <w:qFormat/>
    <w:rsid w:val="00C745BE"/>
    <w:pPr>
      <w:spacing w:before="20" w:after="120"/>
      <w:ind w:left="340" w:hanging="334"/>
      <w:jc w:val="both"/>
    </w:pPr>
    <w:rPr>
      <w:rFonts w:cs="Arial"/>
      <w:bCs/>
      <w:lang w:val="ru-RU" w:eastAsia="ru-RU"/>
    </w:rPr>
  </w:style>
  <w:style w:type="paragraph" w:customStyle="1" w:styleId="a19">
    <w:name w:val="Текст_программы"/>
    <w:rsid w:val="00C745BE"/>
    <w:pPr>
      <w:ind w:firstLine="851"/>
    </w:pPr>
    <w:rPr>
      <w:rFonts w:ascii="Courier New" w:hAnsi="Courier New"/>
      <w:spacing w:val="-2"/>
      <w:szCs w:val="23"/>
    </w:rPr>
  </w:style>
  <w:style w:type="paragraph" w:customStyle="1" w:styleId="ph">
    <w:name w:val="ph_Рамка боковик"/>
    <w:basedOn w:val="Normal"/>
    <w:autoRedefine/>
    <w:qFormat/>
    <w:rsid w:val="00C745BE"/>
    <w:pPr>
      <w:spacing w:line="240" w:lineRule="auto"/>
      <w:jc w:val="center"/>
    </w:pPr>
    <w:rPr>
      <w:rFonts w:ascii="Arial" w:hAnsi="Arial" w:cs="Arial"/>
      <w:i/>
      <w:sz w:val="16"/>
      <w:szCs w:val="16"/>
    </w:rPr>
  </w:style>
  <w:style w:type="paragraph" w:customStyle="1" w:styleId="ph0">
    <w:name w:val="ph_Рамка_гориз_слева_мал"/>
    <w:basedOn w:val="Normal"/>
    <w:autoRedefine/>
    <w:qFormat/>
    <w:rsid w:val="00C745BE"/>
    <w:pPr>
      <w:spacing w:after="20" w:line="240" w:lineRule="auto"/>
      <w:ind w:left="57"/>
      <w:jc w:val="left"/>
    </w:pPr>
    <w:rPr>
      <w:rFonts w:ascii="Arial" w:hAnsi="Arial" w:cs="Arial"/>
      <w:i/>
      <w:sz w:val="16"/>
      <w:szCs w:val="16"/>
    </w:rPr>
  </w:style>
  <w:style w:type="paragraph" w:customStyle="1" w:styleId="phtableorderlist">
    <w:name w:val="ph_table_orderlist_абв"/>
    <w:autoRedefine/>
    <w:qFormat/>
    <w:rsid w:val="00C745BE"/>
    <w:pPr>
      <w:numPr>
        <w:numId w:val="10"/>
      </w:numPr>
      <w:spacing w:before="20" w:after="160"/>
      <w:jc w:val="both"/>
    </w:pPr>
    <w:rPr>
      <w:rFonts w:cs="Arial"/>
      <w:bCs/>
      <w:lang w:val="ru-RU" w:eastAsia="ru-RU"/>
    </w:rPr>
  </w:style>
  <w:style w:type="paragraph" w:customStyle="1" w:styleId="phtableorderlist1">
    <w:name w:val="ph_table_orderlist_1_бок"/>
    <w:autoRedefine/>
    <w:qFormat/>
    <w:rsid w:val="00C745BE"/>
    <w:pPr>
      <w:numPr>
        <w:numId w:val="11"/>
      </w:numPr>
      <w:spacing w:before="20" w:after="160"/>
      <w:jc w:val="both"/>
    </w:pPr>
    <w:rPr>
      <w:rFonts w:cs="Arial"/>
      <w:bCs/>
      <w:lang w:val="ru-RU" w:eastAsia="ru-RU"/>
    </w:rPr>
  </w:style>
  <w:style w:type="paragraph" w:customStyle="1" w:styleId="ph1">
    <w:name w:val="ph_Рамка_гориз_цент_мал"/>
    <w:basedOn w:val="ph0"/>
    <w:autoRedefine/>
    <w:qFormat/>
    <w:rsid w:val="00C745BE"/>
    <w:pPr>
      <w:ind w:left="0"/>
      <w:jc w:val="center"/>
    </w:pPr>
  </w:style>
  <w:style w:type="paragraph" w:customStyle="1" w:styleId="ph2">
    <w:name w:val="ph_Рамка_гориз_круп"/>
    <w:basedOn w:val="Normal"/>
    <w:autoRedefine/>
    <w:qFormat/>
    <w:rsid w:val="00C745BE"/>
    <w:pPr>
      <w:spacing w:after="20" w:line="240" w:lineRule="auto"/>
      <w:jc w:val="center"/>
    </w:pPr>
    <w:rPr>
      <w:rFonts w:ascii="Arial" w:hAnsi="Arial"/>
      <w:i/>
    </w:rPr>
  </w:style>
  <w:style w:type="character" w:customStyle="1" w:styleId="ScrollListBullet0">
    <w:name w:val="Scroll List Bullet Знак"/>
    <w:link w:val="ScrollListBullet"/>
    <w:rsid w:val="00DA7539"/>
    <w:rPr>
      <w:rFonts w:cs="Arial"/>
      <w:color w:val="000000" w:themeColor="text1"/>
      <w:lang w:val="ru-RU"/>
    </w:rPr>
  </w:style>
  <w:style w:type="character" w:customStyle="1" w:styleId="phtitlevoid0">
    <w:name w:val="ph_title_void Знак"/>
    <w:link w:val="phtitlevoid"/>
    <w:rsid w:val="00C745BE"/>
    <w:rPr>
      <w:rFonts w:cs="Arial"/>
      <w:b/>
      <w:bCs/>
      <w:lang w:val="ru-RU" w:eastAsia="ru-RU"/>
    </w:rPr>
  </w:style>
  <w:style w:type="paragraph" w:customStyle="1" w:styleId="a20">
    <w:name w:val="_Табл_Текст"/>
    <w:basedOn w:val="Normal"/>
    <w:rsid w:val="00CF706B"/>
  </w:style>
  <w:style w:type="character" w:styleId="CommentReference">
    <w:name w:val="annotation reference"/>
    <w:basedOn w:val="DefaultParagraphFont"/>
    <w:uiPriority w:val="99"/>
    <w:semiHidden/>
    <w:unhideWhenUsed/>
    <w:rsid w:val="00C745BE"/>
    <w:rPr>
      <w:sz w:val="16"/>
      <w:szCs w:val="16"/>
    </w:rPr>
  </w:style>
  <w:style w:type="paragraph" w:styleId="CommentText">
    <w:name w:val="annotation text"/>
    <w:basedOn w:val="Normal"/>
    <w:link w:val="a21"/>
    <w:uiPriority w:val="99"/>
    <w:semiHidden/>
    <w:unhideWhenUsed/>
    <w:rsid w:val="00C745BE"/>
    <w:pPr>
      <w:spacing w:line="240" w:lineRule="auto"/>
    </w:pPr>
    <w:rPr>
      <w:sz w:val="20"/>
    </w:rPr>
  </w:style>
  <w:style w:type="character" w:customStyle="1" w:styleId="a21">
    <w:name w:val="Текст примечания Знак"/>
    <w:basedOn w:val="DefaultParagraphFont"/>
    <w:link w:val="CommentText"/>
    <w:uiPriority w:val="99"/>
    <w:semiHidden/>
    <w:rsid w:val="00C745BE"/>
    <w:rPr>
      <w:sz w:val="20"/>
      <w:lang w:val="ru-RU" w:eastAsia="ru-RU"/>
    </w:rPr>
  </w:style>
  <w:style w:type="paragraph" w:styleId="CommentSubject">
    <w:name w:val="annotation subject"/>
    <w:basedOn w:val="CommentText"/>
    <w:next w:val="CommentText"/>
    <w:link w:val="a22"/>
    <w:uiPriority w:val="99"/>
    <w:semiHidden/>
    <w:unhideWhenUsed/>
    <w:rsid w:val="00C745BE"/>
    <w:rPr>
      <w:b/>
      <w:bCs/>
    </w:rPr>
  </w:style>
  <w:style w:type="character" w:customStyle="1" w:styleId="a22">
    <w:name w:val="Тема примечания Знак"/>
    <w:basedOn w:val="a21"/>
    <w:link w:val="CommentSubject"/>
    <w:uiPriority w:val="99"/>
    <w:semiHidden/>
    <w:rsid w:val="00C745BE"/>
    <w:rPr>
      <w:b/>
      <w:bCs/>
      <w:sz w:val="20"/>
      <w:lang w:val="ru-RU" w:eastAsia="ru-RU"/>
    </w:rPr>
  </w:style>
  <w:style w:type="paragraph" w:styleId="NoSpacing">
    <w:name w:val="No Spacing"/>
    <w:uiPriority w:val="1"/>
    <w:qFormat/>
    <w:rsid w:val="00C745BE"/>
    <w:pPr>
      <w:jc w:val="both"/>
    </w:pPr>
    <w:rPr>
      <w:lang w:val="ru-RU" w:eastAsia="ru-RU"/>
    </w:rPr>
  </w:style>
  <w:style w:type="character" w:styleId="Emphasis">
    <w:name w:val="Emphasis"/>
    <w:basedOn w:val="DefaultParagraphFont"/>
    <w:uiPriority w:val="20"/>
    <w:qFormat/>
    <w:rsid w:val="00C745BE"/>
    <w:rPr>
      <w:i/>
      <w:iCs/>
    </w:rPr>
  </w:style>
  <w:style w:type="character" w:styleId="BookTitle">
    <w:name w:val="Book Title"/>
    <w:basedOn w:val="DefaultParagraphFont"/>
    <w:uiPriority w:val="33"/>
    <w:qFormat/>
    <w:rsid w:val="00C745BE"/>
    <w:rPr>
      <w:b/>
      <w:bCs/>
      <w:i/>
      <w:iCs/>
      <w:spacing w:val="5"/>
    </w:rPr>
  </w:style>
  <w:style w:type="character" w:styleId="Strong">
    <w:name w:val="Strong"/>
    <w:basedOn w:val="DefaultParagraphFont"/>
    <w:uiPriority w:val="22"/>
    <w:qFormat/>
    <w:rsid w:val="00C745BE"/>
    <w:rPr>
      <w:b/>
      <w:bCs/>
    </w:rPr>
  </w:style>
  <w:style w:type="paragraph" w:customStyle="1" w:styleId="URL">
    <w:name w:val="Нижний колонтитул URL"/>
    <w:basedOn w:val="Footer"/>
    <w:autoRedefine/>
    <w:qFormat/>
    <w:rsid w:val="00982ADA"/>
    <w:rPr>
      <w:rFonts w:ascii="Times New Roman Полужирный" w:hAnsi="Times New Roman Полужирный"/>
      <w:b/>
      <w:i/>
      <w:vanish/>
      <w:color w:val="A6A6A6" w:themeColor="background1" w:themeShade="A6"/>
      <w:szCs w:val="20"/>
    </w:rPr>
  </w:style>
  <w:style w:type="paragraph" w:customStyle="1" w:styleId="phtablecellleft">
    <w:name w:val="ph_table_cellleft"/>
    <w:basedOn w:val="phtablecell"/>
    <w:rsid w:val="00982ADA"/>
    <w:pPr>
      <w:spacing w:after="160"/>
    </w:pPr>
  </w:style>
  <w:style w:type="table" w:styleId="GridTableLight">
    <w:name w:val="Grid Table Light"/>
    <w:basedOn w:val="TableNormal"/>
    <w:rsid w:val="00C84BC1"/>
    <w:pPr>
      <w:spacing w:before="20" w:after="120"/>
    </w:pPr>
    <w:rPr>
      <w:color w:val="000000" w:themeColor="text1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keepLines/>
        <w:pageBreakBefore w:val="0"/>
        <w:wordWrap/>
        <w:jc w:val="center"/>
      </w:pPr>
      <w:rPr>
        <w:rFonts w:ascii="Times New Roman Полужирный" w:hAnsi="Times New Roman Полужирный"/>
        <w:b/>
        <w:i w:val="0"/>
        <w:color w:val="000000" w:themeColor="text1"/>
        <w:sz w:val="20"/>
      </w:rPr>
      <w:tblPr/>
      <w:trPr>
        <w:cantSplit/>
        <w:tblHeader/>
      </w:trPr>
      <w:tcPr>
        <w:vAlign w:val="center"/>
      </w:tcPr>
    </w:tblStylePr>
  </w:style>
  <w:style w:type="paragraph" w:customStyle="1" w:styleId="ScrollTableLayout">
    <w:name w:val="Scroll Table Layout"/>
    <w:basedOn w:val="phtablecell"/>
    <w:autoRedefine/>
    <w:qFormat/>
    <w:rsid w:val="000F1854"/>
    <w:pPr>
      <w:spacing w:after="120"/>
    </w:pPr>
  </w:style>
  <w:style w:type="paragraph" w:customStyle="1" w:styleId="ScrollPlainText">
    <w:name w:val="Scroll Plain Text"/>
    <w:basedOn w:val="Normal"/>
    <w:autoRedefine/>
    <w:qFormat/>
    <w:rsid w:val="00BB2D77"/>
  </w:style>
  <w:style w:type="table" w:styleId="PlainTable5">
    <w:name w:val="Plain Table 5"/>
    <w:basedOn w:val="TableNormal"/>
    <w:rsid w:val="00153F2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Image">
    <w:name w:val="Image"/>
    <w:basedOn w:val="Normal"/>
    <w:autoRedefine/>
    <w:qFormat/>
    <w:rsid w:val="007D7CE5"/>
    <w:pPr>
      <w:keepNext/>
      <w:jc w:val="center"/>
    </w:pPr>
    <w:rPr>
      <w:noProof/>
    </w:rPr>
  </w:style>
  <w:style w:type="paragraph" w:customStyle="1" w:styleId="ScrollTitle">
    <w:name w:val="Scroll Title"/>
    <w:basedOn w:val="Caption"/>
    <w:autoRedefine/>
    <w:qFormat/>
    <w:rsid w:val="001E3F81"/>
    <w:pPr>
      <w:keepNext/>
      <w:spacing w:before="120"/>
    </w:pPr>
    <w:rPr>
      <w:szCs w:val="24"/>
    </w:rPr>
  </w:style>
  <w:style w:type="paragraph" w:customStyle="1" w:styleId="ScrollTitleTable">
    <w:name w:val="Scroll Title Table"/>
    <w:basedOn w:val="Caption"/>
    <w:autoRedefine/>
    <w:qFormat/>
    <w:rsid w:val="00B432C1"/>
    <w:pPr>
      <w:keepNext/>
      <w:spacing w:after="0" w:line="360" w:lineRule="auto"/>
      <w:jc w:val="both"/>
    </w:pPr>
  </w:style>
  <w:style w:type="table" w:styleId="PlainTable3">
    <w:name w:val="Plain Table 3"/>
    <w:basedOn w:val="TableNormal"/>
    <w:rsid w:val="00B607C1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Web1">
    <w:name w:val="Table Web 1"/>
    <w:basedOn w:val="TableNormal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crollExpandMacroText">
    <w:name w:val="Scroll Expand Macro Text"/>
    <w:qFormat/>
    <w:rsid w:val="008353EE"/>
    <w:pPr>
      <w:jc w:val="both"/>
    </w:pPr>
    <w:rPr>
      <w:color w:val="FFFFFF" w:themeColor="background1"/>
      <w:lang w:val="ru-RU" w:eastAsia="ru-RU"/>
    </w:rPr>
  </w:style>
  <w:style w:type="paragraph" w:customStyle="1" w:styleId="phnormal">
    <w:name w:val="ph_normal"/>
    <w:basedOn w:val="phbase"/>
    <w:link w:val="phnormal0"/>
    <w:rsid w:val="003428C7"/>
    <w:pPr>
      <w:ind w:right="-1" w:firstLine="851"/>
    </w:pPr>
  </w:style>
  <w:style w:type="character" w:customStyle="1" w:styleId="phnormal0">
    <w:name w:val="ph_normal Знак"/>
    <w:basedOn w:val="phbase0"/>
    <w:link w:val="phnormal"/>
    <w:rsid w:val="003428C7"/>
    <w:rPr>
      <w:lang w:val="ru-RU" w:eastAsia="ru-RU"/>
    </w:rPr>
  </w:style>
  <w:style w:type="table" w:customStyle="1" w:styleId="TableGrid0">
    <w:name w:val="Table Grid_0"/>
    <w:basedOn w:val="TableNormal0"/>
    <w:uiPriority w:val="59"/>
    <w:rsid w:val="00E868FB"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0">
    <w:name w:val="Table Normal_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1.png" /><Relationship Id="rId11" Type="http://schemas.openxmlformats.org/officeDocument/2006/relationships/image" Target="media/image2.png" /><Relationship Id="rId12" Type="http://schemas.openxmlformats.org/officeDocument/2006/relationships/image" Target="media/image3.png" /><Relationship Id="rId13" Type="http://schemas.openxmlformats.org/officeDocument/2006/relationships/image" Target="media/image4.png" /><Relationship Id="rId14" Type="http://schemas.openxmlformats.org/officeDocument/2006/relationships/image" Target="media/image5.png" /><Relationship Id="rId15" Type="http://schemas.openxmlformats.org/officeDocument/2006/relationships/image" Target="media/image6.png" /><Relationship Id="rId16" Type="http://schemas.openxmlformats.org/officeDocument/2006/relationships/image" Target="media/image7.png" /><Relationship Id="rId17" Type="http://schemas.openxmlformats.org/officeDocument/2006/relationships/image" Target="media/image8.png" /><Relationship Id="rId18" Type="http://schemas.openxmlformats.org/officeDocument/2006/relationships/image" Target="media/image9.png" /><Relationship Id="rId19" Type="http://schemas.openxmlformats.org/officeDocument/2006/relationships/image" Target="media/image10.png" /><Relationship Id="rId2" Type="http://schemas.openxmlformats.org/officeDocument/2006/relationships/webSettings" Target="webSettings.xml" /><Relationship Id="rId20" Type="http://schemas.openxmlformats.org/officeDocument/2006/relationships/image" Target="media/image11.png" /><Relationship Id="rId21" Type="http://schemas.openxmlformats.org/officeDocument/2006/relationships/image" Target="media/image12.png" /><Relationship Id="rId22" Type="http://schemas.openxmlformats.org/officeDocument/2006/relationships/hyperlink" Target="https://nsi.rosminzdrav.ru/#!/refbook/1.2.643.5.1.13.13.99.2.42" TargetMode="External" /><Relationship Id="rId23" Type="http://schemas.openxmlformats.org/officeDocument/2006/relationships/image" Target="media/image13.png" /><Relationship Id="rId24" Type="http://schemas.openxmlformats.org/officeDocument/2006/relationships/image" Target="media/image14.png" /><Relationship Id="rId25" Type="http://schemas.openxmlformats.org/officeDocument/2006/relationships/image" Target="media/image15.png" /><Relationship Id="rId26" Type="http://schemas.openxmlformats.org/officeDocument/2006/relationships/image" Target="media/image16.png" /><Relationship Id="rId27" Type="http://schemas.openxmlformats.org/officeDocument/2006/relationships/image" Target="media/image17.png" /><Relationship Id="rId28" Type="http://schemas.openxmlformats.org/officeDocument/2006/relationships/image" Target="media/image18.png" /><Relationship Id="rId29" Type="http://schemas.openxmlformats.org/officeDocument/2006/relationships/image" Target="media/image19.png" /><Relationship Id="rId3" Type="http://schemas.openxmlformats.org/officeDocument/2006/relationships/fontTable" Target="fontTable.xml" /><Relationship Id="rId30" Type="http://schemas.openxmlformats.org/officeDocument/2006/relationships/image" Target="media/image20.png" /><Relationship Id="rId31" Type="http://schemas.openxmlformats.org/officeDocument/2006/relationships/image" Target="media/image21.png" /><Relationship Id="rId32" Type="http://schemas.openxmlformats.org/officeDocument/2006/relationships/image" Target="media/image22.png" /><Relationship Id="rId33" Type="http://schemas.openxmlformats.org/officeDocument/2006/relationships/image" Target="media/image23.png" /><Relationship Id="rId34" Type="http://schemas.openxmlformats.org/officeDocument/2006/relationships/image" Target="media/image24.png" /><Relationship Id="rId35" Type="http://schemas.openxmlformats.org/officeDocument/2006/relationships/image" Target="media/image25.png" /><Relationship Id="rId36" Type="http://schemas.openxmlformats.org/officeDocument/2006/relationships/hyperlink" Target="https://nsi.rosminzdrav.ru/#!/refbook/1.2.643.5.1.13.13.99.2.305/version/3.6" TargetMode="External" /><Relationship Id="rId37" Type="http://schemas.openxmlformats.org/officeDocument/2006/relationships/image" Target="media/image26.png" /><Relationship Id="rId38" Type="http://schemas.openxmlformats.org/officeDocument/2006/relationships/image" Target="media/image27.png" /><Relationship Id="rId39" Type="http://schemas.openxmlformats.org/officeDocument/2006/relationships/image" Target="media/image28.png" /><Relationship Id="rId4" Type="http://schemas.openxmlformats.org/officeDocument/2006/relationships/customXml" Target="../customXml/item1.xml" /><Relationship Id="rId40" Type="http://schemas.openxmlformats.org/officeDocument/2006/relationships/image" Target="media/image29.png" /><Relationship Id="rId41" Type="http://schemas.openxmlformats.org/officeDocument/2006/relationships/header" Target="header3.xml" /><Relationship Id="rId42" Type="http://schemas.openxmlformats.org/officeDocument/2006/relationships/header" Target="header4.xml" /><Relationship Id="rId43" Type="http://schemas.openxmlformats.org/officeDocument/2006/relationships/footer" Target="footer4.xml" /><Relationship Id="rId44" Type="http://schemas.openxmlformats.org/officeDocument/2006/relationships/theme" Target="theme/theme1.xml" /><Relationship Id="rId45" Type="http://schemas.openxmlformats.org/officeDocument/2006/relationships/numbering" Target="numbering.xml" /><Relationship Id="rId46" Type="http://schemas.openxmlformats.org/officeDocument/2006/relationships/styles" Target="styles.xml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header" Target="header2.xml" /></Relationships>
</file>

<file path=word/_rels/footer4.xml.rels>&#65279;<?xml version="1.0" encoding="utf-8" standalone="yes"?><Relationships xmlns="http://schemas.openxmlformats.org/package/2006/relationships"><Relationship Id="rId1" Type="http://schemas.openxmlformats.org/officeDocument/2006/relationships/hyperlink" Target="https://conf.bars.group/x/Fgw4Cw" TargetMode="External" 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B8335F-081D-462E-9241-E8F35CF140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doc_Gost копия!</Template>
  <TotalTime>69</TotalTime>
  <Pages>37</Pages>
  <Words>234</Words>
  <Characters>1339</Characters>
  <Application>Microsoft Office Word</Application>
  <DocSecurity>0</DocSecurity>
  <Lines>11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Красько Яна Сергеевна</dc:creator>
  <cp:lastModifiedBy>Красько Яна Сергеевна</cp:lastModifiedBy>
  <cp:revision>17</cp:revision>
  <cp:lastPrinted>2017-10-13T10:40:00Z</cp:lastPrinted>
  <dcterms:created xsi:type="dcterms:W3CDTF">2019-12-27T07:26:00Z</dcterms:created>
  <dcterms:modified xsi:type="dcterms:W3CDTF">2020-01-15T20:55:00Z</dcterms:modified>
</cp:coreProperties>
</file>