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D841F2" w:rsidP="00236273" w14:paraId="6A83BE5F" w14:textId="77777777">
      <w:bookmarkStart w:id="0"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Руководство пользователя. Врач поликлиники</w:t>
      </w:r>
      <w:bookmarkEnd w:id="0"/>
    </w:p>
    <w:p w:rsidR="00AB6BA6" w:rsidRPr="00AB6BA6" w:rsidP="00506961" w14:paraId="4E2CC0C8" w14:textId="4F187178">
      <w:pPr>
        <w:pStyle w:val="SublineHeader"/>
        <w:outlineLvl w:val="9"/>
        <w:rPr>
          <w:rFonts w:ascii="Times New Roman" w:hAnsi="Times New Roman"/>
          <w:sz w:val="24"/>
        </w:rPr>
      </w:pPr>
      <w:r w:rsidRPr="00AB6BA6">
        <w:t>БЦ Медицина</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Exported on 27.05.2022</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14:paraId="78133F3A" w14:textId="5BC02ED2">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bookmarkStart w:id="1" w:name="_GoBack"/>
          <w:bookmarkEnd w:id="1"/>
          <w:r>
            <w:instrText xml:space="preserve">1" </w:instrText>
          </w:r>
          <w:r>
            <w:fldChar w:fldCharType="separate"/>
          </w:r>
          <w:r>
            <w:t>1</w:t>
          </w:r>
          <w:r>
            <w:rPr>
              <w:rFonts w:asciiTheme="minorHAnsi" w:hAnsiTheme="minorHAnsi"/>
              <w:noProof/>
              <w:sz w:val="22"/>
            </w:rPr>
            <w:tab/>
          </w:r>
          <w:r>
            <w:t>Перечень терминов и сокращений</w:t>
          </w:r>
          <w:r>
            <w:tab/>
          </w:r>
          <w:r>
            <w:fldChar w:fldCharType="begin"/>
          </w:r>
          <w:r>
            <w:instrText xml:space="preserve"> PAGEREF _Toc256000000 \h </w:instrText>
          </w:r>
          <w:r>
            <w:fldChar w:fldCharType="separate"/>
          </w:r>
          <w:r>
            <w:t>4</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Содержание</w:t>
          </w:r>
          <w:r>
            <w:tab/>
          </w:r>
          <w:r>
            <w:fldChar w:fldCharType="begin"/>
          </w:r>
          <w:r>
            <w:instrText xml:space="preserve"> PAGEREF _Toc256000001 \h </w:instrText>
          </w:r>
          <w:r>
            <w:fldChar w:fldCharType="separate"/>
          </w:r>
          <w:r>
            <w:t>6</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Дневник врача. Врач поликлиники</w:t>
          </w:r>
          <w:r>
            <w:tab/>
          </w:r>
          <w:r>
            <w:fldChar w:fldCharType="begin"/>
          </w:r>
          <w:r>
            <w:instrText xml:space="preserve"> PAGEREF _Toc256000002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Запись пациента. Врач поликлиники</w:t>
          </w:r>
          <w:r>
            <w:tab/>
          </w:r>
          <w:r>
            <w:fldChar w:fldCharType="begin"/>
          </w:r>
          <w:r>
            <w:instrText xml:space="preserve"> PAGEREF _Toc256000003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Срочная запись на текущий день</w:t>
          </w:r>
          <w:r>
            <w:tab/>
          </w:r>
          <w:r>
            <w:fldChar w:fldCharType="begin"/>
          </w:r>
          <w:r>
            <w:instrText xml:space="preserve"> PAGEREF _Toc256000004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Запись пациента с выбором даты и времени</w:t>
          </w:r>
          <w:r>
            <w:tab/>
          </w:r>
          <w:r>
            <w:fldChar w:fldCharType="begin"/>
          </w:r>
          <w:r>
            <w:instrText xml:space="preserve"> PAGEREF _Toc256000005 \h </w:instrText>
          </w:r>
          <w:r>
            <w:fldChar w:fldCharType="separate"/>
          </w:r>
          <w:r>
            <w:t>16</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Оказание услуг врачом поликлиники. Врач поликлиники</w:t>
          </w:r>
          <w:r>
            <w:tab/>
          </w:r>
          <w:r>
            <w:fldChar w:fldCharType="begin"/>
          </w:r>
          <w:r>
            <w:instrText xml:space="preserve"> PAGEREF _Toc256000006 \h </w:instrText>
          </w:r>
          <w:r>
            <w:fldChar w:fldCharType="separate"/>
          </w:r>
          <w:r>
            <w:t>17</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Оказание услуг на форме Дневник врача. Врач поликлиники</w:t>
          </w:r>
          <w:r>
            <w:tab/>
          </w:r>
          <w:r>
            <w:fldChar w:fldCharType="begin"/>
          </w:r>
          <w:r>
            <w:instrText xml:space="preserve"> PAGEREF _Toc256000007 \h </w:instrText>
          </w:r>
          <w:r>
            <w:fldChar w:fldCharType="separate"/>
          </w:r>
          <w:r>
            <w:t>17</w:t>
          </w:r>
          <w:r>
            <w:fldChar w:fldCharType="end"/>
          </w:r>
        </w:p>
        <w:p>
          <w:pPr>
            <w:pStyle w:val="TOC3"/>
            <w:tabs>
              <w:tab w:val="left" w:pos="800"/>
              <w:tab w:val="right" w:leader="dot" w:pos="8487"/>
            </w:tabs>
            <w:rPr>
              <w:rFonts w:asciiTheme="minorHAnsi" w:hAnsiTheme="minorHAnsi"/>
              <w:noProof/>
              <w:sz w:val="22"/>
            </w:rPr>
          </w:pPr>
          <w:r>
            <w:t>5.1.1</w:t>
          </w:r>
          <w:r>
            <w:rPr>
              <w:rFonts w:asciiTheme="minorHAnsi" w:hAnsiTheme="minorHAnsi"/>
              <w:noProof/>
              <w:sz w:val="22"/>
            </w:rPr>
            <w:tab/>
          </w:r>
          <w:r>
            <w:t>Заполнение окна оказания приема</w:t>
          </w:r>
          <w:r>
            <w:tab/>
          </w:r>
          <w:r>
            <w:fldChar w:fldCharType="begin"/>
          </w:r>
          <w:r>
            <w:instrText xml:space="preserve"> PAGEREF _Toc256000008 \h </w:instrText>
          </w:r>
          <w:r>
            <w:fldChar w:fldCharType="separate"/>
          </w:r>
          <w:r>
            <w:t>21</w:t>
          </w:r>
          <w:r>
            <w:fldChar w:fldCharType="end"/>
          </w:r>
        </w:p>
        <w:p>
          <w:pPr>
            <w:pStyle w:val="TOC3"/>
            <w:tabs>
              <w:tab w:val="left" w:pos="800"/>
              <w:tab w:val="right" w:leader="dot" w:pos="8487"/>
            </w:tabs>
            <w:rPr>
              <w:rFonts w:asciiTheme="minorHAnsi" w:hAnsiTheme="minorHAnsi"/>
              <w:noProof/>
              <w:sz w:val="22"/>
            </w:rPr>
          </w:pPr>
          <w:r>
            <w:t>5.1.2</w:t>
          </w:r>
          <w:r>
            <w:rPr>
              <w:rFonts w:asciiTheme="minorHAnsi" w:hAnsiTheme="minorHAnsi"/>
              <w:noProof/>
              <w:sz w:val="22"/>
            </w:rPr>
            <w:tab/>
          </w:r>
          <w:r>
            <w:t>Заполнение приема по шаблону</w:t>
          </w:r>
          <w:r>
            <w:tab/>
          </w:r>
          <w:r>
            <w:fldChar w:fldCharType="begin"/>
          </w:r>
          <w:r>
            <w:instrText xml:space="preserve"> PAGEREF _Toc256000009 \h </w:instrText>
          </w:r>
          <w:r>
            <w:fldChar w:fldCharType="separate"/>
          </w:r>
          <w:r>
            <w:t>45</w:t>
          </w:r>
          <w:r>
            <w:fldChar w:fldCharType="end"/>
          </w:r>
        </w:p>
        <w:p>
          <w:pPr>
            <w:pStyle w:val="TOC3"/>
            <w:tabs>
              <w:tab w:val="left" w:pos="800"/>
              <w:tab w:val="right" w:leader="dot" w:pos="8487"/>
            </w:tabs>
            <w:rPr>
              <w:rFonts w:asciiTheme="minorHAnsi" w:hAnsiTheme="minorHAnsi"/>
              <w:noProof/>
              <w:sz w:val="22"/>
            </w:rPr>
          </w:pPr>
          <w:r>
            <w:t>5.1.3</w:t>
          </w:r>
          <w:r>
            <w:rPr>
              <w:rFonts w:asciiTheme="minorHAnsi" w:hAnsiTheme="minorHAnsi"/>
              <w:noProof/>
              <w:sz w:val="22"/>
            </w:rPr>
            <w:tab/>
          </w:r>
          <w:r>
            <w:t>Заполнение приема по истории</w:t>
          </w:r>
          <w:r>
            <w:tab/>
          </w:r>
          <w:r>
            <w:fldChar w:fldCharType="begin"/>
          </w:r>
          <w:r>
            <w:instrText xml:space="preserve"> PAGEREF _Toc256000010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5.1.4</w:t>
          </w:r>
          <w:r>
            <w:rPr>
              <w:rFonts w:asciiTheme="minorHAnsi" w:hAnsiTheme="minorHAnsi"/>
              <w:noProof/>
              <w:sz w:val="22"/>
            </w:rPr>
            <w:tab/>
          </w:r>
          <w:r>
            <w:t>Просмотр и добавление флюорографических исследований</w:t>
          </w:r>
          <w:r>
            <w:tab/>
          </w:r>
          <w:r>
            <w:fldChar w:fldCharType="begin"/>
          </w:r>
          <w:r>
            <w:instrText xml:space="preserve"> PAGEREF _Toc256000011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5.1.5</w:t>
          </w:r>
          <w:r>
            <w:rPr>
              <w:rFonts w:asciiTheme="minorHAnsi" w:hAnsiTheme="minorHAnsi"/>
              <w:noProof/>
              <w:sz w:val="22"/>
            </w:rPr>
            <w:tab/>
          </w:r>
          <w:r>
            <w:t>Просмотр и назначение лечения на основании МЭС</w:t>
          </w:r>
          <w:r>
            <w:tab/>
          </w:r>
          <w:r>
            <w:fldChar w:fldCharType="begin"/>
          </w:r>
          <w:r>
            <w:instrText xml:space="preserve"> PAGEREF _Toc256000012 \h </w:instrText>
          </w:r>
          <w:r>
            <w:fldChar w:fldCharType="separate"/>
          </w:r>
          <w:r>
            <w:t>59</w:t>
          </w:r>
          <w:r>
            <w:fldChar w:fldCharType="end"/>
          </w:r>
        </w:p>
        <w:p>
          <w:pPr>
            <w:pStyle w:val="TOC3"/>
            <w:tabs>
              <w:tab w:val="left" w:pos="800"/>
              <w:tab w:val="right" w:leader="dot" w:pos="8487"/>
            </w:tabs>
            <w:rPr>
              <w:rFonts w:asciiTheme="minorHAnsi" w:hAnsiTheme="minorHAnsi"/>
              <w:noProof/>
              <w:sz w:val="22"/>
            </w:rPr>
          </w:pPr>
          <w:r>
            <w:t>5.1.6</w:t>
          </w:r>
          <w:r>
            <w:rPr>
              <w:rFonts w:asciiTheme="minorHAnsi" w:hAnsiTheme="minorHAnsi"/>
              <w:noProof/>
              <w:sz w:val="22"/>
            </w:rPr>
            <w:tab/>
          </w:r>
          <w:r>
            <w:t>Отображение сигнальной информации о диспансеризации пациента</w:t>
          </w:r>
          <w:r>
            <w:tab/>
          </w:r>
          <w:r>
            <w:fldChar w:fldCharType="begin"/>
          </w:r>
          <w:r>
            <w:instrText xml:space="preserve"> PAGEREF _Toc256000013 \h </w:instrText>
          </w:r>
          <w:r>
            <w:fldChar w:fldCharType="separate"/>
          </w:r>
          <w:r>
            <w:t>61</w:t>
          </w:r>
          <w:r>
            <w:fldChar w:fldCharType="end"/>
          </w:r>
        </w:p>
        <w:p>
          <w:pPr>
            <w:pStyle w:val="TOC3"/>
            <w:tabs>
              <w:tab w:val="left" w:pos="800"/>
              <w:tab w:val="right" w:leader="dot" w:pos="8487"/>
            </w:tabs>
            <w:rPr>
              <w:rFonts w:asciiTheme="minorHAnsi" w:hAnsiTheme="minorHAnsi"/>
              <w:noProof/>
              <w:sz w:val="22"/>
            </w:rPr>
          </w:pPr>
          <w:r>
            <w:t>5.1.7</w:t>
          </w:r>
          <w:r>
            <w:rPr>
              <w:rFonts w:asciiTheme="minorHAnsi" w:hAnsiTheme="minorHAnsi"/>
              <w:noProof/>
              <w:sz w:val="22"/>
            </w:rPr>
            <w:tab/>
          </w:r>
          <w:r>
            <w:t>Отображение информации о беременности</w:t>
          </w:r>
          <w:r>
            <w:tab/>
          </w:r>
          <w:r>
            <w:fldChar w:fldCharType="begin"/>
          </w:r>
          <w:r>
            <w:instrText xml:space="preserve"> PAGEREF _Toc256000014 \h </w:instrText>
          </w:r>
          <w:r>
            <w:fldChar w:fldCharType="separate"/>
          </w:r>
          <w:r>
            <w:t>61</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Оказание услуг на форме Назначения. Врач поликлиники</w:t>
          </w:r>
          <w:r>
            <w:tab/>
          </w:r>
          <w:r>
            <w:fldChar w:fldCharType="begin"/>
          </w:r>
          <w:r>
            <w:instrText xml:space="preserve"> PAGEREF _Toc256000015 \h </w:instrText>
          </w:r>
          <w:r>
            <w:fldChar w:fldCharType="separate"/>
          </w:r>
          <w:r>
            <w:t>62</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Массовое оказание услуг. Врач поликлиники</w:t>
          </w:r>
          <w:r>
            <w:tab/>
          </w:r>
          <w:r>
            <w:fldChar w:fldCharType="begin"/>
          </w:r>
          <w:r>
            <w:instrText xml:space="preserve"> PAGEREF _Toc256000016 \h </w:instrText>
          </w:r>
          <w:r>
            <w:fldChar w:fldCharType="separate"/>
          </w:r>
          <w:r>
            <w:t>67</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Направление пациента на услуги. Врач поликлиники</w:t>
          </w:r>
          <w:r>
            <w:tab/>
          </w:r>
          <w:r>
            <w:fldChar w:fldCharType="begin"/>
          </w:r>
          <w:r>
            <w:instrText xml:space="preserve"> PAGEREF _Toc256000017 \h </w:instrText>
          </w:r>
          <w:r>
            <w:fldChar w:fldCharType="separate"/>
          </w:r>
          <w:r>
            <w:t>70</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Создание направления</w:t>
          </w:r>
          <w:r>
            <w:tab/>
          </w:r>
          <w:r>
            <w:fldChar w:fldCharType="begin"/>
          </w:r>
          <w:r>
            <w:instrText xml:space="preserve"> PAGEREF _Toc256000018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6.1.1</w:t>
          </w:r>
          <w:r>
            <w:rPr>
              <w:rFonts w:asciiTheme="minorHAnsi" w:hAnsiTheme="minorHAnsi"/>
              <w:noProof/>
              <w:sz w:val="22"/>
            </w:rPr>
            <w:tab/>
          </w:r>
          <w:r>
            <w:t>Создание нового назначения с помощью кнопок "Записать" и "Назначить"</w:t>
          </w:r>
          <w:r>
            <w:tab/>
          </w:r>
          <w:r>
            <w:fldChar w:fldCharType="begin"/>
          </w:r>
          <w:r>
            <w:instrText xml:space="preserve"> PAGEREF _Toc256000019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6.1.2</w:t>
          </w:r>
          <w:r>
            <w:rPr>
              <w:rFonts w:asciiTheme="minorHAnsi" w:hAnsiTheme="minorHAnsi"/>
              <w:noProof/>
              <w:sz w:val="22"/>
            </w:rPr>
            <w:tab/>
          </w:r>
          <w:r>
            <w:t>Запись пациента на услугу через окно "Расписание"</w:t>
          </w:r>
          <w:r>
            <w:tab/>
          </w:r>
          <w:r>
            <w:fldChar w:fldCharType="begin"/>
          </w:r>
          <w:r>
            <w:instrText xml:space="preserve"> PAGEREF _Toc256000020 \h </w:instrText>
          </w:r>
          <w:r>
            <w:fldChar w:fldCharType="separate"/>
          </w:r>
          <w:r>
            <w:t>73</w:t>
          </w:r>
          <w:r>
            <w:fldChar w:fldCharType="end"/>
          </w:r>
        </w:p>
        <w:p>
          <w:pPr>
            <w:pStyle w:val="TOC3"/>
            <w:tabs>
              <w:tab w:val="left" w:pos="800"/>
              <w:tab w:val="right" w:leader="dot" w:pos="8487"/>
            </w:tabs>
            <w:rPr>
              <w:rFonts w:asciiTheme="minorHAnsi" w:hAnsiTheme="minorHAnsi"/>
              <w:noProof/>
              <w:sz w:val="22"/>
            </w:rPr>
          </w:pPr>
          <w:r>
            <w:t>6.1.3</w:t>
          </w:r>
          <w:r>
            <w:rPr>
              <w:rFonts w:asciiTheme="minorHAnsi" w:hAnsiTheme="minorHAnsi"/>
              <w:noProof/>
              <w:sz w:val="22"/>
            </w:rPr>
            <w:tab/>
          </w:r>
          <w:r>
            <w:t>Запись пациента на операцию</w:t>
          </w:r>
          <w:r>
            <w:tab/>
          </w:r>
          <w:r>
            <w:fldChar w:fldCharType="begin"/>
          </w:r>
          <w:r>
            <w:instrText xml:space="preserve"> PAGEREF _Toc256000021 \h </w:instrText>
          </w:r>
          <w:r>
            <w:fldChar w:fldCharType="separate"/>
          </w:r>
          <w:r>
            <w:t>73</w:t>
          </w:r>
          <w:r>
            <w:fldChar w:fldCharType="end"/>
          </w:r>
        </w:p>
        <w:p>
          <w:pPr>
            <w:pStyle w:val="TOC3"/>
            <w:tabs>
              <w:tab w:val="left" w:pos="800"/>
              <w:tab w:val="right" w:leader="dot" w:pos="8487"/>
            </w:tabs>
            <w:rPr>
              <w:rFonts w:asciiTheme="minorHAnsi" w:hAnsiTheme="minorHAnsi"/>
              <w:noProof/>
              <w:sz w:val="22"/>
            </w:rPr>
          </w:pPr>
          <w:r>
            <w:t>6.1.4</w:t>
          </w:r>
          <w:r>
            <w:rPr>
              <w:rFonts w:asciiTheme="minorHAnsi" w:hAnsiTheme="minorHAnsi"/>
              <w:noProof/>
              <w:sz w:val="22"/>
            </w:rPr>
            <w:tab/>
          </w:r>
          <w:r>
            <w:t>Оказание дополнительных услуг на приеме</w:t>
          </w:r>
          <w:r>
            <w:tab/>
          </w:r>
          <w:r>
            <w:fldChar w:fldCharType="begin"/>
          </w:r>
          <w:r>
            <w:instrText xml:space="preserve"> PAGEREF _Toc256000022 \h </w:instrText>
          </w:r>
          <w:r>
            <w:fldChar w:fldCharType="separate"/>
          </w:r>
          <w:r>
            <w:t>74</w:t>
          </w:r>
          <w:r>
            <w:fldChar w:fldCharType="end"/>
          </w:r>
        </w:p>
        <w:p>
          <w:pPr>
            <w:pStyle w:val="TOC3"/>
            <w:tabs>
              <w:tab w:val="left" w:pos="800"/>
              <w:tab w:val="right" w:leader="dot" w:pos="8487"/>
            </w:tabs>
            <w:rPr>
              <w:rFonts w:asciiTheme="minorHAnsi" w:hAnsiTheme="minorHAnsi"/>
              <w:noProof/>
              <w:sz w:val="22"/>
            </w:rPr>
          </w:pPr>
          <w:r>
            <w:t>6.1.5</w:t>
          </w:r>
          <w:r>
            <w:rPr>
              <w:rFonts w:asciiTheme="minorHAnsi" w:hAnsiTheme="minorHAnsi"/>
              <w:noProof/>
              <w:sz w:val="22"/>
            </w:rPr>
            <w:tab/>
          </w:r>
          <w:r>
            <w:t>Направление на услугу по шаблону</w:t>
          </w:r>
          <w:r>
            <w:tab/>
          </w:r>
          <w:r>
            <w:fldChar w:fldCharType="begin"/>
          </w:r>
          <w:r>
            <w:instrText xml:space="preserve"> PAGEREF _Toc256000023 \h </w:instrText>
          </w:r>
          <w:r>
            <w:fldChar w:fldCharType="separate"/>
          </w:r>
          <w:r>
            <w:t>74</w:t>
          </w:r>
          <w:r>
            <w:fldChar w:fldCharType="end"/>
          </w:r>
        </w:p>
        <w:p>
          <w:pPr>
            <w:pStyle w:val="TOC3"/>
            <w:tabs>
              <w:tab w:val="left" w:pos="800"/>
              <w:tab w:val="right" w:leader="dot" w:pos="8487"/>
            </w:tabs>
            <w:rPr>
              <w:rFonts w:asciiTheme="minorHAnsi" w:hAnsiTheme="minorHAnsi"/>
              <w:noProof/>
              <w:sz w:val="22"/>
            </w:rPr>
          </w:pPr>
          <w:r>
            <w:t>6.1.6</w:t>
          </w:r>
          <w:r>
            <w:rPr>
              <w:rFonts w:asciiTheme="minorHAnsi" w:hAnsiTheme="minorHAnsi"/>
              <w:noProof/>
              <w:sz w:val="22"/>
            </w:rPr>
            <w:tab/>
          </w:r>
          <w:r>
            <w:t>Направление на услугу в другое МО</w:t>
          </w:r>
          <w:r>
            <w:tab/>
          </w:r>
          <w:r>
            <w:fldChar w:fldCharType="begin"/>
          </w:r>
          <w:r>
            <w:instrText xml:space="preserve"> PAGEREF _Toc256000024 \h </w:instrText>
          </w:r>
          <w:r>
            <w:fldChar w:fldCharType="separate"/>
          </w:r>
          <w:r>
            <w:t>75</w:t>
          </w:r>
          <w:r>
            <w:fldChar w:fldCharType="end"/>
          </w:r>
        </w:p>
        <w:p>
          <w:pPr>
            <w:pStyle w:val="TOC3"/>
            <w:tabs>
              <w:tab w:val="left" w:pos="800"/>
              <w:tab w:val="right" w:leader="dot" w:pos="8487"/>
            </w:tabs>
            <w:rPr>
              <w:rFonts w:asciiTheme="minorHAnsi" w:hAnsiTheme="minorHAnsi"/>
              <w:noProof/>
              <w:sz w:val="22"/>
            </w:rPr>
          </w:pPr>
          <w:r>
            <w:t>6.1.7</w:t>
          </w:r>
          <w:r>
            <w:rPr>
              <w:rFonts w:asciiTheme="minorHAnsi" w:hAnsiTheme="minorHAnsi"/>
              <w:noProof/>
              <w:sz w:val="22"/>
            </w:rPr>
            <w:tab/>
          </w:r>
          <w:r>
            <w:t>Повторная запись пациента</w:t>
          </w:r>
          <w:r>
            <w:tab/>
          </w:r>
          <w:r>
            <w:fldChar w:fldCharType="begin"/>
          </w:r>
          <w:r>
            <w:instrText xml:space="preserve"> PAGEREF _Toc256000025 \h </w:instrText>
          </w:r>
          <w:r>
            <w:fldChar w:fldCharType="separate"/>
          </w:r>
          <w:r>
            <w:t>77</w:t>
          </w:r>
          <w:r>
            <w:fldChar w:fldCharType="end"/>
          </w:r>
        </w:p>
        <w:p>
          <w:pPr>
            <w:pStyle w:val="TOC3"/>
            <w:tabs>
              <w:tab w:val="left" w:pos="800"/>
              <w:tab w:val="right" w:leader="dot" w:pos="8487"/>
            </w:tabs>
            <w:rPr>
              <w:rFonts w:asciiTheme="minorHAnsi" w:hAnsiTheme="minorHAnsi"/>
              <w:noProof/>
              <w:sz w:val="22"/>
            </w:rPr>
          </w:pPr>
          <w:r>
            <w:t>6.1.8</w:t>
          </w:r>
          <w:r>
            <w:rPr>
              <w:rFonts w:asciiTheme="minorHAnsi" w:hAnsiTheme="minorHAnsi"/>
              <w:noProof/>
              <w:sz w:val="22"/>
            </w:rPr>
            <w:tab/>
          </w:r>
          <w:r>
            <w:t>Создание направлений на анализы</w:t>
          </w:r>
          <w:r>
            <w:tab/>
          </w:r>
          <w:r>
            <w:fldChar w:fldCharType="begin"/>
          </w:r>
          <w:r>
            <w:instrText xml:space="preserve"> PAGEREF _Toc256000026 \h </w:instrText>
          </w:r>
          <w:r>
            <w:fldChar w:fldCharType="separate"/>
          </w:r>
          <w:r>
            <w:t>78</w:t>
          </w:r>
          <w:r>
            <w:fldChar w:fldCharType="end"/>
          </w:r>
        </w:p>
        <w:p>
          <w:pPr>
            <w:pStyle w:val="TOC3"/>
            <w:tabs>
              <w:tab w:val="left" w:pos="800"/>
              <w:tab w:val="right" w:leader="dot" w:pos="8487"/>
            </w:tabs>
            <w:rPr>
              <w:rFonts w:asciiTheme="minorHAnsi" w:hAnsiTheme="minorHAnsi"/>
              <w:noProof/>
              <w:sz w:val="22"/>
            </w:rPr>
          </w:pPr>
          <w:r>
            <w:t>6.1.9</w:t>
          </w:r>
          <w:r>
            <w:rPr>
              <w:rFonts w:asciiTheme="minorHAnsi" w:hAnsiTheme="minorHAnsi"/>
              <w:noProof/>
              <w:sz w:val="22"/>
            </w:rPr>
            <w:tab/>
          </w:r>
          <w:r>
            <w:t>Создание направления на исследование</w:t>
          </w:r>
          <w:r>
            <w:tab/>
          </w:r>
          <w:r>
            <w:fldChar w:fldCharType="begin"/>
          </w:r>
          <w:r>
            <w:instrText xml:space="preserve"> PAGEREF _Toc256000027 \h </w:instrText>
          </w:r>
          <w:r>
            <w:fldChar w:fldCharType="separate"/>
          </w:r>
          <w:r>
            <w:t>79</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Добавление внешнего направления</w:t>
          </w:r>
          <w:r>
            <w:tab/>
          </w:r>
          <w:r>
            <w:fldChar w:fldCharType="begin"/>
          </w:r>
          <w:r>
            <w:instrText xml:space="preserve"> PAGEREF _Toc256000028 \h </w:instrText>
          </w:r>
          <w:r>
            <w:fldChar w:fldCharType="separate"/>
          </w:r>
          <w:r>
            <w:t>80</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Отмена направления на услугу</w:t>
          </w:r>
          <w:r>
            <w:tab/>
          </w:r>
          <w:r>
            <w:fldChar w:fldCharType="begin"/>
          </w:r>
          <w:r>
            <w:instrText xml:space="preserve"> PAGEREF _Toc256000029 \h </w:instrText>
          </w:r>
          <w:r>
            <w:fldChar w:fldCharType="separate"/>
          </w:r>
          <w:r>
            <w:t>82</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Печать направлений на анализы</w:t>
          </w:r>
          <w:r>
            <w:tab/>
          </w:r>
          <w:r>
            <w:fldChar w:fldCharType="begin"/>
          </w:r>
          <w:r>
            <w:instrText xml:space="preserve"> PAGEREF _Toc256000030 \h </w:instrText>
          </w:r>
          <w:r>
            <w:fldChar w:fldCharType="separate"/>
          </w:r>
          <w:r>
            <w:t>83</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Редактирование проведенного осмотра. Врач поликлиники</w:t>
          </w:r>
          <w:r>
            <w:tab/>
          </w:r>
          <w:r>
            <w:fldChar w:fldCharType="begin"/>
          </w:r>
          <w:r>
            <w:instrText xml:space="preserve"> PAGEREF _Toc256000031 \h </w:instrText>
          </w:r>
          <w:r>
            <w:fldChar w:fldCharType="separate"/>
          </w:r>
          <w:r>
            <w:t>85</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Редактирование данных в случае смерти пациента</w:t>
          </w:r>
          <w:r>
            <w:tab/>
          </w:r>
          <w:r>
            <w:fldChar w:fldCharType="begin"/>
          </w:r>
          <w:r>
            <w:instrText xml:space="preserve"> PAGEREF _Toc256000032 \h </w:instrText>
          </w:r>
          <w:r>
            <w:fldChar w:fldCharType="separate"/>
          </w:r>
          <w:r>
            <w:t>85</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Закрытие случая заболевания. Врач поликлиники</w:t>
          </w:r>
          <w:r>
            <w:tab/>
          </w:r>
          <w:r>
            <w:fldChar w:fldCharType="begin"/>
          </w:r>
          <w:r>
            <w:instrText xml:space="preserve"> PAGEREF _Toc256000033 \h </w:instrText>
          </w:r>
          <w:r>
            <w:fldChar w:fldCharType="separate"/>
          </w:r>
          <w:r>
            <w:t>88</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Закрытие старых открытых случаев заболевания. Врач поликлиники</w:t>
          </w:r>
          <w:r>
            <w:tab/>
          </w:r>
          <w:r>
            <w:fldChar w:fldCharType="begin"/>
          </w:r>
          <w:r>
            <w:instrText xml:space="preserve"> PAGEREF _Toc256000034 \h </w:instrText>
          </w:r>
          <w:r>
            <w:fldChar w:fldCharType="separate"/>
          </w:r>
          <w:r>
            <w:t>90</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Просмотр контрольных карт диспансерного учета пациента. Врач поликлиники</w:t>
          </w:r>
          <w:r>
            <w:tab/>
          </w:r>
          <w:r>
            <w:fldChar w:fldCharType="begin"/>
          </w:r>
          <w:r>
            <w:instrText xml:space="preserve"> PAGEREF _Toc256000035 \h </w:instrText>
          </w:r>
          <w:r>
            <w:fldChar w:fldCharType="separate"/>
          </w:r>
          <w:r>
            <w:t>94</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Взаимодействие визитов и контрольной карты диспансерного учета. Врач поликлиники</w:t>
          </w:r>
          <w:r>
            <w:tab/>
          </w:r>
          <w:r>
            <w:fldChar w:fldCharType="begin"/>
          </w:r>
          <w:r>
            <w:instrText xml:space="preserve"> PAGEREF _Toc256000036 \h </w:instrText>
          </w:r>
          <w:r>
            <w:fldChar w:fldCharType="separate"/>
          </w:r>
          <w:r>
            <w:t>95</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Формирование отчетов. Врач поликлиники</w:t>
          </w:r>
          <w:r>
            <w:tab/>
          </w:r>
          <w:r>
            <w:fldChar w:fldCharType="begin"/>
          </w:r>
          <w:r>
            <w:instrText xml:space="preserve"> PAGEREF _Toc256000037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Журнал записи рентгенологических исследований</w:t>
          </w:r>
          <w:r>
            <w:tab/>
          </w:r>
          <w:r>
            <w:fldChar w:fldCharType="begin"/>
          </w:r>
          <w:r>
            <w:instrText xml:space="preserve"> PAGEREF _Toc256000038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Лист для записи заключительных (уточненных) диагнозов медицинской карты амбулаторного больного</w:t>
          </w:r>
          <w:r>
            <w:tab/>
          </w:r>
          <w:r>
            <w:fldChar w:fldCharType="begin"/>
          </w:r>
          <w:r>
            <w:instrText xml:space="preserve"> PAGEREF _Toc256000039 \h </w:instrText>
          </w:r>
          <w:r>
            <w:fldChar w:fldCharType="separate"/>
          </w:r>
          <w:r>
            <w:t>99</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Форма 072/у Санаторно-курортная карта</w:t>
          </w:r>
          <w:r>
            <w:tab/>
          </w:r>
          <w:r>
            <w:fldChar w:fldCharType="begin"/>
          </w:r>
          <w:r>
            <w:instrText xml:space="preserve"> PAGEREF _Toc256000040 \h </w:instrText>
          </w:r>
          <w:r>
            <w:fldChar w:fldCharType="separate"/>
          </w:r>
          <w:r>
            <w:t>100</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Отчеты "ИС на медицинское вмешательство" и "Отказ от медицинского вмешательства"</w:t>
          </w:r>
          <w:r>
            <w:tab/>
          </w:r>
          <w:r>
            <w:fldChar w:fldCharType="begin"/>
          </w:r>
          <w:r>
            <w:instrText xml:space="preserve"> PAGEREF _Toc256000041 \h </w:instrText>
          </w:r>
          <w:r>
            <w:fldChar w:fldCharType="separate"/>
          </w:r>
          <w:r>
            <w:t>102</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ИС на медицинское вмешательство</w:t>
          </w:r>
          <w:r>
            <w:tab/>
          </w:r>
          <w:r>
            <w:fldChar w:fldCharType="begin"/>
          </w:r>
          <w:r>
            <w:instrText xml:space="preserve"> PAGEREF _Toc256000042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Отказ от медицинского вмешательства</w:t>
          </w:r>
          <w:r>
            <w:tab/>
          </w:r>
          <w:r>
            <w:fldChar w:fldCharType="begin"/>
          </w:r>
          <w:r>
            <w:instrText xml:space="preserve"> PAGEREF _Toc256000043 \h </w:instrText>
          </w:r>
          <w:r>
            <w:fldChar w:fldCharType="separate"/>
          </w:r>
          <w:r>
            <w:t>104</w:t>
          </w:r>
          <w:r>
            <w:fldChar w:fldCharType="end"/>
          </w:r>
        </w:p>
        <w:p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tbl>
      <w:tblPr>
        <w:tblStyle w:val="ScrollTableNormal"/>
        <w:tblW w:w="5000" w:type="pct"/>
        <w:tblLook w:val="0080"/>
      </w:tblPr>
      <w:tblGrid>
        <w:gridCol w:w="4798"/>
        <w:gridCol w:w="3679"/>
      </w:tblGrid>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Компонент</w:t>
            </w:r>
          </w:p>
        </w:tc>
        <w:tc>
          <w:tcPr>
            <w:tcMar>
              <w:top w:w="30" w:type="dxa"/>
              <w:left w:w="30" w:type="dxa"/>
              <w:bottom w:w="20" w:type="dxa"/>
              <w:right w:w="30" w:type="dxa"/>
            </w:tcMar>
          </w:tcPr>
          <w:p>
            <w:pPr>
              <w:ind w:left="0"/>
              <w:jc w:val="left"/>
            </w:pPr>
            <w:hyperlink r:id="rId11" w:history="1">
              <w:r>
                <w:rPr>
                  <w:rStyle w:val="Hyperlink"/>
                  <w:rFonts w:ascii="Arial" w:eastAsia="Times New Roman" w:hAnsi="Arial" w:cs="Times New Roman"/>
                  <w:sz w:val="20"/>
                  <w:szCs w:val="24"/>
                </w:rPr>
                <w:t>Врач поликлиники</w:t>
              </w:r>
            </w:hyperlink>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Модуль</w:t>
            </w:r>
          </w:p>
        </w:tc>
        <w:tc>
          <w:tcPr>
            <w:tcMar>
              <w:top w:w="30" w:type="dxa"/>
              <w:left w:w="30" w:type="dxa"/>
              <w:bottom w:w="20" w:type="dxa"/>
              <w:right w:w="30" w:type="dxa"/>
            </w:tcMar>
          </w:tcPr>
          <w:p>
            <w:pPr>
              <w:ind w:left="0"/>
              <w:jc w:val="left"/>
            </w:pPr>
            <w:hyperlink r:id="rId12" w:history="1">
              <w:r>
                <w:rPr>
                  <w:rStyle w:val="Hyperlink"/>
                  <w:rFonts w:ascii="Arial" w:eastAsia="Times New Roman" w:hAnsi="Arial" w:cs="Times New Roman"/>
                  <w:sz w:val="20"/>
                  <w:szCs w:val="24"/>
                </w:rPr>
                <w:t>Поликлиника</w:t>
              </w:r>
            </w:hyperlink>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Продукт</w:t>
            </w:r>
          </w:p>
        </w:tc>
        <w:tc>
          <w:tcPr>
            <w:tcMar>
              <w:top w:w="30" w:type="dxa"/>
              <w:left w:w="30" w:type="dxa"/>
              <w:bottom w:w="20" w:type="dxa"/>
              <w:right w:w="30" w:type="dxa"/>
            </w:tcMar>
          </w:tcPr>
          <w:p>
            <w:pPr>
              <w:ind w:left="0"/>
              <w:jc w:val="left"/>
            </w:pPr>
            <w:r>
              <w:rPr>
                <w:rFonts w:ascii="Arial" w:eastAsia="Times New Roman" w:hAnsi="Arial" w:cs="Times New Roman"/>
                <w:b/>
                <w:smallCaps/>
                <w:color w:val="FFFFFF"/>
                <w:sz w:val="20"/>
                <w:szCs w:val="24"/>
                <w:shd w:val="clear" w:color="auto" w:fill="4A6785"/>
              </w:rPr>
              <w:t> мис </w:t>
            </w:r>
            <w:r>
              <w:rPr>
                <w:rFonts w:ascii="Arial" w:eastAsia="Times New Roman" w:hAnsi="Arial" w:cs="Times New Roman"/>
                <w:sz w:val="20"/>
                <w:szCs w:val="24"/>
              </w:rPr>
              <w:t>  </w:t>
            </w:r>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Направление</w:t>
            </w:r>
          </w:p>
        </w:tc>
        <w:tc>
          <w:tcPr>
            <w:tcMar>
              <w:top w:w="30" w:type="dxa"/>
              <w:left w:w="30" w:type="dxa"/>
              <w:bottom w:w="20" w:type="dxa"/>
              <w:right w:w="30" w:type="dxa"/>
            </w:tcMar>
          </w:tcPr>
          <w:p>
            <w:pPr>
              <w:ind w:left="0"/>
              <w:jc w:val="left"/>
            </w:pPr>
            <w:r>
              <w:rPr>
                <w:rFonts w:ascii="Arial" w:eastAsia="Times New Roman" w:hAnsi="Arial" w:cs="Times New Roman"/>
                <w:b/>
                <w:smallCaps/>
                <w:color w:val="594300"/>
                <w:spacing w:val="0"/>
                <w:sz w:val="20"/>
                <w:szCs w:val="24"/>
                <w:bdr w:val="single" w:sz="8" w:space="0" w:color="FFE28C"/>
                <w:shd w:val="clear" w:color="auto" w:fill="FFFFFF"/>
              </w:rPr>
              <w:t> управление амбулаторией (cm) </w:t>
            </w:r>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Тип документа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Руководство пользователя</w:t>
            </w:r>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Статус документа</w:t>
            </w:r>
          </w:p>
        </w:tc>
        <w:tc>
          <w:tcPr>
            <w:tcMar>
              <w:top w:w="30" w:type="dxa"/>
              <w:left w:w="30" w:type="dxa"/>
              <w:bottom w:w="20" w:type="dxa"/>
              <w:right w:w="30" w:type="dxa"/>
            </w:tcMar>
          </w:tcPr>
          <w:p>
            <w:pPr>
              <w:ind w:left="0"/>
              <w:jc w:val="left"/>
            </w:pPr>
            <w:r>
              <w:rPr>
                <w:rFonts w:ascii="Arial" w:eastAsia="Times New Roman" w:hAnsi="Arial" w:cs="Times New Roman"/>
                <w:b/>
                <w:smallCaps/>
                <w:color w:val="FFFFFF"/>
                <w:sz w:val="20"/>
                <w:szCs w:val="24"/>
                <w:shd w:val="clear" w:color="auto" w:fill="14892C"/>
              </w:rPr>
              <w:t> актуально </w:t>
            </w:r>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sz w:val="20"/>
                <w:szCs w:val="24"/>
              </w:rPr>
              <w:t>Версия системы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21.08</w:t>
            </w:r>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Координатор направления</w:t>
            </w:r>
          </w:p>
        </w:tc>
        <w:tc>
          <w:tcPr>
            <w:tcMar>
              <w:top w:w="30" w:type="dxa"/>
              <w:left w:w="30" w:type="dxa"/>
              <w:bottom w:w="20" w:type="dxa"/>
              <w:right w:w="30" w:type="dxa"/>
            </w:tcMar>
          </w:tcPr>
          <w:p>
            <w:pPr>
              <w:ind w:left="0"/>
              <w:jc w:val="left"/>
            </w:pPr>
            <w:hyperlink r:id="rId13" w:history="1">
              <w:r>
                <w:rPr>
                  <w:rStyle w:val="Hyperlink"/>
                  <w:rFonts w:ascii="Arial" w:eastAsia="Times New Roman" w:hAnsi="Arial" w:cs="Times New Roman"/>
                  <w:sz w:val="20"/>
                  <w:szCs w:val="24"/>
                </w:rPr>
                <w:t>Екатерина Лёвина С.</w:t>
              </w:r>
            </w:hyperlink>
          </w:p>
        </w:tc>
      </w:tr>
      <w:tr>
        <w:tblPrEx>
          <w:tblW w:w="5000" w:type="pct"/>
          <w:tblLook w:val="0080"/>
        </w:tblPrEx>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Ответственный за документацию команды</w:t>
            </w:r>
          </w:p>
        </w:tc>
        <w:tc>
          <w:tcPr>
            <w:tcMar>
              <w:top w:w="30" w:type="dxa"/>
              <w:left w:w="30" w:type="dxa"/>
              <w:bottom w:w="20" w:type="dxa"/>
              <w:right w:w="30" w:type="dxa"/>
            </w:tcMar>
          </w:tcPr>
          <w:p>
            <w:pPr>
              <w:ind w:left="0"/>
              <w:jc w:val="left"/>
            </w:pPr>
            <w:hyperlink r:id="rId14" w:history="1">
              <w:r>
                <w:rPr>
                  <w:rStyle w:val="Hyperlink"/>
                  <w:rFonts w:ascii="Arial" w:eastAsia="Times New Roman" w:hAnsi="Arial" w:cs="Times New Roman"/>
                  <w:sz w:val="20"/>
                  <w:szCs w:val="24"/>
                </w:rPr>
                <w:t>Наиля Бадрутдинова Т.</w:t>
              </w:r>
            </w:hyperlink>
          </w:p>
        </w:tc>
      </w:tr>
    </w:tbl>
    <w:p w:rsidR="0087617C" w:rsidRPr="00D841F2" w14:paraId="6791F24B" w14:textId="6EDD588B">
      <w:pPr>
        <w:pStyle w:val="Heading1"/>
      </w:pPr>
      <w:bookmarkStart w:id="2" w:name="scroll-bookmark-2"/>
      <w:bookmarkStart w:id="3" w:name="_Toc256000000"/>
      <w:r>
        <w:t>Перечень терминов и сокращений</w:t>
      </w:r>
      <w:bookmarkEnd w:id="3"/>
      <w:bookmarkEnd w:id="2"/>
    </w:p>
    <w:p>
      <w:pPr>
        <w:pStyle w:val="ScrollExpandMacroText"/>
      </w:pPr>
      <w:r>
        <w:t>Термины и сокращения</w:t>
      </w:r>
    </w:p>
    <w:tbl>
      <w:tblPr>
        <w:tblStyle w:val="ScrollTableNormal"/>
        <w:tblW w:w="5000" w:type="pct"/>
        <w:tblLook w:val="0020"/>
      </w:tblPr>
      <w:tblGrid>
        <w:gridCol w:w="1521"/>
        <w:gridCol w:w="6956"/>
      </w:tblGrid>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b/>
                <w:sz w:val="20"/>
                <w:szCs w:val="24"/>
              </w:rPr>
              <w:t>Термин, сокращение</w:t>
            </w:r>
          </w:p>
        </w:tc>
        <w:tc>
          <w:tcPr>
            <w:tcMar>
              <w:top w:w="30" w:type="dxa"/>
              <w:left w:w="30" w:type="dxa"/>
              <w:bottom w:w="20" w:type="dxa"/>
              <w:right w:w="30" w:type="dxa"/>
            </w:tcMar>
          </w:tcPr>
          <w:p>
            <w:pPr>
              <w:ind w:left="0"/>
              <w:jc w:val="center"/>
            </w:pPr>
            <w:r>
              <w:rPr>
                <w:rFonts w:ascii="Arial" w:eastAsia="Times New Roman" w:hAnsi="Arial" w:cs="Times New Roman"/>
                <w:b/>
                <w:sz w:val="20"/>
                <w:szCs w:val="24"/>
              </w:rPr>
              <w:t>Определение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PDF</w:t>
            </w:r>
          </w:p>
        </w:tc>
        <w:tc>
          <w:tcPr>
            <w:tcMar>
              <w:top w:w="30" w:type="dxa"/>
              <w:left w:w="30" w:type="dxa"/>
              <w:bottom w:w="20" w:type="dxa"/>
              <w:right w:w="30" w:type="dxa"/>
            </w:tcMar>
          </w:tcPr>
          <w:p>
            <w:pPr>
              <w:ind w:left="0"/>
              <w:jc w:val="left"/>
            </w:pPr>
            <w:r>
              <w:rPr>
                <w:rFonts w:ascii="Arial" w:eastAsia="Times New Roman" w:hAnsi="Arial" w:cs="Times New Roman"/>
                <w:sz w:val="20"/>
                <w:szCs w:val="24"/>
              </w:rPr>
              <w:t>Portable Document Format – межплатформенный формат электронных документов, разработанный фирмой Adobe Systems с использованием ряда возможностей языка PostScript. В первую очередь предназначен для представления полиграфической продукции в электронном виде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PIN-код</w:t>
            </w:r>
          </w:p>
        </w:tc>
        <w:tc>
          <w:tcPr>
            <w:tcMar>
              <w:top w:w="30" w:type="dxa"/>
              <w:left w:w="30" w:type="dxa"/>
              <w:bottom w:w="20" w:type="dxa"/>
              <w:right w:w="30" w:type="dxa"/>
            </w:tcMar>
          </w:tcPr>
          <w:p>
            <w:pPr>
              <w:ind w:left="0"/>
              <w:jc w:val="left"/>
            </w:pPr>
            <w:r>
              <w:rPr>
                <w:rFonts w:ascii="Arial" w:eastAsia="Times New Roman" w:hAnsi="Arial" w:cs="Times New Roman"/>
                <w:sz w:val="20"/>
                <w:szCs w:val="24"/>
              </w:rPr>
              <w:t>Аналог пароля. В ходе авторизации операции используется одновременно как пароль доступа держателя карты к терминалу и как секретный ключ для цифровой подписи запроса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URL</w:t>
            </w:r>
          </w:p>
        </w:tc>
        <w:tc>
          <w:tcPr>
            <w:tcMar>
              <w:top w:w="30" w:type="dxa"/>
              <w:left w:w="30" w:type="dxa"/>
              <w:bottom w:w="20" w:type="dxa"/>
              <w:right w:w="30" w:type="dxa"/>
            </w:tcMar>
          </w:tcPr>
          <w:p>
            <w:pPr>
              <w:ind w:left="0"/>
              <w:jc w:val="left"/>
            </w:pPr>
            <w:r>
              <w:rPr>
                <w:rFonts w:ascii="Arial" w:eastAsia="Times New Roman" w:hAnsi="Arial" w:cs="Times New Roman"/>
                <w:sz w:val="20"/>
                <w:szCs w:val="24"/>
              </w:rPr>
              <w:t>Uniform Resource Locator – стандартизированный способ записи адреса ресурса в сети Интернет</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USB</w:t>
            </w:r>
          </w:p>
        </w:tc>
        <w:tc>
          <w:tcPr>
            <w:tcMar>
              <w:top w:w="30" w:type="dxa"/>
              <w:left w:w="30" w:type="dxa"/>
              <w:bottom w:w="20" w:type="dxa"/>
              <w:right w:w="30" w:type="dxa"/>
            </w:tcMar>
          </w:tcPr>
          <w:p>
            <w:pPr>
              <w:ind w:left="0"/>
              <w:jc w:val="left"/>
            </w:pPr>
            <w:r>
              <w:rPr>
                <w:rFonts w:ascii="Arial" w:eastAsia="Times New Roman" w:hAnsi="Arial" w:cs="Times New Roman"/>
                <w:sz w:val="20"/>
                <w:szCs w:val="24"/>
              </w:rPr>
              <w:t>Universal Serial Bus, "универсальная последовательная шина" – последовательный интерфейс для подключения периферийных устройств к вычислительной технике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АРМ</w:t>
            </w:r>
          </w:p>
        </w:tc>
        <w:tc>
          <w:tcPr>
            <w:tcMar>
              <w:top w:w="30" w:type="dxa"/>
              <w:left w:w="30" w:type="dxa"/>
              <w:bottom w:w="20" w:type="dxa"/>
              <w:right w:w="30" w:type="dxa"/>
            </w:tcMar>
          </w:tcPr>
          <w:p>
            <w:pPr>
              <w:ind w:left="0"/>
              <w:jc w:val="left"/>
            </w:pPr>
            <w:r>
              <w:rPr>
                <w:rFonts w:ascii="Arial" w:eastAsia="Times New Roman" w:hAnsi="Arial" w:cs="Times New Roman"/>
                <w:sz w:val="20"/>
                <w:szCs w:val="24"/>
              </w:rPr>
              <w:t>Автоматизированное рабочее место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АТ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Амбулаторный талон</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ГОСТ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Межгосударственный стандарт</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ЛПУ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Лечебно-профилактическое учреждение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МКБ</w:t>
            </w:r>
          </w:p>
        </w:tc>
        <w:tc>
          <w:tcPr>
            <w:tcMar>
              <w:top w:w="30" w:type="dxa"/>
              <w:left w:w="30" w:type="dxa"/>
              <w:bottom w:w="20" w:type="dxa"/>
              <w:right w:w="30" w:type="dxa"/>
            </w:tcMar>
          </w:tcPr>
          <w:p>
            <w:pPr>
              <w:ind w:left="0"/>
              <w:jc w:val="left"/>
            </w:pPr>
            <w:r>
              <w:rPr>
                <w:rFonts w:ascii="Arial" w:eastAsia="Times New Roman" w:hAnsi="Arial" w:cs="Times New Roman"/>
                <w:sz w:val="20"/>
                <w:szCs w:val="24"/>
              </w:rPr>
              <w:t>Международная классификация болезней</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МЭС</w:t>
            </w:r>
          </w:p>
        </w:tc>
        <w:tc>
          <w:tcPr>
            <w:tcMar>
              <w:top w:w="30" w:type="dxa"/>
              <w:left w:w="30" w:type="dxa"/>
              <w:bottom w:w="20" w:type="dxa"/>
              <w:right w:w="30" w:type="dxa"/>
            </w:tcMar>
          </w:tcPr>
          <w:p>
            <w:pPr>
              <w:ind w:left="0"/>
              <w:jc w:val="left"/>
            </w:pPr>
            <w:r>
              <w:rPr>
                <w:rFonts w:ascii="Arial" w:eastAsia="Times New Roman" w:hAnsi="Arial" w:cs="Times New Roman"/>
                <w:sz w:val="20"/>
                <w:szCs w:val="24"/>
              </w:rPr>
              <w:t>Медико-экономический стандарт</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РФ</w:t>
            </w:r>
          </w:p>
        </w:tc>
        <w:tc>
          <w:tcPr>
            <w:tcMar>
              <w:top w:w="30" w:type="dxa"/>
              <w:left w:w="30" w:type="dxa"/>
              <w:bottom w:w="20" w:type="dxa"/>
              <w:right w:w="30" w:type="dxa"/>
            </w:tcMar>
          </w:tcPr>
          <w:p>
            <w:pPr>
              <w:ind w:left="0"/>
              <w:jc w:val="left"/>
            </w:pPr>
            <w:r>
              <w:rPr>
                <w:rFonts w:ascii="Arial" w:eastAsia="Times New Roman" w:hAnsi="Arial" w:cs="Times New Roman"/>
                <w:sz w:val="20"/>
                <w:szCs w:val="24"/>
              </w:rPr>
              <w:t>Российская Федерация</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РЭМД</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Подсистема "Федеральный реестр электронных медицинских документов" ЕГИСЗ</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Система, МИС</w:t>
            </w:r>
          </w:p>
        </w:tc>
        <w:tc>
          <w:tcPr>
            <w:tcMar>
              <w:top w:w="30" w:type="dxa"/>
              <w:left w:w="30" w:type="dxa"/>
              <w:bottom w:w="20" w:type="dxa"/>
              <w:right w:w="30" w:type="dxa"/>
            </w:tcMar>
          </w:tcPr>
          <w:p>
            <w:pPr>
              <w:ind w:left="0"/>
              <w:jc w:val="left"/>
            </w:pPr>
            <w:r>
              <w:rPr>
                <w:rFonts w:ascii="Arial" w:eastAsia="Times New Roman" w:hAnsi="Arial" w:cs="Times New Roman"/>
                <w:sz w:val="20"/>
                <w:szCs w:val="24"/>
              </w:rPr>
              <w:t>Медицинская информационная система "БАРС. Здравоохранение-МИС"</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СЭМД</w:t>
            </w:r>
          </w:p>
        </w:tc>
        <w:tc>
          <w:tcPr>
            <w:tcMar>
              <w:top w:w="30" w:type="dxa"/>
              <w:left w:w="30" w:type="dxa"/>
              <w:bottom w:w="20" w:type="dxa"/>
              <w:right w:w="30" w:type="dxa"/>
            </w:tcMar>
          </w:tcPr>
          <w:p>
            <w:pPr>
              <w:ind w:left="0"/>
              <w:jc w:val="left"/>
            </w:pPr>
            <w:r>
              <w:rPr>
                <w:rFonts w:ascii="Arial" w:eastAsia="Times New Roman" w:hAnsi="Arial" w:cs="Times New Roman"/>
                <w:sz w:val="20"/>
                <w:szCs w:val="24"/>
              </w:rPr>
              <w:t>Стандартизированный электронный медицинский документ</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ТАП</w:t>
            </w:r>
          </w:p>
        </w:tc>
        <w:tc>
          <w:tcPr>
            <w:tcMar>
              <w:top w:w="30" w:type="dxa"/>
              <w:left w:w="30" w:type="dxa"/>
              <w:bottom w:w="20" w:type="dxa"/>
              <w:right w:w="30" w:type="dxa"/>
            </w:tcMar>
          </w:tcPr>
          <w:p>
            <w:pPr>
              <w:ind w:left="0"/>
              <w:jc w:val="left"/>
            </w:pPr>
            <w:r>
              <w:rPr>
                <w:rFonts w:ascii="Arial" w:eastAsia="Times New Roman" w:hAnsi="Arial" w:cs="Times New Roman"/>
                <w:sz w:val="20"/>
                <w:szCs w:val="24"/>
              </w:rPr>
              <w:t>Талон амбулаторного пациента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ФИО</w:t>
            </w:r>
          </w:p>
        </w:tc>
        <w:tc>
          <w:tcPr>
            <w:tcMar>
              <w:top w:w="30" w:type="dxa"/>
              <w:left w:w="30" w:type="dxa"/>
              <w:bottom w:w="20" w:type="dxa"/>
              <w:right w:w="30" w:type="dxa"/>
            </w:tcMar>
          </w:tcPr>
          <w:p>
            <w:pPr>
              <w:ind w:left="0"/>
              <w:jc w:val="left"/>
            </w:pPr>
            <w:r>
              <w:rPr>
                <w:rFonts w:ascii="Arial" w:eastAsia="Times New Roman" w:hAnsi="Arial" w:cs="Times New Roman"/>
                <w:sz w:val="20"/>
                <w:szCs w:val="24"/>
              </w:rPr>
              <w:t>Фамилия, имя, отчество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ЦАМИ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Центральный архив медицинских изображений</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ЭП</w:t>
            </w:r>
          </w:p>
        </w:tc>
        <w:tc>
          <w:tcPr>
            <w:tcMar>
              <w:top w:w="30" w:type="dxa"/>
              <w:left w:w="30" w:type="dxa"/>
              <w:bottom w:w="20" w:type="dxa"/>
              <w:right w:w="30" w:type="dxa"/>
            </w:tcMar>
          </w:tcPr>
          <w:p>
            <w:pPr>
              <w:ind w:left="0"/>
              <w:jc w:val="left"/>
            </w:pPr>
            <w:r>
              <w:rPr>
                <w:rFonts w:ascii="Arial" w:eastAsia="Times New Roman" w:hAnsi="Arial" w:cs="Times New Roman"/>
                <w:sz w:val="20"/>
                <w:szCs w:val="24"/>
              </w:rPr>
              <w:t>Электронная подпись – реквизит электронного документа, полученный в результате криптографического преобразования информации с использованием закрытого ключа электронной подписи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МО</w:t>
            </w:r>
          </w:p>
        </w:tc>
        <w:tc>
          <w:tcPr>
            <w:tcMar>
              <w:top w:w="30" w:type="dxa"/>
              <w:left w:w="30" w:type="dxa"/>
              <w:bottom w:w="20" w:type="dxa"/>
              <w:right w:w="30" w:type="dxa"/>
            </w:tcMar>
          </w:tcPr>
          <w:p>
            <w:pPr>
              <w:ind w:left="0"/>
              <w:jc w:val="left"/>
            </w:pPr>
            <w:r>
              <w:rPr>
                <w:rFonts w:ascii="Arial" w:eastAsia="Times New Roman" w:hAnsi="Arial" w:cs="Times New Roman"/>
                <w:sz w:val="20"/>
                <w:szCs w:val="24"/>
              </w:rPr>
              <w:t>Медицинская организация </w:t>
            </w:r>
          </w:p>
        </w:tc>
      </w:tr>
    </w:tbl>
    <w:p>
      <w:r>
        <w:t>Введение</w:t>
      </w:r>
    </w:p>
    <w:p>
      <w:r>
        <w:t>Настоящий документ является руководством пользователя для специалистов, работающих с компонентом "Врач поликлиники".</w:t>
      </w:r>
      <w:r>
        <w:br/>
      </w:r>
      <w:r>
        <w:t xml:space="preserve">В компонент "Врач поликлиники" входит вся информация, относящаяся к пациенту, пришедшему на прием. </w:t>
      </w:r>
      <w:r>
        <w:rPr>
          <w:color w:val="172B4D"/>
        </w:rPr>
        <w:t>Компонент позволяет выполнять следующие задачи</w:t>
      </w:r>
      <w:r>
        <w:t>:</w:t>
      </w:r>
    </w:p>
    <w:p>
      <w:pPr>
        <w:numPr>
          <w:ilvl w:val="0"/>
          <w:numId w:val="33"/>
        </w:numPr>
      </w:pPr>
      <w:r>
        <w:t>заполнение приема по шаблону и по истории;</w:t>
      </w:r>
    </w:p>
    <w:p>
      <w:pPr>
        <w:numPr>
          <w:ilvl w:val="0"/>
          <w:numId w:val="33"/>
        </w:numPr>
      </w:pPr>
      <w:r>
        <w:t>просмотр и добавление флюорографических исследований;</w:t>
      </w:r>
    </w:p>
    <w:p>
      <w:pPr>
        <w:numPr>
          <w:ilvl w:val="0"/>
          <w:numId w:val="33"/>
        </w:numPr>
      </w:pPr>
      <w:r>
        <w:t>массовое оказание услуг;</w:t>
      </w:r>
    </w:p>
    <w:p>
      <w:pPr>
        <w:numPr>
          <w:ilvl w:val="0"/>
          <w:numId w:val="33"/>
        </w:numPr>
      </w:pPr>
      <w:r>
        <w:t>внесение данных о жалобах, анамнезе, объективном статусе, рекомендациях и лечении, которые заполняются с помощью прикрепленных словарей;</w:t>
      </w:r>
    </w:p>
    <w:p>
      <w:pPr>
        <w:numPr>
          <w:ilvl w:val="0"/>
          <w:numId w:val="33"/>
        </w:numPr>
      </w:pPr>
      <w:r>
        <w:t>просмотр сигнальной информации, которая содержит данные об аллергологических заболеваниях пациента;</w:t>
      </w:r>
    </w:p>
    <w:p>
      <w:pPr>
        <w:numPr>
          <w:ilvl w:val="0"/>
          <w:numId w:val="33"/>
        </w:numPr>
      </w:pPr>
      <w:r>
        <w:t xml:space="preserve">формирование направлений </w:t>
      </w:r>
      <w:r>
        <w:rPr>
          <w:color w:val="172B4D"/>
        </w:rPr>
        <w:t>на посещение к специалистам или повторный прием, </w:t>
      </w:r>
      <w:r>
        <w:t>на исследования или операцию, дополнительные врачебные консультации узких специалистов;</w:t>
      </w:r>
    </w:p>
    <w:p>
      <w:pPr>
        <w:numPr>
          <w:ilvl w:val="0"/>
          <w:numId w:val="33"/>
        </w:numPr>
      </w:pPr>
      <w:r>
        <w:t>формирование, просмотр и подпись документов по проведенному посещению;</w:t>
      </w:r>
    </w:p>
    <w:p>
      <w:pPr>
        <w:numPr>
          <w:ilvl w:val="0"/>
          <w:numId w:val="33"/>
        </w:numPr>
      </w:pPr>
      <w:r>
        <w:t>формирование и печать отчетов.</w:t>
      </w:r>
    </w:p>
    <w:p>
      <w:pPr>
        <w:pStyle w:val="Heading1"/>
      </w:pPr>
      <w:bookmarkStart w:id="4" w:name="scroll-bookmark-3"/>
      <w:bookmarkStart w:id="5" w:name="_Toc256000001"/>
      <w:r>
        <w:t>Содержание</w:t>
      </w:r>
      <w:bookmarkEnd w:id="5"/>
      <w:r>
        <w:t> </w:t>
      </w:r>
      <w:bookmarkEnd w:id="4"/>
    </w:p>
    <w:p>
      <w:pPr>
        <w:pStyle w:val="Heading1"/>
      </w:pPr>
      <w:bookmarkStart w:id="6" w:name="scroll-bookmark-4"/>
      <w:bookmarkStart w:id="7" w:name="_Toc256000002"/>
      <w:r>
        <w:t>Дневник врача. Врач поликлиники</w:t>
      </w:r>
      <w:bookmarkEnd w:id="7"/>
      <w:bookmarkEnd w:id="6"/>
    </w:p>
    <w:p>
      <w:r>
        <w:rPr>
          <w:color w:val="172B4D"/>
        </w:rPr>
        <w:t>Основной рабочей формой врача поликлиники является форма "Дневник врача". Форма предназначена для просмотра расписания, оказания услуг пациентам, записи пациентов на прием, внесения изменений в ранее оказанные приемы. </w:t>
      </w:r>
      <w:r>
        <w:br/>
      </w:r>
      <w:r>
        <w:t>Для перехода к форме "Дневник врача" выберите пункт главного меню "Рабочие места" → "Дневник".</w:t>
      </w:r>
    </w:p>
    <w:p>
      <w:pPr>
        <w:keepNext/>
        <w:spacing w:beforeAutospacing="1"/>
        <w:jc w:val="center"/>
      </w:pPr>
      <w:r>
        <w:drawing>
          <wp:inline>
            <wp:extent cx="5395595" cy="1469532"/>
            <wp:docPr id="100001" name="" descr="Форма 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78727" name=""/>
                    <pic:cNvPicPr>
                      <a:picLocks noChangeAspect="1"/>
                    </pic:cNvPicPr>
                  </pic:nvPicPr>
                  <pic:blipFill>
                    <a:blip xmlns:r="http://schemas.openxmlformats.org/officeDocument/2006/relationships" r:embed="rId15"/>
                    <a:stretch>
                      <a:fillRect/>
                    </a:stretch>
                  </pic:blipFill>
                  <pic:spPr>
                    <a:xfrm>
                      <a:off x="0" y="0"/>
                      <a:ext cx="5395595" cy="146953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w:t>
      </w:r>
      <w:r>
        <w:fldChar w:fldCharType="end"/>
      </w:r>
      <w:r>
        <w:t xml:space="preserve"> Форма Дневник врача</w:t>
      </w:r>
    </w:p>
    <w:p/>
    <w:p>
      <w:r>
        <w:t>Визуально форма разделена на два блока:</w:t>
      </w:r>
    </w:p>
    <w:p>
      <w:pPr>
        <w:numPr>
          <w:ilvl w:val="0"/>
          <w:numId w:val="34"/>
        </w:numPr>
      </w:pPr>
      <w:r>
        <w:t>фильтр;</w:t>
      </w:r>
    </w:p>
    <w:p>
      <w:pPr>
        <w:numPr>
          <w:ilvl w:val="0"/>
          <w:numId w:val="34"/>
        </w:numPr>
      </w:pPr>
      <w:r>
        <w:t>результаты поиска.</w:t>
      </w:r>
    </w:p>
    <w:p>
      <w:r>
        <w:t xml:space="preserve">В верхнем блоке формы расположен фильтр, а </w:t>
      </w:r>
      <w:r>
        <w:t>также</w:t>
      </w:r>
      <w:r>
        <w:t xml:space="preserve"> кнопки, информация о которых описана ниже. </w:t>
      </w:r>
    </w:p>
    <w:tbl>
      <w:tblPr>
        <w:tblStyle w:val="ScrollTableNormal"/>
        <w:tblW w:w="5000" w:type="pct"/>
        <w:tblLook w:val="0020"/>
      </w:tblPr>
      <w:tblGrid>
        <w:gridCol w:w="2135"/>
        <w:gridCol w:w="6342"/>
      </w:tblGrid>
      <w:tr>
        <w:tblPrEx>
          <w:tblW w:w="5000" w:type="pct"/>
          <w:tblLook w:val="0020"/>
        </w:tblPrEx>
        <w:tc>
          <w:tcPr>
            <w:tcMar>
              <w:top w:w="30" w:type="dxa"/>
              <w:left w:w="30" w:type="dxa"/>
              <w:bottom w:w="20" w:type="dxa"/>
              <w:right w:w="30" w:type="dxa"/>
            </w:tcMar>
          </w:tcPr>
          <w:p>
            <w:pPr>
              <w:ind w:left="0"/>
              <w:jc w:val="center"/>
            </w:pPr>
            <w:bookmarkStart w:id="8" w:name="scroll-bookmark-5"/>
            <w:r>
              <w:rPr>
                <w:rFonts w:ascii="Arial" w:eastAsia="Times New Roman" w:hAnsi="Arial" w:cs="Times New Roman"/>
                <w:b/>
                <w:sz w:val="20"/>
                <w:szCs w:val="24"/>
              </w:rPr>
              <w:t>Кнопка</w:t>
            </w:r>
            <w:bookmarkEnd w:id="8"/>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504825" cy="247650"/>
                  <wp:docPr id="100002" name="" descr="_scroll_external/attachments/worddav32508e4e38304325b21d14ea38bab8dc-d9e88f3a5150835f1e827f1141c465be8ea8f3b8c5a2c13fc3a3e3be107c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5905" name=""/>
                          <pic:cNvPicPr>
                            <a:picLocks noChangeAspect="1"/>
                          </pic:cNvPicPr>
                        </pic:nvPicPr>
                        <pic:blipFill>
                          <a:blip xmlns:r="http://schemas.openxmlformats.org/officeDocument/2006/relationships" r:embed="rId16"/>
                          <a:stretch>
                            <a:fillRect/>
                          </a:stretch>
                        </pic:blipFill>
                        <pic:spPr>
                          <a:xfrm>
                            <a:off x="0" y="0"/>
                            <a:ext cx="504825" cy="247650"/>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Кнопки предназначены для просмотра расписания приема на предыдущий/следующий день</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90500" cy="190500"/>
                  <wp:docPr id="100003" name="" descr="_scroll_external/attachments/worddav33dc94bf011c491849bcd8c2cbab6bca-6efd24a1cf2dfa2e12f6541a46bb9999c2585853fae0a625034c7ee1fb97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7673" name=""/>
                          <pic:cNvPicPr>
                            <a:picLocks noChangeAspect="1"/>
                          </pic:cNvPicPr>
                        </pic:nvPicPr>
                        <pic:blipFill>
                          <a:blip xmlns:r="http://schemas.openxmlformats.org/officeDocument/2006/relationships" r:embed="rId17"/>
                          <a:stretch>
                            <a:fillRect/>
                          </a:stretch>
                        </pic:blipFill>
                        <pic:spPr>
                          <a:xfrm>
                            <a:off x="0" y="0"/>
                            <a:ext cx="190500" cy="190500"/>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предназначена для просмотра записанных пациентов на выбранный день. После выбора даты необходимо нажать на кнопку "Перейти к дате"</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304925" cy="304800"/>
                  <wp:docPr id="100004" name="" descr="_scroll_external/attachments/image2021-9-27_15-59-53-7d8b101f1c188175bdfcb3ac0c6759af118fa672a9129a3dee8265018ac96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18281" name=""/>
                          <pic:cNvPicPr>
                            <a:picLocks noChangeAspect="1"/>
                          </pic:cNvPicPr>
                        </pic:nvPicPr>
                        <pic:blipFill>
                          <a:blip xmlns:r="http://schemas.openxmlformats.org/officeDocument/2006/relationships" r:embed="rId18"/>
                          <a:stretch>
                            <a:fillRect/>
                          </a:stretch>
                        </pic:blipFill>
                        <pic:spPr>
                          <a:xfrm>
                            <a:off x="0" y="0"/>
                            <a:ext cx="1304925" cy="304800"/>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предназначена для просмотра, печати и выгрузки отчета "Список пациентов требующих направления на ВК и МСЭ"</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304925" cy="318007"/>
                  <wp:docPr id="100005" name="" descr="_scroll_external/attachments/image2021-9-27_16-0-35-93ef47be91977a45cab9522fcc0ddc83ae5ae0b1949c82e88904769b80c24c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93537" name=""/>
                          <pic:cNvPicPr>
                            <a:picLocks noChangeAspect="1"/>
                          </pic:cNvPicPr>
                        </pic:nvPicPr>
                        <pic:blipFill>
                          <a:blip xmlns:r="http://schemas.openxmlformats.org/officeDocument/2006/relationships" r:embed="rId19"/>
                          <a:stretch>
                            <a:fillRect/>
                          </a:stretch>
                        </pic:blipFill>
                        <pic:spPr>
                          <a:xfrm>
                            <a:off x="0" y="0"/>
                            <a:ext cx="1304925" cy="318007"/>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предназначена для массовой записи пациентов. При нажатии на кнопку "Массовая запись" открывается форма, в которой можно выбрать пациентов и услуги</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143000" cy="365289"/>
                  <wp:docPr id="100006" name="" descr="_scroll_external/attachments/image2021-9-27_16-1-33-b0108c9b2a6296b42a15e38022f8e8bccacf22356cac28a0e02ee0df8a360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4448" name=""/>
                          <pic:cNvPicPr>
                            <a:picLocks noChangeAspect="1"/>
                          </pic:cNvPicPr>
                        </pic:nvPicPr>
                        <pic:blipFill>
                          <a:blip xmlns:r="http://schemas.openxmlformats.org/officeDocument/2006/relationships" r:embed="rId20"/>
                          <a:stretch>
                            <a:fillRect/>
                          </a:stretch>
                        </pic:blipFill>
                        <pic:spPr>
                          <a:xfrm>
                            <a:off x="0" y="0"/>
                            <a:ext cx="1143000" cy="365289"/>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предназначена для записи пациента. При нажатии на кнопку "Записать" откроется окно "Записать пациента", в котором необходимо заполнить соответствующие параметры для поиска или создания пациента</w:t>
            </w:r>
          </w:p>
        </w:tc>
      </w:tr>
    </w:tbl>
    <w:p>
      <w:pPr>
        <w:pStyle w:val="Caption"/>
      </w:pPr>
      <w:r>
        <w:t xml:space="preserve">Table </w:t>
      </w:r>
      <w:r>
        <w:fldChar w:fldCharType="begin"/>
      </w:r>
      <w:r>
        <w:instrText>SEQ Table \* ARABIC</w:instrText>
      </w:r>
      <w:r>
        <w:fldChar w:fldCharType="separate"/>
      </w:r>
      <w:r>
        <w:t>1</w:t>
      </w:r>
      <w:r>
        <w:fldChar w:fldCharType="end"/>
      </w:r>
      <w:r>
        <w:t xml:space="preserve"> Описание кнопок </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w:t>
            </w:r>
            <w:r>
              <w:rPr>
                <w:rFonts w:ascii="Arial" w:eastAsia="Times New Roman" w:hAnsi="Arial" w:cs="Times New Roman"/>
                <w:sz w:val="24"/>
                <w:szCs w:val="24"/>
              </w:rPr>
              <w:t> </w:t>
            </w:r>
            <w:r>
              <w:rPr>
                <w:rFonts w:ascii="Arial" w:eastAsia="Times New Roman" w:hAnsi="Arial" w:cs="Times New Roman"/>
                <w:b/>
                <w:sz w:val="24"/>
                <w:szCs w:val="24"/>
              </w:rPr>
              <w:t>–</w:t>
            </w:r>
            <w:r>
              <w:rPr>
                <w:rFonts w:ascii="Arial" w:eastAsia="Times New Roman" w:hAnsi="Arial" w:cs="Times New Roman"/>
                <w:color w:val="333333"/>
                <w:sz w:val="24"/>
                <w:szCs w:val="24"/>
              </w:rPr>
              <w:t xml:space="preserve"> </w:t>
            </w:r>
            <w:r>
              <w:rPr>
                <w:rFonts w:ascii="Arial" w:eastAsia="Times New Roman" w:hAnsi="Arial" w:cs="Times New Roman"/>
                <w:color w:val="172B4D"/>
                <w:sz w:val="24"/>
                <w:szCs w:val="24"/>
              </w:rPr>
              <w:t>Поле "Мед. сестра" заполняется автоматически, если установлен флажок "Мед. сестра по умолчанию" и произведены соответствующие настройки на форме "Персонал". При необходимости врач может изменить/назначить медицинскую сестру самостоятельно, выбрав нужного сотрудника из словаря.</w:t>
            </w:r>
          </w:p>
        </w:tc>
      </w:tr>
    </w:tbl>
    <w:p/>
    <w:p>
      <w:r>
        <w:t>Чтобы найти определенные записи в "Дневнике врача" выполните следующие действия:</w:t>
      </w:r>
    </w:p>
    <w:p>
      <w:pPr>
        <w:numPr>
          <w:ilvl w:val="0"/>
          <w:numId w:val="35"/>
        </w:numPr>
      </w:pPr>
      <w:r>
        <w:t>нажмите на кнопку</w:t>
      </w:r>
      <w:r>
        <w:t xml:space="preserve"> </w:t>
      </w:r>
      <w:r>
        <w:drawing>
          <wp:inline>
            <wp:extent cx="257175" cy="190500"/>
            <wp:docPr id="100007" name="" descr="_scroll_external/attachments/worddav14fac9d10b2452fe21db14da475b9fcb-c118830705b2d4e5d75b0ce9effc2a3d01f119a8399394ed5eadc4d62c88f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4836" name=""/>
                    <pic:cNvPicPr>
                      <a:picLocks noChangeAspect="1"/>
                    </pic:cNvPicPr>
                  </pic:nvPicPr>
                  <pic:blipFill>
                    <a:blip xmlns:r="http://schemas.openxmlformats.org/officeDocument/2006/relationships" r:embed="rId21"/>
                    <a:stretch>
                      <a:fillRect/>
                    </a:stretch>
                  </pic:blipFill>
                  <pic:spPr>
                    <a:xfrm>
                      <a:off x="0" y="0"/>
                      <a:ext cx="257175" cy="190500"/>
                    </a:xfrm>
                    <a:prstGeom prst="rect">
                      <a:avLst/>
                    </a:prstGeom>
                    <a:ln w="9525">
                      <a:solidFill>
                        <a:srgbClr val="000000"/>
                      </a:solidFill>
                    </a:ln>
                  </pic:spPr>
                </pic:pic>
              </a:graphicData>
            </a:graphic>
          </wp:inline>
        </w:drawing>
      </w:r>
      <w:r>
        <w:t xml:space="preserve"> , тогда станет доступной строка поиска (ч</w:t>
      </w:r>
      <w:r>
        <w:rPr>
          <w:color w:val="333333"/>
        </w:rPr>
        <w:t>тобы скрыть строку поиска необходимо нажать на кнопку </w:t>
      </w:r>
      <w:r>
        <w:drawing>
          <wp:inline>
            <wp:extent cx="257175" cy="180975"/>
            <wp:docPr id="100008" name="" descr="_scroll_external/attachments/worddavb6e6cfbd1bff1825fec826751be3d989-315272b5db291c4d1112ded5559297b586cbda00cfcd9e9b69e51ee9c2c3d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731" name=""/>
                    <pic:cNvPicPr>
                      <a:picLocks noChangeAspect="1"/>
                    </pic:cNvPicPr>
                  </pic:nvPicPr>
                  <pic:blipFill>
                    <a:blip xmlns:r="http://schemas.openxmlformats.org/officeDocument/2006/relationships" r:embed="rId22"/>
                    <a:stretch>
                      <a:fillRect/>
                    </a:stretch>
                  </pic:blipFill>
                  <pic:spPr>
                    <a:xfrm>
                      <a:off x="0" y="0"/>
                      <a:ext cx="257175" cy="180975"/>
                    </a:xfrm>
                    <a:prstGeom prst="rect">
                      <a:avLst/>
                    </a:prstGeom>
                    <a:ln w="9525">
                      <a:solidFill>
                        <a:srgbClr val="000000"/>
                      </a:solidFill>
                    </a:ln>
                  </pic:spPr>
                </pic:pic>
              </a:graphicData>
            </a:graphic>
          </wp:inline>
        </w:drawing>
      </w:r>
      <w:r>
        <w:t>);</w:t>
      </w:r>
    </w:p>
    <w:p>
      <w:pPr>
        <w:keepNext/>
        <w:spacing w:beforeAutospacing="1"/>
        <w:jc w:val="center"/>
      </w:pPr>
      <w:r>
        <w:drawing>
          <wp:inline>
            <wp:extent cx="5395595" cy="554488"/>
            <wp:docPr id="100009" name="" descr="Строка поиска на форме 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6178" name=""/>
                    <pic:cNvPicPr>
                      <a:picLocks noChangeAspect="1"/>
                    </pic:cNvPicPr>
                  </pic:nvPicPr>
                  <pic:blipFill>
                    <a:blip xmlns:r="http://schemas.openxmlformats.org/officeDocument/2006/relationships" r:embed="rId23"/>
                    <a:stretch>
                      <a:fillRect/>
                    </a:stretch>
                  </pic:blipFill>
                  <pic:spPr>
                    <a:xfrm>
                      <a:off x="0" y="0"/>
                      <a:ext cx="5395595" cy="55448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w:t>
      </w:r>
      <w:r>
        <w:fldChar w:fldCharType="end"/>
      </w:r>
      <w:r>
        <w:t xml:space="preserve"> Строка поиска на форме Дневник врача</w:t>
      </w:r>
    </w:p>
    <w:p/>
    <w:p>
      <w:pPr>
        <w:numPr>
          <w:ilvl w:val="0"/>
          <w:numId w:val="36"/>
        </w:numPr>
      </w:pPr>
      <w:r>
        <w:t>заполните</w:t>
      </w:r>
      <w:r>
        <w:t xml:space="preserve"> поля фильтра при необходимости;</w:t>
      </w:r>
    </w:p>
    <w:p>
      <w:pPr>
        <w:pStyle w:val="ScrollExpandMacroText"/>
        <w:numPr>
          <w:ilvl w:val="0"/>
          <w:numId w:val="0"/>
        </w:numPr>
        <w:ind w:left="360"/>
      </w:pPr>
      <w:r>
        <w:t>Описание полей фильтра</w:t>
      </w:r>
    </w:p>
    <w:tbl>
      <w:tblPr>
        <w:tblStyle w:val="ScrollTableNormal"/>
        <w:tblW w:w="0" w:type="auto"/>
        <w:tblInd w:w="360" w:type="dxa"/>
        <w:tblLayout w:type="fixed"/>
        <w:tblLook w:val="0020"/>
      </w:tblPr>
      <w:tblGrid>
        <w:gridCol w:w="2767"/>
        <w:gridCol w:w="5289"/>
      </w:tblGrid>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center"/>
            </w:pPr>
            <w:bookmarkStart w:id="9" w:name="scroll-bookmark-6"/>
            <w:r>
              <w:rPr>
                <w:rFonts w:ascii="Arial" w:eastAsia="Times New Roman" w:hAnsi="Arial" w:cs="Times New Roman"/>
                <w:b/>
                <w:sz w:val="20"/>
                <w:szCs w:val="24"/>
              </w:rPr>
              <w:t>Наименование поля</w:t>
            </w:r>
            <w:bookmarkEnd w:id="9"/>
          </w:p>
        </w:tc>
        <w:tc>
          <w:tcPr>
            <w:tcW w:w="528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 пациента, которого требуется найти в списке пациентов.</w:t>
            </w:r>
          </w:p>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Имя </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Имя пациента, которого требуется найти в списке пациентов.</w:t>
            </w:r>
          </w:p>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Отчество</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Отчество пациента, которого требуется найти в списке пациентов.</w:t>
            </w:r>
          </w:p>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90500"/>
                  <wp:docPr id="100010" name="" descr="_scroll_external/attachments/worddav4fa544261f32de657418ca7181cb7934-0a7a6fb72e6bfe777c8be41ec212f3242d9ac07d73a33fc828cb499eb56d4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8288"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после чего откроется окно "Услуги". </w:t>
            </w:r>
            <w:r>
              <w:rPr>
                <w:rFonts w:ascii="Arial" w:eastAsia="Times New Roman" w:hAnsi="Arial" w:cs="Times New Roman"/>
                <w:color w:val="172B4D"/>
                <w:sz w:val="20"/>
                <w:szCs w:val="24"/>
              </w:rPr>
              <w:t>Далее для выбора подходящих значений необходимо установить напротив них флажки и нажать на кнопку "Ок". </w:t>
            </w:r>
            <w:r>
              <w:rPr>
                <w:rFonts w:ascii="Arial" w:eastAsia="Times New Roman" w:hAnsi="Arial" w:cs="Times New Roman"/>
                <w:sz w:val="20"/>
                <w:szCs w:val="24"/>
              </w:rPr>
              <w:t xml:space="preserve">Чтобы очистить поле, необходимо нажать на кнопку </w:t>
            </w:r>
            <w:r>
              <w:rPr>
                <w:rFonts w:ascii="Arial" w:eastAsia="Times New Roman" w:hAnsi="Arial" w:cs="Times New Roman"/>
                <w:sz w:val="20"/>
                <w:szCs w:val="24"/>
              </w:rPr>
              <w:drawing>
                <wp:inline>
                  <wp:extent cx="200025" cy="219075"/>
                  <wp:docPr id="100011" name="" descr="_scroll_external/attachments/worddava2b2c1650d5ccbf13a22b37e681f337f-102d090d0ef2aaf79cf60f46cadde4930fec709967c9945a8de2806200034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6988"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Статус услуги</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услуги </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Оборудование </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просмотра</w:t>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 Варианты значений:</w:t>
            </w:r>
          </w:p>
          <w:p>
            <w:pPr>
              <w:numPr>
                <w:ilvl w:val="0"/>
                <w:numId w:val="39"/>
              </w:numPr>
              <w:ind w:left="360"/>
              <w:jc w:val="left"/>
            </w:pPr>
            <w:r>
              <w:rPr>
                <w:rFonts w:ascii="Arial" w:eastAsia="Times New Roman" w:hAnsi="Arial" w:cs="Times New Roman"/>
                <w:sz w:val="20"/>
                <w:szCs w:val="24"/>
              </w:rPr>
              <w:t>"Стандартно" – в дневнике будут показаны записи в текущий кабинет к текущему врачу и записи в текущий кабинет без указания врача;</w:t>
            </w:r>
          </w:p>
          <w:p>
            <w:pPr>
              <w:numPr>
                <w:ilvl w:val="0"/>
                <w:numId w:val="39"/>
              </w:numPr>
              <w:ind w:left="360"/>
              <w:jc w:val="left"/>
            </w:pPr>
            <w:r>
              <w:rPr>
                <w:rFonts w:ascii="Arial" w:eastAsia="Times New Roman" w:hAnsi="Arial" w:cs="Times New Roman"/>
                <w:sz w:val="20"/>
                <w:szCs w:val="24"/>
              </w:rPr>
              <w:t>"По кабинету" – доступно, если у сотрудника есть право на "Просмотр дневника кабинета" (настройка описана в руководстве администратора "Настройка Системы"). В дневнике будут показаны записи в текущий кабинет ко всем врачам;</w:t>
            </w:r>
          </w:p>
          <w:p>
            <w:pPr>
              <w:numPr>
                <w:ilvl w:val="0"/>
                <w:numId w:val="39"/>
              </w:numPr>
              <w:ind w:left="360"/>
              <w:jc w:val="left"/>
            </w:pPr>
            <w:r>
              <w:rPr>
                <w:rFonts w:ascii="Arial" w:eastAsia="Times New Roman" w:hAnsi="Arial" w:cs="Times New Roman"/>
                <w:sz w:val="20"/>
                <w:szCs w:val="24"/>
              </w:rPr>
              <w:t>"По врачу" – в дневнике будут показаны записи к текущему врачу во все кабинеты. При указании значения поле "Врач" недоступно для заполнения</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39"/>
              </w:numPr>
              <w:ind w:left="360"/>
              <w:jc w:val="left"/>
            </w:pPr>
            <w:r>
              <w:rPr>
                <w:rFonts w:ascii="Arial" w:eastAsia="Times New Roman" w:hAnsi="Arial" w:cs="Times New Roman"/>
                <w:sz w:val="20"/>
                <w:szCs w:val="24"/>
              </w:rPr>
              <w:t>Врач</w:t>
            </w:r>
          </w:p>
        </w:tc>
        <w:tc>
          <w:tcPr>
            <w:tcW w:w="5289" w:type="dxa"/>
            <w:tcMar>
              <w:top w:w="30" w:type="dxa"/>
              <w:left w:w="30" w:type="dxa"/>
              <w:bottom w:w="20" w:type="dxa"/>
              <w:right w:w="30" w:type="dxa"/>
            </w:tcMar>
          </w:tcPr>
          <w:p>
            <w:pPr>
              <w:numPr>
                <w:ilvl w:val="0"/>
                <w:numId w:val="39"/>
              </w:numPr>
              <w:ind w:left="360"/>
              <w:jc w:val="left"/>
            </w:pPr>
            <w:r>
              <w:rPr>
                <w:rFonts w:ascii="Arial" w:eastAsia="Times New Roman" w:hAnsi="Arial" w:cs="Times New Roman"/>
                <w:color w:val="172B4D"/>
                <w:sz w:val="20"/>
                <w:szCs w:val="24"/>
              </w:rPr>
              <w:t>Доступно, если выбрано значение "Стандартно" или "По кабинету" в поле "Вид просмотра"</w:t>
            </w:r>
          </w:p>
          <w:p>
            <w:pPr>
              <w:numPr>
                <w:ilvl w:val="0"/>
                <w:numId w:val="39"/>
              </w:numPr>
              <w:ind w:left="36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39"/>
              </w:numPr>
              <w:ind w:left="360"/>
              <w:jc w:val="left"/>
            </w:pPr>
            <w:r>
              <w:rPr>
                <w:rFonts w:ascii="Arial" w:eastAsia="Times New Roman" w:hAnsi="Arial" w:cs="Times New Roman"/>
                <w:sz w:val="20"/>
                <w:szCs w:val="24"/>
              </w:rPr>
              <w:t>Вид оплаты</w:t>
            </w:r>
          </w:p>
        </w:tc>
        <w:tc>
          <w:tcPr>
            <w:tcW w:w="5289" w:type="dxa"/>
            <w:tcMar>
              <w:top w:w="30" w:type="dxa"/>
              <w:left w:w="30" w:type="dxa"/>
              <w:bottom w:w="20" w:type="dxa"/>
              <w:right w:w="30" w:type="dxa"/>
            </w:tcMar>
          </w:tcPr>
          <w:p>
            <w:pPr>
              <w:numPr>
                <w:ilvl w:val="0"/>
                <w:numId w:val="39"/>
              </w:numPr>
              <w:ind w:left="36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90500"/>
                  <wp:docPr id="100012" name="" descr="_scroll_external/attachments/worddav4fa544261f32de657418ca7181cb7934-0a7a6fb72e6bfe777c8be41ec212f3242d9ac07d73a33fc828cb499eb56d4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5670"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после чего откроется окно "Вид оплат". </w:t>
            </w:r>
            <w:r>
              <w:rPr>
                <w:rFonts w:ascii="Arial" w:eastAsia="Times New Roman" w:hAnsi="Arial" w:cs="Times New Roman"/>
                <w:color w:val="172B4D"/>
                <w:sz w:val="20"/>
                <w:szCs w:val="24"/>
              </w:rPr>
              <w:t>Далее для выбора подходящих значений необходимо установить напротив них флажки и нажать на кнопку "Ок". </w:t>
            </w:r>
            <w:r>
              <w:rPr>
                <w:rFonts w:ascii="Arial" w:eastAsia="Times New Roman" w:hAnsi="Arial" w:cs="Times New Roman"/>
                <w:sz w:val="20"/>
                <w:szCs w:val="24"/>
              </w:rPr>
              <w:t xml:space="preserve">Чтобы очистить поле, необходимо нажать на кнопку </w:t>
            </w:r>
            <w:r>
              <w:rPr>
                <w:rFonts w:ascii="Arial" w:eastAsia="Times New Roman" w:hAnsi="Arial" w:cs="Times New Roman"/>
                <w:sz w:val="20"/>
                <w:szCs w:val="24"/>
              </w:rPr>
              <w:drawing>
                <wp:inline>
                  <wp:extent cx="200025" cy="219075"/>
                  <wp:docPr id="100013" name="" descr="_scroll_external/attachments/worddava2b2c1650d5ccbf13a22b37e681f337f-102d090d0ef2aaf79cf60f46cadde4930fec709967c9945a8de2806200034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22"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767" w:type="dxa"/>
            <w:tcMar>
              <w:top w:w="30" w:type="dxa"/>
              <w:left w:w="30" w:type="dxa"/>
              <w:bottom w:w="20" w:type="dxa"/>
              <w:right w:w="30" w:type="dxa"/>
            </w:tcMar>
          </w:tcPr>
          <w:p>
            <w:pPr>
              <w:numPr>
                <w:ilvl w:val="0"/>
                <w:numId w:val="39"/>
              </w:numPr>
              <w:ind w:left="360"/>
              <w:jc w:val="left"/>
            </w:pPr>
            <w:r>
              <w:rPr>
                <w:rFonts w:ascii="Arial" w:eastAsia="Times New Roman" w:hAnsi="Arial" w:cs="Times New Roman"/>
                <w:sz w:val="20"/>
                <w:szCs w:val="24"/>
              </w:rPr>
              <w:t>Карта пациента</w:t>
            </w:r>
          </w:p>
        </w:tc>
        <w:tc>
          <w:tcPr>
            <w:tcW w:w="5289" w:type="dxa"/>
            <w:tcMar>
              <w:top w:w="30" w:type="dxa"/>
              <w:left w:w="30" w:type="dxa"/>
              <w:bottom w:w="20" w:type="dxa"/>
              <w:right w:w="30" w:type="dxa"/>
            </w:tcMar>
          </w:tcPr>
          <w:p>
            <w:pPr>
              <w:numPr>
                <w:ilvl w:val="0"/>
                <w:numId w:val="39"/>
              </w:numPr>
              <w:ind w:left="360"/>
              <w:jc w:val="left"/>
            </w:pPr>
            <w:r>
              <w:rPr>
                <w:rFonts w:ascii="Arial" w:eastAsia="Times New Roman" w:hAnsi="Arial" w:cs="Times New Roman"/>
                <w:sz w:val="20"/>
                <w:szCs w:val="24"/>
              </w:rPr>
              <w:t>Номер карты пациента, которого требуется найти в списке пациентов.</w:t>
            </w:r>
          </w:p>
          <w:p>
            <w:pPr>
              <w:numPr>
                <w:ilvl w:val="0"/>
                <w:numId w:val="39"/>
              </w:numPr>
              <w:ind w:left="360"/>
              <w:jc w:val="left"/>
            </w:pPr>
            <w:r>
              <w:rPr>
                <w:rFonts w:ascii="Arial" w:eastAsia="Times New Roman" w:hAnsi="Arial" w:cs="Times New Roman"/>
                <w:sz w:val="20"/>
                <w:szCs w:val="24"/>
              </w:rPr>
              <w:t>Вводится с клавиатуры</w:t>
            </w:r>
          </w:p>
        </w:tc>
      </w:tr>
    </w:tbl>
    <w:p>
      <w:pPr>
        <w:pStyle w:val="Caption"/>
        <w:keepNext w:val="0"/>
        <w:numPr>
          <w:ilvl w:val="0"/>
          <w:numId w:val="0"/>
        </w:numPr>
        <w:ind w:left="360"/>
      </w:pPr>
      <w:r>
        <w:t xml:space="preserve">Table </w:t>
      </w:r>
      <w:r>
        <w:fldChar w:fldCharType="begin"/>
      </w:r>
      <w:r>
        <w:instrText>SEQ Table \* ARABIC</w:instrText>
      </w:r>
      <w:r>
        <w:fldChar w:fldCharType="separate"/>
      </w:r>
      <w:r>
        <w:t>2</w:t>
      </w:r>
      <w:r>
        <w:fldChar w:fldCharType="end"/>
      </w:r>
      <w:r>
        <w:t xml:space="preserve"> Описание полей фильтра</w:t>
      </w:r>
    </w:p>
    <w:p>
      <w:pPr>
        <w:numPr>
          <w:ilvl w:val="0"/>
          <w:numId w:val="36"/>
        </w:numPr>
      </w:pPr>
      <w:r>
        <w:t>нажмите</w:t>
      </w:r>
      <w:r>
        <w:t> на кнопку "ОК" после заполнения полей фильтра. В основном блоке формы отобразятся записи, удовлетворяющие заданным параметрам поиска. Нажмите на кнопку "Очистить" для удаления данных в строке поиска. </w:t>
      </w:r>
    </w:p>
    <w:p>
      <w:r>
        <w:t>В столбцах основного блока формы представлена информация о враче, услуге, пациенте и времени приема. </w:t>
      </w:r>
    </w:p>
    <w:p>
      <w:pPr>
        <w:pStyle w:val="ScrollExpandMacroText"/>
      </w:pPr>
      <w:r>
        <w:t>Описание столбцов на форме</w:t>
      </w:r>
    </w:p>
    <w:tbl>
      <w:tblPr>
        <w:tblStyle w:val="ScrollTableNormal"/>
        <w:tblW w:w="5000" w:type="pct"/>
        <w:tblLook w:val="0020"/>
      </w:tblPr>
      <w:tblGrid>
        <w:gridCol w:w="1992"/>
        <w:gridCol w:w="6485"/>
      </w:tblGrid>
      <w:tr>
        <w:tblPrEx>
          <w:tblW w:w="5000" w:type="pct"/>
          <w:tblLook w:val="0020"/>
        </w:tblPrEx>
        <w:tc>
          <w:tcPr>
            <w:tcMar>
              <w:top w:w="30" w:type="dxa"/>
              <w:left w:w="30" w:type="dxa"/>
              <w:bottom w:w="20" w:type="dxa"/>
              <w:right w:w="30" w:type="dxa"/>
            </w:tcMar>
          </w:tcPr>
          <w:p>
            <w:pPr>
              <w:ind w:left="0"/>
              <w:jc w:val="center"/>
            </w:pPr>
            <w:bookmarkStart w:id="10" w:name="scroll-bookmark-7"/>
            <w:r>
              <w:rPr>
                <w:rFonts w:ascii="Arial" w:eastAsia="Times New Roman" w:hAnsi="Arial" w:cs="Times New Roman"/>
                <w:b/>
                <w:sz w:val="20"/>
                <w:szCs w:val="24"/>
              </w:rPr>
              <w:t>Наименование столбца</w:t>
            </w:r>
            <w:bookmarkEnd w:id="10"/>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Время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плановое время приема пациента. </w:t>
            </w:r>
          </w:p>
          <w:p>
            <w:pPr>
              <w:ind w:left="0"/>
              <w:jc w:val="left"/>
            </w:pPr>
            <w:r>
              <w:rPr>
                <w:rFonts w:ascii="Arial" w:eastAsia="Times New Roman" w:hAnsi="Arial" w:cs="Times New Roman"/>
                <w:b/>
                <w:sz w:val="20"/>
                <w:szCs w:val="24"/>
              </w:rPr>
              <w:t>Примечание – </w:t>
            </w:r>
            <w:r>
              <w:rPr>
                <w:rFonts w:ascii="Arial" w:eastAsia="Times New Roman" w:hAnsi="Arial" w:cs="Times New Roman"/>
                <w:color w:val="333333"/>
                <w:sz w:val="20"/>
                <w:szCs w:val="24"/>
              </w:rPr>
              <w:t>Время 00:00 информирует о том, что пациент является срочным</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Пациент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список пациентов, записанных на прием к врачу.</w:t>
            </w:r>
          </w:p>
          <w:p>
            <w:pPr>
              <w:ind w:left="0"/>
              <w:jc w:val="left"/>
            </w:pPr>
            <w:r>
              <w:rPr>
                <w:rFonts w:ascii="Arial" w:eastAsia="Times New Roman" w:hAnsi="Arial" w:cs="Times New Roman"/>
                <w:sz w:val="20"/>
                <w:szCs w:val="24"/>
              </w:rPr>
              <w:t>При нажатии на ссылку с ФИО пациента в столбце "Пациент" откроется окно "Персональные медицинские карты: Редактирование". В данном окне доступен просмотр и редактирование персональной медицинской карты пациента. </w:t>
            </w:r>
            <w:r>
              <w:rPr>
                <w:rFonts w:ascii="Arial" w:eastAsia="Times New Roman" w:hAnsi="Arial" w:cs="Times New Roman"/>
                <w:color w:val="172B4D"/>
                <w:sz w:val="20"/>
                <w:szCs w:val="24"/>
              </w:rPr>
              <w:t>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color w:val="172B4D"/>
                <w:sz w:val="20"/>
                <w:szCs w:val="24"/>
              </w:rPr>
              <w:t xml:space="preserve">в руководстве пользователя </w:t>
            </w:r>
            <w:hyperlink r:id="rId26" w:history="1">
              <w:r>
                <w:rPr>
                  <w:rStyle w:val="Hyperlink"/>
                  <w:rFonts w:ascii="Arial" w:eastAsia="Times New Roman" w:hAnsi="Arial" w:cs="Times New Roman"/>
                  <w:color w:val="172B4D"/>
                  <w:sz w:val="20"/>
                  <w:szCs w:val="24"/>
                </w:rPr>
                <w:t>"Карта пациента"</w:t>
              </w:r>
            </w:hyperlink>
          </w:p>
          <w:p>
            <w:pPr>
              <w:ind w:left="0"/>
              <w:jc w:val="left"/>
            </w:pPr>
            <w:r>
              <w:rPr>
                <w:rFonts w:ascii="Arial" w:eastAsia="Times New Roman" w:hAnsi="Arial" w:cs="Times New Roman"/>
                <w:b/>
                <w:color w:val="172B4D"/>
                <w:sz w:val="20"/>
                <w:szCs w:val="24"/>
              </w:rPr>
              <w:t>Примечание –</w:t>
            </w:r>
            <w:r>
              <w:rPr>
                <w:rFonts w:ascii="Arial" w:eastAsia="Times New Roman" w:hAnsi="Arial" w:cs="Times New Roman"/>
                <w:color w:val="172B4D"/>
                <w:sz w:val="20"/>
                <w:szCs w:val="24"/>
              </w:rPr>
              <w:t> В столбце "Пациент" может содержаться сигнальная информация, на которую необходимо обратить внимание. В таблице ниже представлены возможные варианты сигнальной информации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Сигнальная информация</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В столбце "Сигнальная информация" может содержаться сигнальная информация, на которую необходимо обратить внимание. В таблице ниже представлены возможные варианты сигнальной информации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Номер карты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номер карты пациента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Ссылка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статус записи пациента.</w:t>
            </w:r>
          </w:p>
          <w:p>
            <w:pPr>
              <w:ind w:left="0"/>
              <w:jc w:val="left"/>
            </w:pPr>
            <w:r>
              <w:rPr>
                <w:rFonts w:ascii="Arial" w:eastAsia="Times New Roman" w:hAnsi="Arial" w:cs="Times New Roman"/>
                <w:sz w:val="20"/>
                <w:szCs w:val="24"/>
              </w:rPr>
              <w:t>Возможные варианты:</w:t>
            </w:r>
          </w:p>
          <w:p>
            <w:pPr>
              <w:numPr>
                <w:ilvl w:val="0"/>
                <w:numId w:val="40"/>
              </w:numPr>
              <w:ind w:left="360"/>
              <w:jc w:val="left"/>
            </w:pPr>
            <w:r>
              <w:rPr>
                <w:rFonts w:ascii="Arial" w:eastAsia="Times New Roman" w:hAnsi="Arial" w:cs="Times New Roman"/>
                <w:sz w:val="20"/>
                <w:szCs w:val="24"/>
              </w:rPr>
              <w:t>оказать – добавление информации о приеме;</w:t>
            </w:r>
          </w:p>
          <w:p>
            <w:pPr>
              <w:numPr>
                <w:ilvl w:val="0"/>
                <w:numId w:val="40"/>
              </w:numPr>
              <w:ind w:left="360"/>
              <w:jc w:val="left"/>
            </w:pPr>
            <w:r>
              <w:rPr>
                <w:rFonts w:ascii="Arial" w:eastAsia="Times New Roman" w:hAnsi="Arial" w:cs="Times New Roman"/>
                <w:sz w:val="20"/>
                <w:szCs w:val="24"/>
              </w:rPr>
              <w:t>редактировать – изменение информации о приеме;</w:t>
            </w:r>
          </w:p>
          <w:p>
            <w:pPr>
              <w:numPr>
                <w:ilvl w:val="0"/>
                <w:numId w:val="40"/>
              </w:numPr>
              <w:ind w:left="360"/>
              <w:jc w:val="left"/>
            </w:pPr>
            <w:r>
              <w:rPr>
                <w:rFonts w:ascii="Arial" w:eastAsia="Times New Roman" w:hAnsi="Arial" w:cs="Times New Roman"/>
                <w:sz w:val="20"/>
                <w:szCs w:val="24"/>
              </w:rPr>
              <w:t>черновик – заполнение черновика приема;</w:t>
            </w:r>
          </w:p>
          <w:p>
            <w:pPr>
              <w:numPr>
                <w:ilvl w:val="0"/>
                <w:numId w:val="40"/>
              </w:numPr>
              <w:ind w:left="360"/>
              <w:jc w:val="left"/>
            </w:pPr>
            <w:r>
              <w:rPr>
                <w:rFonts w:ascii="Arial" w:eastAsia="Times New Roman" w:hAnsi="Arial" w:cs="Times New Roman"/>
                <w:sz w:val="20"/>
                <w:szCs w:val="24"/>
              </w:rPr>
              <w:t>неявка – отметка о неявки пациента на прием;</w:t>
            </w:r>
          </w:p>
          <w:p>
            <w:pPr>
              <w:numPr>
                <w:ilvl w:val="0"/>
                <w:numId w:val="40"/>
              </w:numPr>
              <w:ind w:left="360"/>
              <w:jc w:val="left"/>
            </w:pPr>
            <w:r>
              <w:rPr>
                <w:rFonts w:ascii="Arial" w:eastAsia="Times New Roman" w:hAnsi="Arial" w:cs="Times New Roman"/>
                <w:sz w:val="20"/>
                <w:szCs w:val="24"/>
              </w:rPr>
              <w:t>отменена – отметка об отмененной записи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Описание записи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информация о враче, направившем пациента на прием, отделении, к которому относится врач (данное сведение отображается в скобках), и информация о враче, к которому направлен пациент, а также информация об услуге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Стационарное лечение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о</w:t>
            </w:r>
            <w:r>
              <w:rPr>
                <w:rFonts w:ascii="Arial" w:eastAsia="Times New Roman" w:hAnsi="Arial" w:cs="Times New Roman"/>
                <w:color w:val="172B4D"/>
                <w:sz w:val="20"/>
                <w:szCs w:val="24"/>
              </w:rPr>
              <w:t>тметка о том, что пациент в данный момент находится на стационарном лечении.</w:t>
            </w:r>
            <w:r>
              <w:rPr>
                <w:rFonts w:ascii="Arial" w:eastAsia="Times New Roman" w:hAnsi="Arial" w:cs="Times New Roman"/>
                <w:color w:val="172B4D"/>
                <w:sz w:val="20"/>
                <w:szCs w:val="24"/>
              </w:rPr>
              <w:t> Если навести курсор на ячейку, во всплывающей подсказке отобразится: </w:t>
            </w:r>
            <w:r>
              <w:rPr>
                <w:rFonts w:ascii="Arial" w:eastAsia="Times New Roman" w:hAnsi="Arial" w:cs="Times New Roman"/>
                <w:color w:val="172B4D"/>
                <w:sz w:val="20"/>
                <w:szCs w:val="24"/>
              </w:rPr>
              <w:br/>
            </w:r>
          </w:p>
          <w:p>
            <w:pPr>
              <w:numPr>
                <w:ilvl w:val="0"/>
                <w:numId w:val="41"/>
              </w:numPr>
              <w:ind w:left="360"/>
              <w:jc w:val="left"/>
            </w:pPr>
            <w:r>
              <w:rPr>
                <w:rFonts w:ascii="Arial" w:eastAsia="Times New Roman" w:hAnsi="Arial" w:cs="Times New Roman"/>
                <w:color w:val="172B4D"/>
                <w:sz w:val="20"/>
                <w:szCs w:val="24"/>
              </w:rPr>
              <w:t>ИБ – "пациент находится на стационарном лечении в текущем ЛПУ";</w:t>
            </w:r>
          </w:p>
          <w:p>
            <w:pPr>
              <w:numPr>
                <w:ilvl w:val="0"/>
                <w:numId w:val="41"/>
              </w:numPr>
              <w:ind w:left="360"/>
              <w:jc w:val="left"/>
            </w:pPr>
            <w:r>
              <w:rPr>
                <w:rFonts w:ascii="Arial" w:eastAsia="Times New Roman" w:hAnsi="Arial" w:cs="Times New Roman"/>
                <w:color w:val="172B4D"/>
                <w:sz w:val="20"/>
                <w:szCs w:val="24"/>
              </w:rPr>
              <w:t>ИБ* – "пациент находится на стационарном лечении"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Комментарий врача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комментарий врача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Отметка об оплате</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В столбце отображаются виды оплат.</w:t>
            </w:r>
          </w:p>
          <w:p>
            <w:pPr>
              <w:ind w:left="0"/>
              <w:jc w:val="left"/>
            </w:pPr>
            <w:r>
              <w:rPr>
                <w:rFonts w:ascii="Arial" w:eastAsia="Times New Roman" w:hAnsi="Arial" w:cs="Times New Roman"/>
                <w:b/>
                <w:sz w:val="20"/>
                <w:szCs w:val="24"/>
              </w:rPr>
              <w:t>Примечание – </w:t>
            </w:r>
            <w:r>
              <w:rPr>
                <w:rFonts w:ascii="Arial" w:eastAsia="Times New Roman" w:hAnsi="Arial" w:cs="Times New Roman"/>
                <w:sz w:val="20"/>
                <w:szCs w:val="24"/>
              </w:rPr>
              <w:t>Записи с определенными видами оплат в дневнике врача (в зависимости от настроек Системы) могут иметь цветовое выделение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Информационный столбец</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В столбце отображается информация об ошибках в карте пациента</w:t>
            </w:r>
          </w:p>
          <w:p>
            <w:pPr>
              <w:ind w:left="0"/>
              <w:jc w:val="left"/>
            </w:pPr>
            <w:r>
              <w:rPr>
                <w:rFonts w:ascii="Arial" w:eastAsia="Times New Roman" w:hAnsi="Arial" w:cs="Times New Roman"/>
                <w:b/>
                <w:color w:val="172B4D"/>
                <w:sz w:val="20"/>
                <w:szCs w:val="24"/>
              </w:rPr>
              <w:t>Примечание –</w:t>
            </w:r>
            <w:r>
              <w:rPr>
                <w:rFonts w:ascii="Arial" w:eastAsia="Times New Roman" w:hAnsi="Arial" w:cs="Times New Roman"/>
                <w:color w:val="172B4D"/>
                <w:sz w:val="20"/>
                <w:szCs w:val="24"/>
              </w:rPr>
              <w:t> В столбце "Информационный столбец" может содержаться сигнальная информация, на которую необходимо обратить внимание. В таблице "Элементы сигнальной информации" представлены возможные варианты сигнальной информации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Управление очередью</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 столбце отображается статус очереди пациента.</w:t>
            </w:r>
          </w:p>
          <w:p>
            <w:pPr>
              <w:ind w:left="0"/>
              <w:jc w:val="left"/>
            </w:pPr>
            <w:r>
              <w:rPr>
                <w:rFonts w:ascii="Arial" w:eastAsia="Times New Roman" w:hAnsi="Arial" w:cs="Times New Roman"/>
                <w:sz w:val="20"/>
                <w:szCs w:val="24"/>
              </w:rPr>
              <w:t xml:space="preserve">Кнопки "Пригласить", "Отменить" и "Следующий" предназначены для вызова пациента в кабинет. Нажатие соответствующих кнопок меняет статус </w:t>
            </w:r>
            <w:r>
              <w:rPr>
                <w:rFonts w:ascii="Arial" w:eastAsia="Times New Roman" w:hAnsi="Arial" w:cs="Times New Roman"/>
                <w:color w:val="172B4D"/>
                <w:sz w:val="20"/>
                <w:szCs w:val="24"/>
              </w:rPr>
              <w:t>очереди пациента на текущий день в конкретный кабинет. </w:t>
            </w:r>
            <w:r>
              <w:rPr>
                <w:rFonts w:ascii="Arial" w:eastAsia="Times New Roman" w:hAnsi="Arial" w:cs="Times New Roman"/>
                <w:sz w:val="20"/>
                <w:szCs w:val="24"/>
              </w:rPr>
              <w:t>При нажатии на кнопку "Пригласить" в столбце "Управление очередью" на информационном табло появится приглашение для пациента на прием, а именно в столбце "Время" появится надпись "Пройдите". В дневнике врача статус пациента "Ожидает" сменится на "Вызван". Данная функциональность доступна в том случае, если было установлено информационное табло и произведена соответствующая настройка администраторами Системы</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Бронь</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Указывается в столбце в случае нехватки информации по пациенту для осуществления записи, либо при отсутствии карты пациента</w:t>
            </w:r>
          </w:p>
        </w:tc>
      </w:tr>
    </w:tbl>
    <w:p>
      <w:pPr>
        <w:pStyle w:val="Caption"/>
      </w:pPr>
      <w:r>
        <w:t xml:space="preserve">Table </w:t>
      </w:r>
      <w:r>
        <w:fldChar w:fldCharType="begin"/>
      </w:r>
      <w:r>
        <w:instrText>SEQ Table \* ARABIC</w:instrText>
      </w:r>
      <w:r>
        <w:fldChar w:fldCharType="separate"/>
      </w:r>
      <w:r>
        <w:t>3</w:t>
      </w:r>
      <w:r>
        <w:fldChar w:fldCharType="end"/>
      </w:r>
      <w:r>
        <w:t xml:space="preserve"> Описание столбцов на форме</w:t>
      </w:r>
    </w:p>
    <w:tbl>
      <w:tblPr>
        <w:tblStyle w:val="ScrollTableNormal"/>
        <w:tblW w:w="5000" w:type="pct"/>
        <w:tblLook w:val="0020"/>
      </w:tblPr>
      <w:tblGrid>
        <w:gridCol w:w="1603"/>
        <w:gridCol w:w="6874"/>
      </w:tblGrid>
      <w:tr>
        <w:tblPrEx>
          <w:tblW w:w="5000" w:type="pct"/>
          <w:tblLook w:val="0020"/>
        </w:tblPrEx>
        <w:tc>
          <w:tcPr>
            <w:tcMar>
              <w:top w:w="30" w:type="dxa"/>
              <w:left w:w="30" w:type="dxa"/>
              <w:bottom w:w="20" w:type="dxa"/>
              <w:right w:w="30" w:type="dxa"/>
            </w:tcMar>
          </w:tcPr>
          <w:p>
            <w:pPr>
              <w:ind w:left="0"/>
              <w:jc w:val="center"/>
            </w:pPr>
            <w:bookmarkStart w:id="11" w:name="scroll-bookmark-8"/>
            <w:r>
              <w:rPr>
                <w:rFonts w:ascii="Arial" w:eastAsia="Times New Roman" w:hAnsi="Arial" w:cs="Times New Roman"/>
                <w:b/>
                <w:sz w:val="20"/>
                <w:szCs w:val="24"/>
              </w:rPr>
              <w:t>Обозначение </w:t>
            </w:r>
            <w:bookmarkEnd w:id="11"/>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64401"/>
                  <wp:docPr id="100014" name="" descr="_scroll_external/attachments/worddav4c3ad6338d0159899e7b5838fbf4177e-9ed15a89cb205a3d43d345efa7c524f91b78bdd03793aabcab995e131400b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60546" name=""/>
                          <pic:cNvPicPr>
                            <a:picLocks noChangeAspect="1"/>
                          </pic:cNvPicPr>
                        </pic:nvPicPr>
                        <pic:blipFill>
                          <a:blip xmlns:r="http://schemas.openxmlformats.org/officeDocument/2006/relationships" r:embed="rId27"/>
                          <a:stretch>
                            <a:fillRect/>
                          </a:stretch>
                        </pic:blipFill>
                        <pic:spPr>
                          <a:xfrm>
                            <a:off x="0" y="0"/>
                            <a:ext cx="219075" cy="264401"/>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информирует о том, что в карте пациента имеются ошибки, или отсутствует какая-либо информация. При нажатии на данную кнопку открывается информационное окно</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71450" cy="331470"/>
                  <wp:docPr id="100015" name="" descr="_scroll_external/attachments/worddav0b38febb0533e710bed0327d6bb8f219-53f98f29effba1ae93f09e7b27d1f37ffac8a06866373f293a3f5c8d787eb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49539" name=""/>
                          <pic:cNvPicPr>
                            <a:picLocks noChangeAspect="1"/>
                          </pic:cNvPicPr>
                        </pic:nvPicPr>
                        <pic:blipFill>
                          <a:blip xmlns:r="http://schemas.openxmlformats.org/officeDocument/2006/relationships" r:embed="rId28"/>
                          <a:stretch>
                            <a:fillRect/>
                          </a:stretch>
                        </pic:blipFill>
                        <pic:spPr>
                          <a:xfrm>
                            <a:off x="0" y="0"/>
                            <a:ext cx="171450" cy="331470"/>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информирует о том, что в направлении пациента на услугу был заполнен комментарий. При нажатии на данную кнопку открывается окно просмотра комментария</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31962"/>
                  <wp:docPr id="100016" name="" descr="_scroll_external/attachments/worddavdb049d867a9e15f956ffc2a42a99c7c1-00a8390980c0be5aad9eca7786abbb6e2d5b65300464ea3eea08997e53b26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81496" name=""/>
                          <pic:cNvPicPr>
                            <a:picLocks noChangeAspect="1"/>
                          </pic:cNvPicPr>
                        </pic:nvPicPr>
                        <pic:blipFill>
                          <a:blip xmlns:r="http://schemas.openxmlformats.org/officeDocument/2006/relationships" r:embed="rId29"/>
                          <a:stretch>
                            <a:fillRect/>
                          </a:stretch>
                        </pic:blipFill>
                        <pic:spPr>
                          <a:xfrm>
                            <a:off x="0" y="0"/>
                            <a:ext cx="219075" cy="231962"/>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Кнопка информирует о том, что следует обратить внимание на аллергологический анамнез и сопутствующие заболевания. При нажатии на данную кнопку открывается окно "Сигнальная информация"</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19075"/>
                  <wp:docPr id="100017" name="" descr="_scroll_external/attachments/worddav43ccbbcae5b90aa766639e8864db9828-73d9d3e9f187d408e51c3214ecb155156603d82cc7ae36f13c08fa490ee9b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1826" name=""/>
                          <pic:cNvPicPr>
                            <a:picLocks noChangeAspect="1"/>
                          </pic:cNvPicPr>
                        </pic:nvPicPr>
                        <pic:blipFill>
                          <a:blip xmlns:r="http://schemas.openxmlformats.org/officeDocument/2006/relationships" r:embed="rId30"/>
                          <a:stretch>
                            <a:fillRect/>
                          </a:stretch>
                        </pic:blipFill>
                        <pic:spPr>
                          <a:xfrm>
                            <a:off x="0" y="0"/>
                            <a:ext cx="219075" cy="21907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пациент состоит на диспансерном учете</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76225"/>
                  <wp:docPr id="100018" name="" descr="_scroll_external/attachments/worddavabb250800e4a6d5e0f09e0f1acb01fc4-f2a0867b708887d5ac0709f2717c9556d214ab8eaf9419cd9f5dd5955c0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2548" name=""/>
                          <pic:cNvPicPr>
                            <a:picLocks noChangeAspect="1"/>
                          </pic:cNvPicPr>
                        </pic:nvPicPr>
                        <pic:blipFill>
                          <a:blip xmlns:r="http://schemas.openxmlformats.org/officeDocument/2006/relationships" r:embed="rId31"/>
                          <a:stretch>
                            <a:fillRect/>
                          </a:stretch>
                        </pic:blipFill>
                        <pic:spPr>
                          <a:xfrm>
                            <a:off x="0" y="0"/>
                            <a:ext cx="219075" cy="27622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у пациента, возраст которого больше 16 лет, отсутствует актуальная информация о флюорографии, проведенной с профилактической целью</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27838"/>
                  <wp:docPr id="100019" name="" descr="_scroll_external/attachments/worddav9ddd54ddc0e042b8faf119d645ccf6d8-aad5a91415f6592c28212e662266af235784ce5db64b2f33bb3efbb9568ba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65653" name=""/>
                          <pic:cNvPicPr>
                            <a:picLocks noChangeAspect="1"/>
                          </pic:cNvPicPr>
                        </pic:nvPicPr>
                        <pic:blipFill>
                          <a:blip xmlns:r="http://schemas.openxmlformats.org/officeDocument/2006/relationships" r:embed="rId32"/>
                          <a:stretch>
                            <a:fillRect/>
                          </a:stretch>
                        </pic:blipFill>
                        <pic:spPr>
                          <a:xfrm>
                            <a:off x="0" y="0"/>
                            <a:ext cx="219075" cy="227838"/>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у пациента выявлена патология при проведении флюорографии с диагностической целью</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190500" cy="312964"/>
                  <wp:docPr id="100020" name="" descr="_scroll_external/attachments/worddavb5a91a7d2653211899fcfb1f0c0be2ba-b3a12c76b6863820287905455e870a8191849b8d34e5ce99a6a180d7db175e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99713" name=""/>
                          <pic:cNvPicPr>
                            <a:picLocks noChangeAspect="1"/>
                          </pic:cNvPicPr>
                        </pic:nvPicPr>
                        <pic:blipFill>
                          <a:blip xmlns:r="http://schemas.openxmlformats.org/officeDocument/2006/relationships" r:embed="rId33"/>
                          <a:stretch>
                            <a:fillRect/>
                          </a:stretch>
                        </pic:blipFill>
                        <pic:spPr>
                          <a:xfrm>
                            <a:off x="0" y="0"/>
                            <a:ext cx="190500" cy="312964"/>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пациент лежит в стационаре</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199159"/>
                  <wp:docPr id="100021" name="" descr="_scroll_external/attachments/worddav6c58872fa272d270f97199449735c57f-1bc10f7750c29bf00bd6a58356157ae526a70e38a793d9505687e3223fdbe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0058" name=""/>
                          <pic:cNvPicPr>
                            <a:picLocks noChangeAspect="1"/>
                          </pic:cNvPicPr>
                        </pic:nvPicPr>
                        <pic:blipFill>
                          <a:blip xmlns:r="http://schemas.openxmlformats.org/officeDocument/2006/relationships" r:embed="rId34"/>
                          <a:stretch>
                            <a:fillRect/>
                          </a:stretch>
                        </pic:blipFill>
                        <pic:spPr>
                          <a:xfrm>
                            <a:off x="0" y="0"/>
                            <a:ext cx="219075" cy="199159"/>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у пациентки срок беременности превышает допустимый срок (больше 42 недель)</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38125" cy="192036"/>
                  <wp:docPr id="100022" name="" descr="_scroll_external/attachments/worddav599ab4dbafa2b8dcd5fa2e70a19855ba-abd3607a9480c768eb39ae724519df6486ad4faba3a601801eb1f752fd29f2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09369" name=""/>
                          <pic:cNvPicPr>
                            <a:picLocks noChangeAspect="1"/>
                          </pic:cNvPicPr>
                        </pic:nvPicPr>
                        <pic:blipFill>
                          <a:blip xmlns:r="http://schemas.openxmlformats.org/officeDocument/2006/relationships" r:embed="rId35"/>
                          <a:stretch>
                            <a:fillRect/>
                          </a:stretch>
                        </pic:blipFill>
                        <pic:spPr>
                          <a:xfrm>
                            <a:off x="0" y="0"/>
                            <a:ext cx="238125" cy="192036"/>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что в истории болезни пациента в разделе "Режим и питание" указан постельный режим и врачам, оказывающим услуги стационарным пациентам, необходимо прийти к данному пациенту в палату для оказания услуги</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323850" cy="285750"/>
                  <wp:docPr id="100023" name="" descr="_scroll_external/attachments/image2021-11-16_11-43-8-94151a828d50cddb569c9e97383b78e3595e2260125f1dc0c31b23bcf4097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00634" name=""/>
                          <pic:cNvPicPr>
                            <a:picLocks noChangeAspect="1"/>
                          </pic:cNvPicPr>
                        </pic:nvPicPr>
                        <pic:blipFill>
                          <a:blip xmlns:r="http://schemas.openxmlformats.org/officeDocument/2006/relationships" r:embed="rId36"/>
                          <a:stretch>
                            <a:fillRect/>
                          </a:stretch>
                        </pic:blipFill>
                        <pic:spPr>
                          <a:xfrm>
                            <a:off x="0" y="0"/>
                            <a:ext cx="323850" cy="285750"/>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пациент состоит в ноз. регистрах</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19075" cy="238125"/>
                  <wp:docPr id="100024" name="" descr="_scroll_external/attachments/image2017-11-10-15-10-13-d5e18e071270fe3b971e9d9fa507fa5c3a0216ddeb73b870c75300dfeb0ec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74274" name=""/>
                          <pic:cNvPicPr>
                            <a:picLocks noChangeAspect="1"/>
                          </pic:cNvPicPr>
                        </pic:nvPicPr>
                        <pic:blipFill>
                          <a:blip xmlns:r="http://schemas.openxmlformats.org/officeDocument/2006/relationships" r:embed="rId37"/>
                          <a:stretch>
                            <a:fillRect/>
                          </a:stretch>
                        </pic:blipFill>
                        <pic:spPr>
                          <a:xfrm>
                            <a:off x="0" y="0"/>
                            <a:ext cx="219075" cy="23812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color w:val="333333"/>
                <w:sz w:val="20"/>
                <w:szCs w:val="24"/>
              </w:rPr>
              <w:t>Значок информирует о том, что у</w:t>
            </w:r>
            <w:r>
              <w:rPr>
                <w:rFonts w:ascii="Arial" w:eastAsia="Times New Roman" w:hAnsi="Arial" w:cs="Times New Roman"/>
                <w:sz w:val="20"/>
                <w:szCs w:val="24"/>
              </w:rPr>
              <w:t> пациентки есть действующая беременность</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drawing>
                <wp:inline>
                  <wp:extent cx="228600" cy="171450"/>
                  <wp:docPr id="100025" name="" descr="_scroll_external/attachments/image2017-4-6-14-28-18-e01e5bc0a6166c35e0a96d84d132a108b50537513556a969a8d6e02ba0516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9845" name=""/>
                          <pic:cNvPicPr>
                            <a:picLocks noChangeAspect="1"/>
                          </pic:cNvPicPr>
                        </pic:nvPicPr>
                        <pic:blipFill>
                          <a:blip xmlns:r="http://schemas.openxmlformats.org/officeDocument/2006/relationships" r:embed="rId38"/>
                          <a:stretch>
                            <a:fillRect/>
                          </a:stretch>
                        </pic:blipFill>
                        <pic:spPr>
                          <a:xfrm>
                            <a:off x="0" y="0"/>
                            <a:ext cx="228600" cy="171450"/>
                          </a:xfrm>
                          <a:prstGeom prst="rect">
                            <a:avLst/>
                          </a:prstGeom>
                          <a:ln w="9525">
                            <a:solidFill>
                              <a:srgbClr val="000000"/>
                            </a:solidFill>
                          </a:ln>
                        </pic:spPr>
                      </pic:pic>
                    </a:graphicData>
                  </a:graphic>
                </wp:inline>
              </w:drawing>
            </w:r>
            <w:r>
              <w:rPr>
                <w:rFonts w:ascii="Arial" w:eastAsia="Times New Roman" w:hAnsi="Arial" w:cs="Times New Roman"/>
                <w:sz w:val="20"/>
                <w:szCs w:val="24"/>
              </w:rPr>
              <w:t> или </w:t>
            </w:r>
            <w:r>
              <w:rPr>
                <w:rFonts w:ascii="Arial" w:eastAsia="Times New Roman" w:hAnsi="Arial" w:cs="Times New Roman"/>
                <w:sz w:val="20"/>
                <w:szCs w:val="24"/>
              </w:rPr>
              <w:drawing>
                <wp:inline>
                  <wp:extent cx="180975" cy="180975"/>
                  <wp:docPr id="100026" name="" descr="_scroll_external/attachments/image2017-4-6-14-27-27-735543becff6b0407bd503eb48234d0c978cfe1b10d1fa45b237a4f2a7e30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91156" name=""/>
                          <pic:cNvPicPr>
                            <a:picLocks noChangeAspect="1"/>
                          </pic:cNvPicPr>
                        </pic:nvPicPr>
                        <pic:blipFill>
                          <a:blip xmlns:r="http://schemas.openxmlformats.org/officeDocument/2006/relationships" r:embed="rId39"/>
                          <a:stretch>
                            <a:fillRect/>
                          </a:stretch>
                        </pic:blipFill>
                        <pic:spPr>
                          <a:xfrm>
                            <a:off x="0" y="0"/>
                            <a:ext cx="180975" cy="18097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передаче</w:t>
            </w:r>
            <w:r>
              <w:rPr>
                <w:rFonts w:ascii="Arial" w:eastAsia="Times New Roman" w:hAnsi="Arial" w:cs="Times New Roman"/>
                <w:color w:val="172B4D"/>
                <w:sz w:val="20"/>
                <w:szCs w:val="24"/>
              </w:rPr>
              <w:t> осмотра в БАРС.МР</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295275" cy="276225"/>
                  <wp:docPr id="100027" name="" descr="_scroll_external/attachments/image2021-11-16_13-30-19-2c1aa7276dca9c813b6a4769b4623d75496f0b6e2b8720fe7c65327b0aadd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29888" name=""/>
                          <pic:cNvPicPr>
                            <a:picLocks noChangeAspect="1"/>
                          </pic:cNvPicPr>
                        </pic:nvPicPr>
                        <pic:blipFill>
                          <a:blip xmlns:r="http://schemas.openxmlformats.org/officeDocument/2006/relationships" r:embed="rId40"/>
                          <a:stretch>
                            <a:fillRect/>
                          </a:stretch>
                        </pic:blipFill>
                        <pic:spPr>
                          <a:xfrm>
                            <a:off x="0" y="0"/>
                            <a:ext cx="295275" cy="27622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наличии замечаний ВК</w:t>
            </w:r>
          </w:p>
        </w:tc>
      </w:tr>
      <w:tr>
        <w:tblPrEx>
          <w:tblW w:w="5000" w:type="pct"/>
          <w:tblLook w:val="0020"/>
        </w:tblPrEx>
        <w:tc>
          <w:tcPr>
            <w:tcMar>
              <w:top w:w="30" w:type="dxa"/>
              <w:left w:w="30" w:type="dxa"/>
              <w:bottom w:w="20" w:type="dxa"/>
              <w:right w:w="30" w:type="dxa"/>
            </w:tcMar>
          </w:tcPr>
          <w:p>
            <w:pPr>
              <w:spacing w:beforeAutospacing="1"/>
              <w:ind w:left="0"/>
              <w:jc w:val="left"/>
            </w:pPr>
            <w:r>
              <w:rPr>
                <w:rFonts w:ascii="Arial" w:eastAsia="Times New Roman" w:hAnsi="Arial" w:cs="Times New Roman"/>
                <w:sz w:val="20"/>
                <w:szCs w:val="24"/>
              </w:rPr>
              <w:drawing>
                <wp:inline>
                  <wp:extent cx="381000" cy="238125"/>
                  <wp:docPr id="100028" name="" descr="_scroll_external/attachments/image2021-11-16_13-33-57-c00062dbd96c0c19264cda8410a73d88cc7dfda1ec81a6a5ea08c1ef1d8cc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62951" name=""/>
                          <pic:cNvPicPr>
                            <a:picLocks noChangeAspect="1"/>
                          </pic:cNvPicPr>
                        </pic:nvPicPr>
                        <pic:blipFill>
                          <a:blip xmlns:r="http://schemas.openxmlformats.org/officeDocument/2006/relationships" r:embed="rId41"/>
                          <a:stretch>
                            <a:fillRect/>
                          </a:stretch>
                        </pic:blipFill>
                        <pic:spPr>
                          <a:xfrm>
                            <a:off x="0" y="0"/>
                            <a:ext cx="381000" cy="238125"/>
                          </a:xfrm>
                          <a:prstGeom prst="rect">
                            <a:avLst/>
                          </a:prstGeom>
                          <a:ln w="9525">
                            <a:solidFill>
                              <a:srgbClr val="000000"/>
                            </a:solidFill>
                          </a:ln>
                        </pic:spPr>
                      </pic:pic>
                    </a:graphicData>
                  </a:graphic>
                </wp:inline>
              </w:drawing>
            </w:r>
          </w:p>
        </w:tc>
        <w:tc>
          <w:tcPr>
            <w:tcMar>
              <w:top w:w="30" w:type="dxa"/>
              <w:left w:w="30" w:type="dxa"/>
              <w:bottom w:w="20" w:type="dxa"/>
              <w:right w:w="30" w:type="dxa"/>
            </w:tcMar>
          </w:tcPr>
          <w:p>
            <w:pPr>
              <w:ind w:left="0"/>
              <w:jc w:val="left"/>
            </w:pPr>
            <w:r>
              <w:rPr>
                <w:rFonts w:ascii="Arial" w:eastAsia="Times New Roman" w:hAnsi="Arial" w:cs="Times New Roman"/>
                <w:sz w:val="20"/>
                <w:szCs w:val="24"/>
              </w:rPr>
              <w:t>Значок информирует, о том, что имеется информация, заполненная ВК</w:t>
            </w:r>
          </w:p>
        </w:tc>
      </w:tr>
    </w:tbl>
    <w:p>
      <w:pPr>
        <w:pStyle w:val="Caption"/>
      </w:pPr>
      <w:r>
        <w:t xml:space="preserve">Table </w:t>
      </w:r>
      <w:r>
        <w:fldChar w:fldCharType="begin"/>
      </w:r>
      <w:r>
        <w:instrText>SEQ Table \* ARABIC</w:instrText>
      </w:r>
      <w:r>
        <w:fldChar w:fldCharType="separate"/>
      </w:r>
      <w:r>
        <w:t>4</w:t>
      </w:r>
      <w:r>
        <w:fldChar w:fldCharType="end"/>
      </w:r>
      <w:r>
        <w:t xml:space="preserve"> Элементы сигнальной информации</w:t>
      </w:r>
    </w:p>
    <w:p>
      <w:r>
        <w:t>Для вызова контекстного меню в дневнике врача нажмите на запись правой кнопкой мыши. Пункты контекстного меню меняются в зависимости от статуса услуги, на которой вызывается контекстное меню.</w:t>
      </w:r>
    </w:p>
    <w:p>
      <w:pPr>
        <w:pStyle w:val="ScrollExpandMacroText"/>
      </w:pPr>
      <w:r>
        <w:t>Описание пунктов контекстного меню</w:t>
      </w:r>
    </w:p>
    <w:tbl>
      <w:tblPr>
        <w:tblStyle w:val="ScrollTableNormal"/>
        <w:tblW w:w="5000" w:type="pct"/>
        <w:tblLook w:val="0020"/>
      </w:tblPr>
      <w:tblGrid>
        <w:gridCol w:w="2285"/>
        <w:gridCol w:w="6192"/>
      </w:tblGrid>
      <w:tr>
        <w:tblPrEx>
          <w:tblW w:w="5000" w:type="pct"/>
          <w:tblLook w:val="0020"/>
        </w:tblPrEx>
        <w:tc>
          <w:tcPr>
            <w:tcMar>
              <w:top w:w="30" w:type="dxa"/>
              <w:left w:w="30" w:type="dxa"/>
              <w:bottom w:w="20" w:type="dxa"/>
              <w:right w:w="30" w:type="dxa"/>
            </w:tcMar>
          </w:tcPr>
          <w:p>
            <w:pPr>
              <w:ind w:left="0"/>
              <w:jc w:val="center"/>
            </w:pPr>
            <w:bookmarkStart w:id="12" w:name="scroll-bookmark-9"/>
            <w:r>
              <w:rPr>
                <w:rFonts w:ascii="Arial" w:eastAsia="Times New Roman" w:hAnsi="Arial" w:cs="Times New Roman"/>
                <w:b/>
                <w:sz w:val="20"/>
                <w:szCs w:val="24"/>
              </w:rPr>
              <w:t>Наименование пунктов </w:t>
            </w:r>
            <w:bookmarkEnd w:id="12"/>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Новая запись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Запись пациента на прием через расписание в регистратуре.</w:t>
            </w:r>
          </w:p>
          <w:p>
            <w:pPr>
              <w:ind w:left="0"/>
              <w:jc w:val="left"/>
            </w:pPr>
            <w:r>
              <w:rPr>
                <w:rFonts w:ascii="Arial" w:eastAsia="Times New Roman" w:hAnsi="Arial" w:cs="Times New Roman"/>
                <w:sz w:val="20"/>
                <w:szCs w:val="24"/>
              </w:rPr>
              <w:t>П</w:t>
            </w:r>
            <w:r>
              <w:rPr>
                <w:rFonts w:ascii="Arial" w:eastAsia="Times New Roman" w:hAnsi="Arial" w:cs="Times New Roman"/>
                <w:color w:val="172B4D"/>
                <w:sz w:val="20"/>
                <w:szCs w:val="24"/>
              </w:rPr>
              <w:t>одробное описание представлено в руководстве пользователя </w:t>
            </w:r>
            <w:hyperlink r:id="rId42" w:history="1">
              <w:r>
                <w:rPr>
                  <w:rStyle w:val="Hyperlink"/>
                  <w:rFonts w:ascii="Arial" w:eastAsia="Times New Roman" w:hAnsi="Arial" w:cs="Times New Roman"/>
                  <w:color w:val="172B4D"/>
                  <w:sz w:val="20"/>
                  <w:szCs w:val="24"/>
                </w:rPr>
                <w:t>"Регистратура поликлиники"</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Записать пациента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Запись выбранного пациента к себе на прием. </w:t>
            </w:r>
          </w:p>
          <w:p>
            <w:pPr>
              <w:ind w:left="0"/>
              <w:jc w:val="left"/>
            </w:pPr>
            <w:r>
              <w:rPr>
                <w:rFonts w:ascii="Arial" w:eastAsia="Times New Roman" w:hAnsi="Arial" w:cs="Times New Roman"/>
                <w:color w:val="172B4D"/>
                <w:sz w:val="20"/>
                <w:szCs w:val="24"/>
              </w:rPr>
              <w:t>Подробное описание</w:t>
            </w:r>
            <w:r>
              <w:rPr>
                <w:rFonts w:ascii="Arial" w:eastAsia="Times New Roman" w:hAnsi="Arial" w:cs="Times New Roman"/>
                <w:color w:val="172B4D"/>
                <w:sz w:val="20"/>
                <w:szCs w:val="24"/>
              </w:rPr>
              <w:t xml:space="preserve"> представлено в разделе </w:t>
            </w:r>
            <w:hyperlink w:anchor="scroll-bookmark-10" w:history="1">
              <w:r>
                <w:rPr>
                  <w:rStyle w:val="Hyperlink"/>
                  <w:rFonts w:ascii="Arial" w:eastAsia="Times New Roman" w:hAnsi="Arial" w:cs="Times New Roman"/>
                  <w:sz w:val="20"/>
                  <w:szCs w:val="24"/>
                </w:rPr>
                <w:t>"Запись пациента"</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Контрольные карты диспансерного учета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 и добавление карты диспансерного учета. </w:t>
            </w:r>
          </w:p>
          <w:p>
            <w:pPr>
              <w:ind w:left="0"/>
              <w:jc w:val="left"/>
            </w:pPr>
            <w:r>
              <w:rPr>
                <w:rFonts w:ascii="Arial" w:eastAsia="Times New Roman" w:hAnsi="Arial" w:cs="Times New Roman"/>
                <w:color w:val="172B4D"/>
                <w:sz w:val="20"/>
                <w:szCs w:val="24"/>
              </w:rPr>
              <w:t>Подробное описание представлено в руководстве пользователя </w:t>
            </w:r>
            <w:hyperlink r:id="rId43" w:history="1">
              <w:r>
                <w:rPr>
                  <w:rStyle w:val="Hyperlink"/>
                  <w:rFonts w:ascii="Arial" w:eastAsia="Times New Roman" w:hAnsi="Arial" w:cs="Times New Roman"/>
                  <w:color w:val="172B4D"/>
                  <w:sz w:val="20"/>
                  <w:szCs w:val="24"/>
                </w:rPr>
                <w:t>"Диспансерный учет"</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Листки нетрудоспособности</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Просмотр и выписка листков нетрудоспособности пациента.</w:t>
            </w:r>
          </w:p>
          <w:p>
            <w:pPr>
              <w:ind w:left="0"/>
              <w:jc w:val="left"/>
            </w:pPr>
            <w:r>
              <w:rPr>
                <w:rFonts w:ascii="Arial" w:eastAsia="Times New Roman" w:hAnsi="Arial" w:cs="Times New Roman"/>
                <w:color w:val="172B4D"/>
                <w:sz w:val="20"/>
                <w:szCs w:val="24"/>
              </w:rPr>
              <w:t xml:space="preserve">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color w:val="172B4D"/>
                <w:sz w:val="20"/>
                <w:szCs w:val="24"/>
              </w:rPr>
              <w:t>в руководстве пользователя </w:t>
            </w:r>
            <w:hyperlink r:id="rId44" w:history="1">
              <w:r>
                <w:rPr>
                  <w:rStyle w:val="Hyperlink"/>
                  <w:rFonts w:ascii="Arial" w:eastAsia="Times New Roman" w:hAnsi="Arial" w:cs="Times New Roman"/>
                  <w:color w:val="172B4D"/>
                  <w:sz w:val="20"/>
                  <w:szCs w:val="24"/>
                </w:rPr>
                <w:t>"Листки нетрудоспособности"</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 рецептов</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Просмотр информации о рецептах, которые были выписаны пациенту.</w:t>
            </w:r>
            <w:r>
              <w:rPr>
                <w:rFonts w:ascii="Arial" w:eastAsia="Times New Roman" w:hAnsi="Arial" w:cs="Times New Roman"/>
                <w:color w:val="172B4D"/>
                <w:sz w:val="20"/>
                <w:szCs w:val="24"/>
              </w:rPr>
              <w:t> </w:t>
            </w:r>
          </w:p>
          <w:p>
            <w:pPr>
              <w:ind w:left="0"/>
              <w:jc w:val="left"/>
            </w:pPr>
            <w:r>
              <w:rPr>
                <w:rFonts w:ascii="Arial" w:eastAsia="Times New Roman" w:hAnsi="Arial" w:cs="Times New Roman"/>
                <w:color w:val="172B4D"/>
                <w:sz w:val="20"/>
                <w:szCs w:val="24"/>
              </w:rPr>
              <w:t>Подробное описание представлено в руководстве пользователя </w:t>
            </w:r>
            <w:hyperlink r:id="rId45" w:history="1">
              <w:r>
                <w:rPr>
                  <w:rStyle w:val="Hyperlink"/>
                  <w:rFonts w:ascii="Arial" w:eastAsia="Times New Roman" w:hAnsi="Arial" w:cs="Times New Roman"/>
                  <w:color w:val="172B4D"/>
                  <w:sz w:val="20"/>
                  <w:szCs w:val="24"/>
                </w:rPr>
                <w:t>"Выписка льготных рецептов"</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Выписать рецепт</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Выписка рецепта (доступно только на услугах со статусом "Редактировать").</w:t>
            </w:r>
          </w:p>
          <w:p>
            <w:pPr>
              <w:ind w:left="0"/>
              <w:jc w:val="left"/>
            </w:pPr>
            <w:r>
              <w:rPr>
                <w:rFonts w:ascii="Arial" w:eastAsia="Times New Roman" w:hAnsi="Arial" w:cs="Times New Roman"/>
                <w:color w:val="172B4D"/>
                <w:sz w:val="20"/>
                <w:szCs w:val="24"/>
              </w:rPr>
              <w:t xml:space="preserve">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color w:val="172B4D"/>
                <w:sz w:val="20"/>
                <w:szCs w:val="24"/>
              </w:rPr>
              <w:t>в руководстве пользователя </w:t>
            </w:r>
            <w:hyperlink r:id="rId45" w:history="1">
              <w:r>
                <w:rPr>
                  <w:rStyle w:val="Hyperlink"/>
                  <w:rFonts w:ascii="Arial" w:eastAsia="Times New Roman" w:hAnsi="Arial" w:cs="Times New Roman"/>
                  <w:color w:val="172B4D"/>
                  <w:sz w:val="20"/>
                  <w:szCs w:val="24"/>
                </w:rPr>
                <w:t>"Выписка льготных рецептов"</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Госпитализировать</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Создание направления на госпитализацию (доступно только на услугах со статусом "Редактировать")</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Массовое оказание услуг</w:t>
            </w:r>
          </w:p>
        </w:tc>
        <w:tc>
          <w:tcPr>
            <w:tcMar>
              <w:top w:w="30" w:type="dxa"/>
              <w:left w:w="30" w:type="dxa"/>
              <w:bottom w:w="20" w:type="dxa"/>
              <w:right w:w="30" w:type="dxa"/>
            </w:tcMar>
          </w:tcPr>
          <w:p>
            <w:pPr>
              <w:ind w:left="0"/>
              <w:jc w:val="left"/>
            </w:pPr>
            <w:r>
              <w:rPr>
                <w:rFonts w:ascii="Arial" w:eastAsia="Times New Roman" w:hAnsi="Arial" w:cs="Times New Roman"/>
                <w:sz w:val="20"/>
                <w:szCs w:val="24"/>
              </w:rPr>
              <w:t>Оказание услуги одновременно нескольким пациентам.</w:t>
            </w:r>
          </w:p>
          <w:p>
            <w:pPr>
              <w:ind w:left="0"/>
              <w:jc w:val="left"/>
            </w:pPr>
            <w:r>
              <w:rPr>
                <w:rFonts w:ascii="Arial" w:eastAsia="Times New Roman" w:hAnsi="Arial" w:cs="Times New Roman"/>
                <w:sz w:val="20"/>
                <w:szCs w:val="24"/>
              </w:rPr>
              <w:t xml:space="preserve">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sz w:val="20"/>
                <w:szCs w:val="24"/>
              </w:rPr>
              <w:t>в разделе </w:t>
            </w:r>
            <w:hyperlink w:anchor="scroll-bookmark-11" w:history="1">
              <w:r>
                <w:rPr>
                  <w:rStyle w:val="Hyperlink"/>
                  <w:rFonts w:ascii="Arial" w:eastAsia="Times New Roman" w:hAnsi="Arial" w:cs="Times New Roman"/>
                  <w:sz w:val="20"/>
                  <w:szCs w:val="24"/>
                </w:rPr>
                <w:t>"Массовое оказание услуг"</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Направления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Создание направления на услугу. </w:t>
            </w:r>
          </w:p>
          <w:p>
            <w:pPr>
              <w:ind w:left="0"/>
              <w:jc w:val="left"/>
            </w:pPr>
            <w:r>
              <w:rPr>
                <w:rFonts w:ascii="Arial" w:eastAsia="Times New Roman" w:hAnsi="Arial" w:cs="Times New Roman"/>
                <w:sz w:val="20"/>
                <w:szCs w:val="24"/>
              </w:rPr>
              <w:t xml:space="preserve">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sz w:val="20"/>
                <w:szCs w:val="24"/>
              </w:rPr>
              <w:t>в разделе</w:t>
            </w:r>
            <w:r>
              <w:rPr>
                <w:rFonts w:ascii="Arial" w:eastAsia="Times New Roman" w:hAnsi="Arial" w:cs="Times New Roman"/>
                <w:sz w:val="20"/>
                <w:szCs w:val="24"/>
              </w:rPr>
              <w:t> "</w:t>
            </w:r>
            <w:hyperlink w:anchor="scroll-bookmark-12" w:history="1">
              <w:r>
                <w:rPr>
                  <w:rStyle w:val="Hyperlink"/>
                  <w:rFonts w:ascii="Arial" w:eastAsia="Times New Roman" w:hAnsi="Arial" w:cs="Times New Roman"/>
                  <w:sz w:val="20"/>
                  <w:szCs w:val="24"/>
                </w:rPr>
                <w:t>Проведение осмотра</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Лицевой счет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"Лицевой счет", в котором содержится информация о договорах, направлениях и оплатах</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Заполнить черновик</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"Заполнение черновика"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Информированные согласия и отказы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"Информационные согласия и отказы", в котором можно просмотреть историю согласий и отказов за определенный период</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Неявка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Отметка о неявке пациента на прием. При нажатии на этот пункт в дневнике врача рядом с названием услуги появится запись "Отменена". Если пациент явился на прием после выставления отметки о неявке, необходимо воспользоваться пунктом контекстного меню "Явка"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Удаление записи на прием из регистратуры. Данный пункт доступен только в том случае, если у пациента имеется направление на госпитализацию</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Отмена записи на прием из регистратуры. Данный пункт доступен только в том случае, если у пациента имеется направление на госпитализацию</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 запись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Изменение выбранной записи.</w:t>
            </w:r>
          </w:p>
          <w:p>
            <w:pPr>
              <w:ind w:left="0"/>
              <w:jc w:val="left"/>
            </w:pPr>
            <w:r>
              <w:rPr>
                <w:rFonts w:ascii="Arial" w:eastAsia="Times New Roman" w:hAnsi="Arial" w:cs="Times New Roman"/>
                <w:sz w:val="20"/>
                <w:szCs w:val="24"/>
              </w:rPr>
              <w:t>П</w:t>
            </w:r>
            <w:r>
              <w:rPr>
                <w:rFonts w:ascii="Arial" w:eastAsia="Times New Roman" w:hAnsi="Arial" w:cs="Times New Roman"/>
                <w:color w:val="172B4D"/>
                <w:sz w:val="20"/>
                <w:szCs w:val="24"/>
              </w:rPr>
              <w:t>одробное описание представлено в руководстве пользователя </w:t>
            </w:r>
            <w:hyperlink r:id="rId46" w:history="1">
              <w:r>
                <w:rPr>
                  <w:rStyle w:val="Hyperlink"/>
                  <w:rFonts w:ascii="Arial" w:eastAsia="Times New Roman" w:hAnsi="Arial" w:cs="Times New Roman"/>
                  <w:color w:val="172B4D"/>
                  <w:sz w:val="20"/>
                  <w:szCs w:val="24"/>
                </w:rPr>
                <w:t>"Регистратура поликлиники"</w:t>
              </w:r>
            </w:hyperlink>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Выписка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Выписка из амбулаторной карты пациента.</w:t>
            </w:r>
          </w:p>
          <w:p>
            <w:pPr>
              <w:ind w:left="0"/>
              <w:jc w:val="left"/>
            </w:pPr>
            <w:r>
              <w:rPr>
                <w:rFonts w:ascii="Arial" w:eastAsia="Times New Roman" w:hAnsi="Arial" w:cs="Times New Roman"/>
                <w:sz w:val="20"/>
                <w:szCs w:val="24"/>
              </w:rPr>
              <w:t xml:space="preserve">Подробное описание </w:t>
            </w:r>
            <w:r>
              <w:rPr>
                <w:rFonts w:ascii="Arial" w:eastAsia="Times New Roman" w:hAnsi="Arial" w:cs="Times New Roman"/>
                <w:color w:val="172B4D"/>
                <w:sz w:val="20"/>
                <w:szCs w:val="24"/>
              </w:rPr>
              <w:t>представлено </w:t>
            </w:r>
            <w:r>
              <w:rPr>
                <w:rFonts w:ascii="Arial" w:eastAsia="Times New Roman" w:hAnsi="Arial" w:cs="Times New Roman"/>
                <w:sz w:val="20"/>
                <w:szCs w:val="24"/>
              </w:rPr>
              <w:t>в разделе "</w:t>
            </w:r>
            <w:hyperlink w:anchor="scroll-bookmark-12" w:history="1">
              <w:r>
                <w:rPr>
                  <w:rStyle w:val="Hyperlink"/>
                  <w:rFonts w:ascii="Arial" w:eastAsia="Times New Roman" w:hAnsi="Arial" w:cs="Times New Roman"/>
                  <w:sz w:val="20"/>
                  <w:szCs w:val="24"/>
                </w:rPr>
                <w:t>Проведение осмотра</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оказание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Отмена оказанного ранее приема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Отчеты </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Печать отчетов. </w:t>
            </w:r>
          </w:p>
          <w:p>
            <w:pPr>
              <w:ind w:left="0"/>
              <w:jc w:val="left"/>
            </w:pPr>
            <w:r>
              <w:rPr>
                <w:rFonts w:ascii="Arial" w:eastAsia="Times New Roman" w:hAnsi="Arial" w:cs="Times New Roman"/>
                <w:color w:val="172B4D"/>
                <w:sz w:val="20"/>
                <w:szCs w:val="24"/>
              </w:rPr>
              <w:t>Необходимо перейти по ссылке с названием отчета. Далее в открывшемся окне </w:t>
            </w:r>
            <w:r>
              <w:rPr>
                <w:rFonts w:ascii="Arial" w:eastAsia="Times New Roman" w:hAnsi="Arial" w:cs="Times New Roman"/>
                <w:color w:val="172B4D"/>
                <w:sz w:val="20"/>
                <w:szCs w:val="24"/>
              </w:rPr>
              <w:t>просмотра отчета выбрать одно из доступных действий, нажав на нужную кнопку в верхней части отчета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Поставить на учет по беременности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"ИКБР: Добавление", в котором можно поставить пациента на учет по беременности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Добавить внешнее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"Внешнее направление: добавление", в котором можно добавить направление из другой МО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 внешнее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этот пункт откроется окно "Внешнее направление: редактирование", в котором можно отредактировать направление из другой МО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 внешнее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Удаление внешнего направления. Данный пункт доступен только в том случае, если у пациента имеется направление</w:t>
            </w:r>
          </w:p>
        </w:tc>
      </w:tr>
    </w:tbl>
    <w:p>
      <w:pPr>
        <w:pStyle w:val="Caption"/>
      </w:pPr>
      <w:r>
        <w:t xml:space="preserve">Table </w:t>
      </w:r>
      <w:r>
        <w:fldChar w:fldCharType="begin"/>
      </w:r>
      <w:r>
        <w:instrText>SEQ Table \* ARABIC</w:instrText>
      </w:r>
      <w:r>
        <w:fldChar w:fldCharType="separate"/>
      </w:r>
      <w:r>
        <w:t>5</w:t>
      </w:r>
      <w:r>
        <w:fldChar w:fldCharType="end"/>
      </w:r>
      <w:r>
        <w:t xml:space="preserve"> Описание пунктов контекстного меню</w:t>
      </w:r>
    </w:p>
    <w:p>
      <w:r>
        <w:t>Прежде чем оказать прием пациенту, ознакомьтесь с информацией в следующих разделах:</w:t>
      </w:r>
    </w:p>
    <w:p>
      <w:pPr>
        <w:numPr>
          <w:ilvl w:val="0"/>
          <w:numId w:val="42"/>
        </w:numPr>
      </w:pPr>
      <w:r>
        <w:t>персональная медицинская карта (подробная информация представлена в разделе "</w:t>
      </w:r>
      <w:hyperlink r:id="rId47" w:history="1">
        <w:r>
          <w:rPr>
            <w:rStyle w:val="Hyperlink"/>
          </w:rPr>
          <w:t>Персональная медицинская карта пациента</w:t>
        </w:r>
      </w:hyperlink>
      <w:r>
        <w:t>" руководства пользователя "Карта пациента");</w:t>
      </w:r>
    </w:p>
    <w:p>
      <w:pPr>
        <w:numPr>
          <w:ilvl w:val="0"/>
          <w:numId w:val="42"/>
        </w:numPr>
      </w:pPr>
      <w:r>
        <w:t>история заболеваний и результаты исследований (подробная информация представлена в разделе "</w:t>
      </w:r>
      <w:hyperlink r:id="rId48" w:history="1">
        <w:r>
          <w:rPr>
            <w:rStyle w:val="Hyperlink"/>
          </w:rPr>
          <w:t>История заболеваний и результат исследований</w:t>
        </w:r>
      </w:hyperlink>
      <w:r>
        <w:t>" руководства пользователя "История заболеваний").</w:t>
      </w:r>
    </w:p>
    <w:p>
      <w:pPr>
        <w:pStyle w:val="Heading1"/>
      </w:pPr>
      <w:bookmarkStart w:id="13" w:name="scroll-bookmark-10"/>
      <w:bookmarkStart w:id="14" w:name="_Toc256000003"/>
      <w:r>
        <w:t>Запись пациента. Врач поликлиники</w:t>
      </w:r>
      <w:bookmarkEnd w:id="14"/>
      <w:bookmarkEnd w:id="13"/>
    </w:p>
    <w:p>
      <w:r>
        <w:t>Существует несколько способов записи пациента на прием. </w:t>
      </w:r>
    </w:p>
    <w:p>
      <w:pPr>
        <w:pStyle w:val="Heading2"/>
      </w:pPr>
      <w:bookmarkStart w:id="15" w:name="scroll-bookmark-13"/>
      <w:bookmarkStart w:id="16" w:name="_Toc256000004"/>
      <w:r>
        <w:t>Срочная запись на текущий день</w:t>
      </w:r>
      <w:bookmarkEnd w:id="16"/>
      <w:bookmarkEnd w:id="15"/>
    </w:p>
    <w:p>
      <w:r>
        <w:t>Чтобы записать пациента на прием на текущий день выполните следующие действия:</w:t>
      </w:r>
    </w:p>
    <w:p>
      <w:pPr>
        <w:numPr>
          <w:ilvl w:val="0"/>
          <w:numId w:val="43"/>
        </w:numPr>
      </w:pPr>
      <w:r>
        <w:t>выберите пункт главного меню "Рабочие места" → "Дневник". Откроется форма "Дневник врача";</w:t>
      </w:r>
    </w:p>
    <w:p>
      <w:pPr>
        <w:keepNext/>
        <w:spacing w:beforeAutospacing="1"/>
        <w:jc w:val="center"/>
      </w:pPr>
      <w:r>
        <w:drawing>
          <wp:inline>
            <wp:extent cx="5395595" cy="1958601"/>
            <wp:docPr id="100029" name="" descr="Форма 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68475" name=""/>
                    <pic:cNvPicPr>
                      <a:picLocks noChangeAspect="1"/>
                    </pic:cNvPicPr>
                  </pic:nvPicPr>
                  <pic:blipFill>
                    <a:blip xmlns:r="http://schemas.openxmlformats.org/officeDocument/2006/relationships" r:embed="rId49"/>
                    <a:stretch>
                      <a:fillRect/>
                    </a:stretch>
                  </pic:blipFill>
                  <pic:spPr>
                    <a:xfrm>
                      <a:off x="0" y="0"/>
                      <a:ext cx="5395595" cy="195860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w:t>
      </w:r>
      <w:r>
        <w:fldChar w:fldCharType="end"/>
      </w:r>
      <w:r>
        <w:t xml:space="preserve"> Форма Дневник врача</w:t>
      </w:r>
    </w:p>
    <w:p/>
    <w:p>
      <w:pPr>
        <w:numPr>
          <w:ilvl w:val="0"/>
          <w:numId w:val="44"/>
        </w:numPr>
      </w:pPr>
      <w:r>
        <w:t>нажмите на кнопку "Записать" или выберите пункт контекстного меню "Записать пациента" на строке с пациентом. Откроется окно "Записать пациента".</w:t>
      </w:r>
    </w:p>
    <w:p>
      <w:pPr>
        <w:keepNext/>
        <w:spacing w:beforeAutospacing="1"/>
        <w:jc w:val="center"/>
      </w:pPr>
      <w:r>
        <w:drawing>
          <wp:inline>
            <wp:extent cx="5395595" cy="2474301"/>
            <wp:docPr id="100030" name="" descr="Окно Записать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76725" name=""/>
                    <pic:cNvPicPr>
                      <a:picLocks noChangeAspect="1"/>
                    </pic:cNvPicPr>
                  </pic:nvPicPr>
                  <pic:blipFill>
                    <a:blip xmlns:r="http://schemas.openxmlformats.org/officeDocument/2006/relationships" r:embed="rId50"/>
                    <a:stretch>
                      <a:fillRect/>
                    </a:stretch>
                  </pic:blipFill>
                  <pic:spPr>
                    <a:xfrm>
                      <a:off x="0" y="0"/>
                      <a:ext cx="5395595" cy="247430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w:t>
      </w:r>
      <w:r>
        <w:fldChar w:fldCharType="end"/>
      </w:r>
      <w:r>
        <w:t xml:space="preserve"> Окно Записать пациента</w:t>
      </w:r>
    </w:p>
    <w:p/>
    <w:p>
      <w:r>
        <w:t>Функциональность</w:t>
      </w:r>
      <w:r>
        <w:t xml:space="preserve"> по записи пациента подробно описана в руководстве пользователя "</w:t>
      </w:r>
      <w:hyperlink r:id="rId46" w:history="1">
        <w:r>
          <w:rPr>
            <w:rStyle w:val="Hyperlink"/>
          </w:rPr>
          <w:t>Регистратура поликлиники</w:t>
        </w:r>
      </w:hyperlink>
      <w:r>
        <w:t>".</w:t>
      </w:r>
    </w:p>
    <w:p>
      <w:pPr>
        <w:pStyle w:val="Heading2"/>
      </w:pPr>
      <w:bookmarkStart w:id="17" w:name="scroll-bookmark-14"/>
      <w:bookmarkStart w:id="18" w:name="_Toc256000005"/>
      <w:r>
        <w:t>Запись пациента с выбором даты и времени</w:t>
      </w:r>
      <w:bookmarkEnd w:id="18"/>
      <w:bookmarkEnd w:id="17"/>
    </w:p>
    <w:p>
      <w:r>
        <w:t>Чтобы записать пациента на прием с выбором даты и времени выполните следующие действия:</w:t>
      </w:r>
    </w:p>
    <w:p>
      <w:pPr>
        <w:numPr>
          <w:ilvl w:val="0"/>
          <w:numId w:val="45"/>
        </w:numPr>
      </w:pPr>
      <w:r>
        <w:t>выберите пункт главного меню "Рабочие места" → "Дневник". Откроется форма "Дневник врача";</w:t>
      </w:r>
    </w:p>
    <w:p>
      <w:pPr>
        <w:numPr>
          <w:ilvl w:val="0"/>
          <w:numId w:val="45"/>
        </w:numPr>
      </w:pPr>
      <w:r>
        <w:t>выберите пункт контекстного меню "Направления". Откроется окно добавления направлений.</w:t>
      </w:r>
    </w:p>
    <w:p>
      <w:pPr>
        <w:keepNext/>
        <w:spacing w:beforeAutospacing="1"/>
        <w:jc w:val="center"/>
      </w:pPr>
      <w:r>
        <w:drawing>
          <wp:inline>
            <wp:extent cx="5395595" cy="2267843"/>
            <wp:docPr id="100031" name="" descr="Окно добавления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6110" name=""/>
                    <pic:cNvPicPr>
                      <a:picLocks noChangeAspect="1"/>
                    </pic:cNvPicPr>
                  </pic:nvPicPr>
                  <pic:blipFill>
                    <a:blip xmlns:r="http://schemas.openxmlformats.org/officeDocument/2006/relationships" r:embed="rId51"/>
                    <a:stretch>
                      <a:fillRect/>
                    </a:stretch>
                  </pic:blipFill>
                  <pic:spPr>
                    <a:xfrm>
                      <a:off x="0" y="0"/>
                      <a:ext cx="5395595" cy="226784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w:t>
      </w:r>
      <w:r>
        <w:fldChar w:fldCharType="end"/>
      </w:r>
      <w:r>
        <w:t xml:space="preserve"> Окно добавления направлений</w:t>
      </w:r>
    </w:p>
    <w:p/>
    <w:p>
      <w:r>
        <w:t>Подробная информация о создании направления, добавлении внешнего направления и отмене направления на услугу представлена в разделе "</w:t>
      </w:r>
      <w:hyperlink w:anchor="scroll-bookmark-15" w:history="1">
        <w:r>
          <w:rPr>
            <w:rStyle w:val="Hyperlink"/>
          </w:rPr>
          <w:t>Направление пациента на услуги</w:t>
        </w:r>
      </w:hyperlink>
      <w:r>
        <w:t>".</w:t>
      </w:r>
    </w:p>
    <w:p>
      <w:pPr>
        <w:pStyle w:val="Heading1"/>
      </w:pPr>
      <w:bookmarkStart w:id="19" w:name="scroll-bookmark-16"/>
      <w:bookmarkStart w:id="20" w:name="_Toc256000006"/>
      <w:r>
        <w:t>Оказание услуг врачом поликлиники. Врач поликлиники</w:t>
      </w:r>
      <w:bookmarkEnd w:id="20"/>
      <w:bookmarkEnd w:id="19"/>
    </w:p>
    <w:p>
      <w:pPr>
        <w:pStyle w:val="Heading2"/>
      </w:pPr>
      <w:bookmarkStart w:id="21" w:name="scroll-bookmark-12"/>
      <w:bookmarkStart w:id="22" w:name="_Toc256000007"/>
      <w:r>
        <w:t>Оказание услуг на форме Дневник врача. Врач поликлиники</w:t>
      </w:r>
      <w:bookmarkEnd w:id="22"/>
      <w:bookmarkEnd w:id="21"/>
    </w:p>
    <w:p>
      <w:r>
        <w:t> Для проведения приема записанного пациента выполните следующие действия:</w:t>
      </w:r>
    </w:p>
    <w:p>
      <w:pPr>
        <w:numPr>
          <w:ilvl w:val="0"/>
          <w:numId w:val="46"/>
        </w:numPr>
      </w:pPr>
      <w:r>
        <w:t>перейдите по ссылке "Оказать" на форме "Дневник врача" в строке с выбранным пациентом. Откроется окно "Добавление приема";</w:t>
      </w:r>
    </w:p>
    <w:p>
      <w:pPr>
        <w:keepNext/>
        <w:spacing w:beforeAutospacing="1"/>
        <w:jc w:val="center"/>
      </w:pPr>
      <w:r>
        <w:drawing>
          <wp:inline>
            <wp:extent cx="5395595" cy="3958158"/>
            <wp:docPr id="100032"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27043" name=""/>
                    <pic:cNvPicPr>
                      <a:picLocks noChangeAspect="1"/>
                    </pic:cNvPicPr>
                  </pic:nvPicPr>
                  <pic:blipFill>
                    <a:blip xmlns:r="http://schemas.openxmlformats.org/officeDocument/2006/relationships" r:embed="rId52"/>
                    <a:stretch>
                      <a:fillRect/>
                    </a:stretch>
                  </pic:blipFill>
                  <pic:spPr>
                    <a:xfrm>
                      <a:off x="0" y="0"/>
                      <a:ext cx="5395595" cy="395815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w:t>
      </w:r>
      <w:r>
        <w:fldChar w:fldCharType="end"/>
      </w:r>
      <w:r>
        <w:t xml:space="preserve"> Окно Добавление приема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Содержимое окна, набор вкладок и полей зависит от настроек шаблона оказания услуг и настраивается индивидуально под каждую МО в зависимости от утвержденных бизнес-процессов.</w:t>
            </w:r>
          </w:p>
        </w:tc>
      </w:tr>
    </w:tbl>
    <w:p/>
    <w:p>
      <w:r>
        <w:t>Окно поделено на несколько блоков:</w:t>
      </w:r>
    </w:p>
    <w:p>
      <w:pPr>
        <w:numPr>
          <w:ilvl w:val="0"/>
          <w:numId w:val="47"/>
        </w:numPr>
      </w:pPr>
      <w:r>
        <w:t>Верхний</w:t>
      </w:r>
      <w:r>
        <w:t xml:space="preserve"> левый блок – содержит</w:t>
      </w:r>
      <w:r>
        <w:t> вкладки "Основное", "Доп. услуги" и "Виды оплат". </w:t>
      </w:r>
    </w:p>
    <w:p>
      <w:pPr>
        <w:pStyle w:val="ScrollExpandMacroText"/>
        <w:numPr>
          <w:ilvl w:val="0"/>
          <w:numId w:val="0"/>
        </w:numPr>
        <w:ind w:left="360"/>
      </w:pPr>
      <w:r>
        <w:t>Описание вкладок</w:t>
      </w:r>
    </w:p>
    <w:tbl>
      <w:tblPr>
        <w:tblStyle w:val="ScrollTableNormal"/>
        <w:tblW w:w="0" w:type="auto"/>
        <w:tblInd w:w="360" w:type="dxa"/>
        <w:tblLayout w:type="fixed"/>
        <w:tblLook w:val="0020"/>
      </w:tblPr>
      <w:tblGrid>
        <w:gridCol w:w="3011"/>
        <w:gridCol w:w="5045"/>
      </w:tblGrid>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center"/>
            </w:pPr>
            <w:bookmarkStart w:id="23" w:name="scroll-bookmark-17"/>
            <w:r>
              <w:rPr>
                <w:rFonts w:ascii="Arial" w:eastAsia="Times New Roman" w:hAnsi="Arial" w:cs="Times New Roman"/>
                <w:b/>
                <w:sz w:val="20"/>
                <w:szCs w:val="24"/>
              </w:rPr>
              <w:t>Наименование вкладки</w:t>
            </w:r>
            <w:bookmarkEnd w:id="23"/>
          </w:p>
        </w:tc>
        <w:tc>
          <w:tcPr>
            <w:tcW w:w="5045"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Основное</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Содержит поля, описанные ниже</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ФИО врача, проводящего осмотр.</w:t>
            </w:r>
          </w:p>
          <w:p>
            <w:pPr>
              <w:numPr>
                <w:ilvl w:val="0"/>
                <w:numId w:val="0"/>
              </w:numPr>
              <w:ind w:left="0"/>
              <w:jc w:val="left"/>
            </w:pPr>
            <w:r>
              <w:rPr>
                <w:rFonts w:ascii="Arial" w:eastAsia="Times New Roman" w:hAnsi="Arial" w:cs="Times New Roman"/>
                <w:b/>
                <w:sz w:val="20"/>
                <w:szCs w:val="24"/>
              </w:rPr>
              <w:t>Примечание – </w:t>
            </w:r>
            <w:r>
              <w:rPr>
                <w:rFonts w:ascii="Arial" w:eastAsia="Times New Roman" w:hAnsi="Arial" w:cs="Times New Roman"/>
                <w:sz w:val="20"/>
                <w:szCs w:val="24"/>
              </w:rPr>
              <w:t>Подбор кабинета при сохранении визита происходит в зависимости от сотрудника, указанного в поле "Врач". Данная процедура настраивается системным администратором</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Наименование услуги, которая оказывается на данном приеме.</w:t>
            </w:r>
          </w:p>
          <w:p>
            <w:pPr>
              <w:numPr>
                <w:ilvl w:val="0"/>
                <w:numId w:val="0"/>
              </w:numPr>
              <w:ind w:left="0"/>
              <w:jc w:val="left"/>
            </w:pPr>
            <w:r>
              <w:rPr>
                <w:rFonts w:ascii="Arial" w:eastAsia="Times New Roman" w:hAnsi="Arial" w:cs="Times New Roman"/>
                <w:b/>
                <w:sz w:val="20"/>
                <w:szCs w:val="24"/>
              </w:rPr>
              <w:t>Примечания:</w:t>
            </w:r>
          </w:p>
          <w:p>
            <w:pPr>
              <w:numPr>
                <w:ilvl w:val="0"/>
                <w:numId w:val="50"/>
              </w:numPr>
              <w:ind w:left="360"/>
              <w:jc w:val="left"/>
            </w:pPr>
            <w:r>
              <w:rPr>
                <w:rFonts w:ascii="Arial" w:eastAsia="Times New Roman" w:hAnsi="Arial" w:cs="Times New Roman"/>
                <w:sz w:val="20"/>
                <w:szCs w:val="24"/>
              </w:rPr>
              <w:t>если услуга оказана, то отображаются услуги, привязанные к шаблону, который действовал на дату оказания;</w:t>
            </w:r>
          </w:p>
          <w:p>
            <w:pPr>
              <w:numPr>
                <w:ilvl w:val="0"/>
                <w:numId w:val="50"/>
              </w:numPr>
              <w:ind w:left="360"/>
              <w:jc w:val="left"/>
            </w:pPr>
            <w:r>
              <w:rPr>
                <w:rFonts w:ascii="Arial" w:eastAsia="Times New Roman" w:hAnsi="Arial" w:cs="Times New Roman"/>
                <w:sz w:val="20"/>
                <w:szCs w:val="24"/>
              </w:rPr>
              <w:t>если услуга не оказана, то отображаются услуги, которые привязаны к актуальному для этой услуги шаблону на текущую дату</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50"/>
              </w:numPr>
              <w:ind w:left="360"/>
              <w:jc w:val="left"/>
            </w:pPr>
            <w:r>
              <w:rPr>
                <w:rFonts w:ascii="Arial" w:eastAsia="Times New Roman" w:hAnsi="Arial" w:cs="Times New Roman"/>
                <w:sz w:val="20"/>
                <w:szCs w:val="24"/>
              </w:rPr>
              <w:t>Случай заболевания</w:t>
            </w:r>
          </w:p>
        </w:tc>
        <w:tc>
          <w:tcPr>
            <w:tcW w:w="5045" w:type="dxa"/>
            <w:tcMar>
              <w:top w:w="30" w:type="dxa"/>
              <w:left w:w="30" w:type="dxa"/>
              <w:bottom w:w="20" w:type="dxa"/>
              <w:right w:w="30" w:type="dxa"/>
            </w:tcMar>
          </w:tcPr>
          <w:p>
            <w:pPr>
              <w:numPr>
                <w:ilvl w:val="0"/>
                <w:numId w:val="50"/>
              </w:numPr>
              <w:ind w:left="360"/>
              <w:jc w:val="left"/>
            </w:pPr>
            <w:r>
              <w:rPr>
                <w:rFonts w:ascii="Arial" w:eastAsia="Times New Roman" w:hAnsi="Arial" w:cs="Times New Roman"/>
                <w:sz w:val="20"/>
                <w:szCs w:val="24"/>
              </w:rPr>
              <w:t>Диагноз, по которому проводится осмотр. </w:t>
            </w:r>
            <w:r>
              <w:rPr>
                <w:rFonts w:ascii="Arial" w:eastAsia="Times New Roman" w:hAnsi="Arial" w:cs="Times New Roman"/>
                <w:color w:val="172B4D"/>
                <w:sz w:val="20"/>
                <w:szCs w:val="24"/>
              </w:rPr>
              <w:t>Доступен выбор другого случая заболевания из выпадающего списка.</w:t>
            </w:r>
          </w:p>
          <w:p>
            <w:pPr>
              <w:numPr>
                <w:ilvl w:val="0"/>
                <w:numId w:val="50"/>
              </w:numPr>
              <w:ind w:left="360"/>
              <w:jc w:val="left"/>
            </w:pPr>
            <w:r>
              <w:rPr>
                <w:rFonts w:ascii="Arial" w:eastAsia="Times New Roman" w:hAnsi="Arial" w:cs="Times New Roman"/>
                <w:b/>
                <w:color w:val="172B4D"/>
                <w:sz w:val="20"/>
                <w:szCs w:val="24"/>
              </w:rPr>
              <w:t>Примечание –</w:t>
            </w:r>
            <w:r>
              <w:rPr>
                <w:rFonts w:ascii="Arial" w:eastAsia="Times New Roman" w:hAnsi="Arial" w:cs="Times New Roman"/>
                <w:color w:val="172B4D"/>
                <w:sz w:val="20"/>
                <w:szCs w:val="24"/>
              </w:rPr>
              <w:t xml:space="preserve"> П</w:t>
            </w:r>
            <w:r>
              <w:rPr>
                <w:rFonts w:ascii="Arial" w:eastAsia="Times New Roman" w:hAnsi="Arial" w:cs="Times New Roman"/>
                <w:color w:val="172B4D"/>
                <w:sz w:val="20"/>
                <w:szCs w:val="24"/>
              </w:rPr>
              <w:t>ри смене случая заболевания на "пустой" предлагается либо сохранить внесенные данные либо очистить</w:t>
            </w:r>
            <w:r>
              <w:rPr>
                <w:rFonts w:ascii="Arial" w:eastAsia="Times New Roman" w:hAnsi="Arial" w:cs="Times New Roman"/>
                <w:sz w:val="20"/>
                <w:szCs w:val="24"/>
              </w:rPr>
              <w:t> (в этом случае выполнится стандартная процедура наследования данных по случаю, внесенные ранее данные удалятся)</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50"/>
              </w:numPr>
              <w:ind w:left="360"/>
              <w:jc w:val="left"/>
            </w:pPr>
            <w:r>
              <w:rPr>
                <w:rFonts w:ascii="Arial" w:eastAsia="Times New Roman" w:hAnsi="Arial" w:cs="Times New Roman"/>
                <w:b/>
                <w:sz w:val="20"/>
                <w:szCs w:val="24"/>
              </w:rPr>
              <w:t>Доп. услуги</w:t>
            </w:r>
          </w:p>
        </w:tc>
        <w:tc>
          <w:tcPr>
            <w:tcW w:w="5045" w:type="dxa"/>
            <w:tcMar>
              <w:top w:w="30" w:type="dxa"/>
              <w:left w:w="30" w:type="dxa"/>
              <w:bottom w:w="20" w:type="dxa"/>
              <w:right w:w="30" w:type="dxa"/>
            </w:tcMar>
          </w:tcPr>
          <w:p>
            <w:pPr>
              <w:numPr>
                <w:ilvl w:val="0"/>
                <w:numId w:val="50"/>
              </w:numPr>
              <w:ind w:left="360"/>
              <w:jc w:val="left"/>
            </w:pPr>
            <w:r>
              <w:rPr>
                <w:rFonts w:ascii="Arial" w:eastAsia="Times New Roman" w:hAnsi="Arial" w:cs="Times New Roman"/>
                <w:sz w:val="20"/>
                <w:szCs w:val="24"/>
              </w:rPr>
              <w:t>Содержит информацию о дополнительных услугах, оказанных пациенту</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50"/>
              </w:numPr>
              <w:ind w:left="360"/>
              <w:jc w:val="left"/>
            </w:pPr>
            <w:r>
              <w:rPr>
                <w:rFonts w:ascii="Arial" w:eastAsia="Times New Roman" w:hAnsi="Arial" w:cs="Times New Roman"/>
                <w:b/>
                <w:sz w:val="20"/>
                <w:szCs w:val="24"/>
              </w:rPr>
              <w:t>Виды оплат</w:t>
            </w:r>
          </w:p>
        </w:tc>
        <w:tc>
          <w:tcPr>
            <w:tcW w:w="5045" w:type="dxa"/>
            <w:tcMar>
              <w:top w:w="30" w:type="dxa"/>
              <w:left w:w="30" w:type="dxa"/>
              <w:bottom w:w="20" w:type="dxa"/>
              <w:right w:w="30" w:type="dxa"/>
            </w:tcMar>
          </w:tcPr>
          <w:p>
            <w:pPr>
              <w:numPr>
                <w:ilvl w:val="0"/>
                <w:numId w:val="50"/>
              </w:numPr>
              <w:ind w:left="360"/>
              <w:jc w:val="left"/>
            </w:pPr>
            <w:r>
              <w:rPr>
                <w:rFonts w:ascii="Arial" w:eastAsia="Times New Roman" w:hAnsi="Arial" w:cs="Times New Roman"/>
                <w:sz w:val="20"/>
                <w:szCs w:val="24"/>
              </w:rPr>
              <w:t>Содержит информацию о виде оплаты, по которому данный пациент проходит лечение</w:t>
            </w:r>
          </w:p>
        </w:tc>
      </w:tr>
    </w:tbl>
    <w:p>
      <w:pPr>
        <w:pStyle w:val="Caption"/>
        <w:keepNext w:val="0"/>
        <w:numPr>
          <w:ilvl w:val="0"/>
          <w:numId w:val="0"/>
        </w:numPr>
        <w:ind w:left="360"/>
      </w:pPr>
      <w:r>
        <w:t xml:space="preserve">Table </w:t>
      </w:r>
      <w:r>
        <w:fldChar w:fldCharType="begin"/>
      </w:r>
      <w:r>
        <w:instrText>SEQ Table \* ARABIC</w:instrText>
      </w:r>
      <w:r>
        <w:fldChar w:fldCharType="separate"/>
      </w:r>
      <w:r>
        <w:t>6</w:t>
      </w:r>
      <w:r>
        <w:fldChar w:fldCharType="end"/>
      </w:r>
      <w:r>
        <w:t xml:space="preserve"> Описание вкладок</w:t>
      </w:r>
    </w:p>
    <w:p>
      <w:pPr>
        <w:numPr>
          <w:ilvl w:val="0"/>
          <w:numId w:val="47"/>
        </w:numPr>
      </w:pPr>
      <w:r>
        <w:t>Основной блок – предназначен для заполнения информации о пациенте, содержит </w:t>
      </w:r>
      <w:r>
        <w:t>следующие вкладки:</w:t>
      </w:r>
      <w:r>
        <w:t xml:space="preserve"> </w:t>
      </w:r>
      <w:r>
        <w:t>"Диагноз", "Жалобы/Анамнез", "Объективный статус", "Рекомендации", "Направления", "Лечение", "</w:t>
      </w:r>
      <w:r>
        <w:t>Отчеты".</w:t>
      </w:r>
    </w:p>
    <w:p>
      <w:pPr>
        <w:numPr>
          <w:ilvl w:val="0"/>
          <w:numId w:val="47"/>
        </w:numPr>
      </w:pPr>
      <w:r>
        <w:t>Боковое меню – содержит ссылки "Основное", "Направления", "Избранное" и</w:t>
      </w:r>
      <w:r>
        <w:rPr>
          <w:color w:val="172B4D"/>
        </w:rPr>
        <w:t> </w:t>
      </w:r>
      <w:r>
        <w:t>раскрывается с помощью кнопки</w:t>
      </w:r>
      <w:r>
        <w:t> </w:t>
      </w:r>
    </w:p>
    <w:p>
      <w:pPr>
        <w:numPr>
          <w:ilvl w:val="0"/>
          <w:numId w:val="0"/>
        </w:numPr>
        <w:spacing w:beforeAutospacing="1"/>
        <w:ind w:left="360"/>
      </w:pPr>
      <w:r>
        <w:drawing>
          <wp:inline>
            <wp:extent cx="228600" cy="304800"/>
            <wp:docPr id="100033" name="" descr="_scroll_external/attachments/worddavdb9197517e8269db2faca91e7118e67a-e2846ac547a11018f0cd1cef04e638299c9364078e6995c9d1fdd68de3d7f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45827" name=""/>
                    <pic:cNvPicPr>
                      <a:picLocks noChangeAspect="1"/>
                    </pic:cNvPicPr>
                  </pic:nvPicPr>
                  <pic:blipFill>
                    <a:blip xmlns:r="http://schemas.openxmlformats.org/officeDocument/2006/relationships" r:embed="rId53"/>
                    <a:stretch>
                      <a:fillRect/>
                    </a:stretch>
                  </pic:blipFill>
                  <pic:spPr>
                    <a:xfrm>
                      <a:off x="0" y="0"/>
                      <a:ext cx="228600" cy="304800"/>
                    </a:xfrm>
                    <a:prstGeom prst="rect">
                      <a:avLst/>
                    </a:prstGeom>
                    <a:ln w="9525">
                      <a:solidFill>
                        <a:srgbClr val="000000"/>
                      </a:solidFill>
                    </a:ln>
                  </pic:spPr>
                </pic:pic>
              </a:graphicData>
            </a:graphic>
          </wp:inline>
        </w:drawing>
      </w:r>
    </w:p>
    <w:p>
      <w:pPr>
        <w:numPr>
          <w:ilvl w:val="0"/>
          <w:numId w:val="0"/>
        </w:numPr>
        <w:spacing w:beforeAutospacing="1"/>
        <w:ind w:left="360"/>
      </w:pPr>
      <w:r>
        <w:rPr>
          <w:color w:val="172B4D"/>
        </w:rPr>
        <w:t>.</w:t>
      </w:r>
    </w:p>
    <w:p>
      <w:pPr>
        <w:pStyle w:val="ScrollExpandMacroText"/>
        <w:numPr>
          <w:ilvl w:val="0"/>
          <w:numId w:val="0"/>
        </w:numPr>
        <w:spacing w:beforeAutospacing="1"/>
        <w:ind w:left="360"/>
      </w:pPr>
      <w:r>
        <w:t>Описание ссылок бокового меню</w:t>
      </w:r>
    </w:p>
    <w:tbl>
      <w:tblPr>
        <w:tblStyle w:val="ScrollTableNormal"/>
        <w:tblW w:w="0" w:type="auto"/>
        <w:tblInd w:w="360" w:type="dxa"/>
        <w:tblLayout w:type="fixed"/>
        <w:tblLook w:val="0020"/>
      </w:tblPr>
      <w:tblGrid>
        <w:gridCol w:w="1872"/>
        <w:gridCol w:w="6184"/>
      </w:tblGrid>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center"/>
            </w:pPr>
            <w:bookmarkStart w:id="24" w:name="scroll-bookmark-18"/>
            <w:r>
              <w:rPr>
                <w:rFonts w:ascii="Arial" w:eastAsia="Times New Roman" w:hAnsi="Arial" w:cs="Times New Roman"/>
                <w:b/>
                <w:sz w:val="20"/>
                <w:szCs w:val="24"/>
              </w:rPr>
              <w:t>Наименование блока и его составляющих </w:t>
            </w:r>
            <w:bookmarkEnd w:id="24"/>
          </w:p>
        </w:tc>
        <w:tc>
          <w:tcPr>
            <w:tcW w:w="6184" w:type="dxa"/>
            <w:tcMar>
              <w:top w:w="30" w:type="dxa"/>
              <w:left w:w="30" w:type="dxa"/>
              <w:bottom w:w="20" w:type="dxa"/>
              <w:right w:w="30" w:type="dxa"/>
            </w:tcMar>
          </w:tcPr>
          <w:p>
            <w:pPr>
              <w:numPr>
                <w:ilvl w:val="0"/>
                <w:numId w:val="0"/>
              </w:numPr>
              <w:spacing w:beforeAutospacing="1"/>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b/>
                <w:sz w:val="20"/>
                <w:szCs w:val="24"/>
              </w:rPr>
              <w:t>Основное</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нажатии на кнопку раскрывается список со ссылками, описанными ниже</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История</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"История заболеваний и результаты исследований". Подробное описание представлено в разделе "</w:t>
            </w:r>
            <w:hyperlink r:id="rId48" w:history="1">
              <w:r>
                <w:rPr>
                  <w:rStyle w:val="Hyperlink"/>
                  <w:rFonts w:ascii="Arial" w:eastAsia="Times New Roman" w:hAnsi="Arial" w:cs="Times New Roman"/>
                  <w:sz w:val="20"/>
                  <w:szCs w:val="24"/>
                </w:rPr>
                <w:t>История заболеваний и результаты исследований</w:t>
              </w:r>
            </w:hyperlink>
            <w:r>
              <w:rPr>
                <w:rFonts w:ascii="Arial" w:eastAsia="Times New Roman" w:hAnsi="Arial" w:cs="Times New Roman"/>
                <w:sz w:val="20"/>
                <w:szCs w:val="24"/>
              </w:rPr>
              <w:t>"</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Прививки</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"Прививочная карта пациента", в котором можно просмотреть прививки пациента, назначить и внести информацию о выполнении прививок. Подробное описание представлено в руководстве пользователя </w:t>
            </w:r>
            <w:hyperlink r:id="rId54" w:history="1">
              <w:r>
                <w:rPr>
                  <w:rStyle w:val="Hyperlink"/>
                  <w:rFonts w:ascii="Arial" w:eastAsia="Times New Roman" w:hAnsi="Arial" w:cs="Times New Roman"/>
                  <w:sz w:val="20"/>
                  <w:szCs w:val="24"/>
                </w:rPr>
                <w:t>"Вакцинопрофилактика"</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Флюоротека</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"Флюоротека", в котором представлена информация о флюорографических исследованиях пациента. Подробное описание представлено в разделе "</w:t>
            </w:r>
            <w:hyperlink w:anchor="scroll-bookmark-19" w:history="1">
              <w:r>
                <w:rPr>
                  <w:rStyle w:val="Hyperlink"/>
                  <w:rFonts w:ascii="Arial" w:eastAsia="Times New Roman" w:hAnsi="Arial" w:cs="Times New Roman"/>
                  <w:sz w:val="20"/>
                  <w:szCs w:val="24"/>
                </w:rPr>
                <w:t>Просмотр и добавление флюорографических исследований</w:t>
              </w:r>
            </w:hyperlink>
            <w:r>
              <w:rPr>
                <w:rFonts w:ascii="Arial" w:eastAsia="Times New Roman" w:hAnsi="Arial" w:cs="Times New Roman"/>
                <w:sz w:val="20"/>
                <w:szCs w:val="24"/>
              </w:rPr>
              <w:t>"</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Стандарт</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"Медицинский стандарт", в котором представлена информация о выполнении МЭС. Подробное описание представлено в разделе "</w:t>
            </w:r>
            <w:hyperlink w:anchor="scroll-bookmark-20" w:history="1">
              <w:r>
                <w:rPr>
                  <w:rStyle w:val="Hyperlink"/>
                  <w:rFonts w:ascii="Arial" w:eastAsia="Times New Roman" w:hAnsi="Arial" w:cs="Times New Roman"/>
                  <w:sz w:val="20"/>
                  <w:szCs w:val="24"/>
                </w:rPr>
                <w:t>Стандарт</w:t>
              </w:r>
            </w:hyperlink>
            <w:r>
              <w:rPr>
                <w:rFonts w:ascii="Arial" w:eastAsia="Times New Roman" w:hAnsi="Arial" w:cs="Times New Roman"/>
                <w:sz w:val="20"/>
                <w:szCs w:val="24"/>
              </w:rPr>
              <w:t>"</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b/>
                <w:sz w:val="20"/>
                <w:szCs w:val="24"/>
              </w:rPr>
              <w:t>Направления</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нажатии на кнопку раскрывается список со ссылками, описанными ниже</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Новое назначение</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"Услуги ЛПУ". </w:t>
            </w:r>
            <w:r>
              <w:rPr>
                <w:rFonts w:ascii="Arial" w:eastAsia="Times New Roman" w:hAnsi="Arial" w:cs="Times New Roman"/>
                <w:color w:val="172B4D"/>
                <w:sz w:val="20"/>
                <w:szCs w:val="24"/>
              </w:rPr>
              <w:t>Описание представлено в руководстве пользователя</w:t>
            </w:r>
            <w:r>
              <w:rPr>
                <w:rFonts w:ascii="Arial" w:eastAsia="Times New Roman" w:hAnsi="Arial" w:cs="Times New Roman"/>
                <w:sz w:val="20"/>
                <w:szCs w:val="24"/>
              </w:rPr>
              <w:t> </w:t>
            </w:r>
            <w:hyperlink r:id="rId46" w:history="1">
              <w:r>
                <w:rPr>
                  <w:rStyle w:val="Hyperlink"/>
                  <w:rFonts w:ascii="Arial" w:eastAsia="Times New Roman" w:hAnsi="Arial" w:cs="Times New Roman"/>
                  <w:sz w:val="20"/>
                  <w:szCs w:val="24"/>
                </w:rPr>
                <w:t>"Регистратура"</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Расписание</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с расписанием. Подробное описание представлено в руководстве пользователя </w:t>
            </w:r>
            <w:hyperlink r:id="rId42" w:history="1">
              <w:r>
                <w:rPr>
                  <w:rStyle w:val="Hyperlink"/>
                  <w:rFonts w:ascii="Arial" w:eastAsia="Times New Roman" w:hAnsi="Arial" w:cs="Times New Roman"/>
                  <w:sz w:val="20"/>
                  <w:szCs w:val="24"/>
                </w:rPr>
                <w:t>"Регистратура поликлиники"</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По шаблону</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"Шаблоны направлений". </w:t>
            </w:r>
            <w:r>
              <w:rPr>
                <w:rFonts w:ascii="Arial" w:eastAsia="Times New Roman" w:hAnsi="Arial" w:cs="Times New Roman"/>
                <w:color w:val="172B4D"/>
                <w:sz w:val="20"/>
                <w:szCs w:val="24"/>
              </w:rPr>
              <w:t>Описание представлено в руководстве пользователя</w:t>
            </w:r>
            <w:r>
              <w:rPr>
                <w:rFonts w:ascii="Arial" w:eastAsia="Times New Roman" w:hAnsi="Arial" w:cs="Times New Roman"/>
                <w:sz w:val="20"/>
                <w:szCs w:val="24"/>
              </w:rPr>
              <w:t> </w:t>
            </w:r>
            <w:hyperlink r:id="rId46" w:history="1">
              <w:r>
                <w:rPr>
                  <w:rStyle w:val="Hyperlink"/>
                  <w:rFonts w:ascii="Arial" w:eastAsia="Times New Roman" w:hAnsi="Arial" w:cs="Times New Roman"/>
                  <w:sz w:val="20"/>
                  <w:szCs w:val="24"/>
                </w:rPr>
                <w:t>"Регистратура"</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Направление в лабораторию</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"Заказ исследований". Подробное описание представлено в руководстве пользователя </w:t>
            </w:r>
            <w:hyperlink r:id="rId55" w:history="1">
              <w:r>
                <w:rPr>
                  <w:rStyle w:val="Hyperlink"/>
                  <w:rFonts w:ascii="Arial" w:eastAsia="Times New Roman" w:hAnsi="Arial" w:cs="Times New Roman"/>
                  <w:sz w:val="20"/>
                  <w:szCs w:val="24"/>
                </w:rPr>
                <w:t>"ЛИС. Заказ исследований"</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b/>
                <w:sz w:val="20"/>
                <w:szCs w:val="24"/>
              </w:rPr>
              <w:t>Избранное</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нажатии на кнопку раскрывается список со ссылками, описанными ниже</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Аллергоанамнез</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w:t>
            </w:r>
            <w:r>
              <w:rPr>
                <w:rFonts w:ascii="Arial" w:eastAsia="Times New Roman" w:hAnsi="Arial" w:cs="Times New Roman"/>
                <w:color w:val="172B4D"/>
                <w:sz w:val="20"/>
                <w:szCs w:val="24"/>
              </w:rPr>
              <w:t> окно "Аллергологический анамнез", в котором представлена информация о наличии аллергии пациента</w:t>
            </w:r>
            <w:r>
              <w:rPr>
                <w:rFonts w:ascii="Arial" w:eastAsia="Times New Roman" w:hAnsi="Arial" w:cs="Times New Roman"/>
                <w:sz w:val="20"/>
                <w:szCs w:val="24"/>
              </w:rPr>
              <w:t xml:space="preserve">. Для внесения изменений в аллергологический анамнез необходимо воспользоваться контекстным меню. Для печати аллергологического анамнеза необходимо нажать на кнопку </w:t>
            </w:r>
            <w:r>
              <w:rPr>
                <w:rFonts w:ascii="Arial" w:eastAsia="Times New Roman" w:hAnsi="Arial" w:cs="Times New Roman"/>
                <w:sz w:val="20"/>
                <w:szCs w:val="24"/>
              </w:rPr>
              <w:drawing>
                <wp:inline>
                  <wp:extent cx="219075" cy="209550"/>
                  <wp:docPr id="100034" name="" descr="_scroll_external/attachments/worddavc93a1ce92fb5c55a3102ff7ae9254e2a-fea347d4be27f8600b4bea4bd342bc2691ce2168600575eaae9cdcff834476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9096" name=""/>
                          <pic:cNvPicPr>
                            <a:picLocks noChangeAspect="1"/>
                          </pic:cNvPicPr>
                        </pic:nvPicPr>
                        <pic:blipFill>
                          <a:blip xmlns:r="http://schemas.openxmlformats.org/officeDocument/2006/relationships" r:embed="rId56"/>
                          <a:stretch>
                            <a:fillRect/>
                          </a:stretch>
                        </pic:blipFill>
                        <pic:spPr>
                          <a:xfrm>
                            <a:off x="0" y="0"/>
                            <a:ext cx="219075"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Листки нетрудоспособности</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color w:val="172B4D"/>
                <w:sz w:val="20"/>
                <w:szCs w:val="24"/>
              </w:rPr>
              <w:t>При переходе по ссылке открывается окно "Листки нетрудоспособности"</w:t>
            </w:r>
            <w:r>
              <w:rPr>
                <w:rFonts w:ascii="Arial" w:eastAsia="Times New Roman" w:hAnsi="Arial" w:cs="Times New Roman"/>
                <w:sz w:val="20"/>
                <w:szCs w:val="24"/>
              </w:rPr>
              <w:t>. Подробное описание представлено в руководстве пользователя </w:t>
            </w:r>
            <w:hyperlink r:id="rId57" w:history="1">
              <w:r>
                <w:rPr>
                  <w:rStyle w:val="Hyperlink"/>
                  <w:rFonts w:ascii="Arial" w:eastAsia="Times New Roman" w:hAnsi="Arial" w:cs="Times New Roman"/>
                  <w:sz w:val="20"/>
                  <w:szCs w:val="24"/>
                </w:rPr>
                <w:t>"Листки нетрудоспособности"</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Контрольные карты диспансерного учета</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"Контрольные карты пациента". Подробное описание представлено </w:t>
            </w:r>
            <w:r>
              <w:rPr>
                <w:rFonts w:ascii="Arial" w:eastAsia="Times New Roman" w:hAnsi="Arial" w:cs="Times New Roman"/>
                <w:color w:val="172B4D"/>
                <w:sz w:val="20"/>
                <w:szCs w:val="24"/>
              </w:rPr>
              <w:t>в разделе </w:t>
            </w:r>
            <w:hyperlink r:id="rId58" w:history="1">
              <w:r>
                <w:rPr>
                  <w:rStyle w:val="Hyperlink"/>
                  <w:rFonts w:ascii="Arial" w:eastAsia="Times New Roman" w:hAnsi="Arial" w:cs="Times New Roman"/>
                  <w:sz w:val="20"/>
                  <w:szCs w:val="24"/>
                </w:rPr>
                <w:t>"Просмотр контрольных карт диспансерного учета пациента"</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Просмотр рецептов</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просмотра выписанных рецептов пациента. Подробное описание представлено </w:t>
            </w:r>
            <w:r>
              <w:rPr>
                <w:rFonts w:ascii="Arial" w:eastAsia="Times New Roman" w:hAnsi="Arial" w:cs="Times New Roman"/>
                <w:color w:val="172B4D"/>
                <w:sz w:val="20"/>
                <w:szCs w:val="24"/>
              </w:rPr>
              <w:t>в руководстве пользователя </w:t>
            </w:r>
            <w:hyperlink r:id="rId45" w:history="1">
              <w:r>
                <w:rPr>
                  <w:rStyle w:val="Hyperlink"/>
                  <w:rFonts w:ascii="Arial" w:eastAsia="Times New Roman" w:hAnsi="Arial" w:cs="Times New Roman"/>
                  <w:sz w:val="20"/>
                  <w:szCs w:val="24"/>
                </w:rPr>
                <w:t>"Выписка льготных рецептов"</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Выписать рецепт</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для выписки рецепта. Подробное описание представлено в</w:t>
            </w:r>
            <w:r>
              <w:rPr>
                <w:rFonts w:ascii="Arial" w:eastAsia="Times New Roman" w:hAnsi="Arial" w:cs="Times New Roman"/>
                <w:color w:val="172B4D"/>
                <w:sz w:val="20"/>
                <w:szCs w:val="24"/>
              </w:rPr>
              <w:t> руководстве пользователя </w:t>
            </w:r>
            <w:hyperlink r:id="rId45" w:history="1">
              <w:r>
                <w:rPr>
                  <w:rStyle w:val="Hyperlink"/>
                  <w:rFonts w:ascii="Arial" w:eastAsia="Times New Roman" w:hAnsi="Arial" w:cs="Times New Roman"/>
                  <w:sz w:val="20"/>
                  <w:szCs w:val="24"/>
                </w:rPr>
                <w:t>"Выписка льготных рецептов"</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Медосмотры</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color w:val="172B4D"/>
                <w:sz w:val="20"/>
                <w:szCs w:val="24"/>
              </w:rPr>
              <w:t>При переходе по ссылке открывается окно "Карты медосмотров", в котором доступны просмотр открытых/закрытых карт медосмотра и добавление новых</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Паллиативная помощь</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"Паллиативная помощь: добавление". Подробное описание представлено в разделе </w:t>
            </w:r>
            <w:hyperlink r:id="rId59" w:history="1">
              <w:r>
                <w:rPr>
                  <w:rStyle w:val="Hyperlink"/>
                  <w:rFonts w:ascii="Arial" w:eastAsia="Times New Roman" w:hAnsi="Arial" w:cs="Times New Roman"/>
                  <w:sz w:val="20"/>
                  <w:szCs w:val="24"/>
                </w:rPr>
                <w:t>"Установление статуса паллиативного пациента"</w:t>
              </w:r>
            </w:hyperlink>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Нозологические регистры</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При переходе по ссылке открывается окно "Нозологические рецепты", отображающее список регистров, в которые включен пациент</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Беременность</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Подробная информация представлена в разделе "</w:t>
            </w:r>
            <w:hyperlink w:anchor="scroll-bookmark-21" w:history="1">
              <w:r>
                <w:rPr>
                  <w:rStyle w:val="Hyperlink"/>
                  <w:rFonts w:ascii="Arial" w:eastAsia="Times New Roman" w:hAnsi="Arial" w:cs="Times New Roman"/>
                  <w:sz w:val="20"/>
                  <w:szCs w:val="24"/>
                </w:rPr>
                <w:t>Отображение информации о беременности</w:t>
              </w:r>
            </w:hyperlink>
            <w:r>
              <w:rPr>
                <w:rFonts w:ascii="Arial" w:eastAsia="Times New Roman" w:hAnsi="Arial" w:cs="Times New Roman"/>
                <w:sz w:val="20"/>
                <w:szCs w:val="24"/>
              </w:rPr>
              <w:t>"</w:t>
            </w:r>
          </w:p>
        </w:tc>
      </w:tr>
      <w:tr>
        <w:tblPrEx>
          <w:tblW w:w="0" w:type="auto"/>
          <w:tblInd w:w="360" w:type="dxa"/>
          <w:tblLayout w:type="fixed"/>
          <w:tblLook w:val="0020"/>
        </w:tblPrEx>
        <w:tc>
          <w:tcPr>
            <w:tcW w:w="1872"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Заполнить прием</w:t>
            </w:r>
          </w:p>
        </w:tc>
        <w:tc>
          <w:tcPr>
            <w:tcW w:w="6184" w:type="dxa"/>
            <w:tcMar>
              <w:top w:w="30" w:type="dxa"/>
              <w:left w:w="30" w:type="dxa"/>
              <w:bottom w:w="20" w:type="dxa"/>
              <w:right w:w="30" w:type="dxa"/>
            </w:tcMar>
          </w:tcPr>
          <w:p>
            <w:pPr>
              <w:numPr>
                <w:ilvl w:val="0"/>
                <w:numId w:val="0"/>
              </w:numPr>
              <w:spacing w:beforeAutospacing="1"/>
              <w:ind w:left="0"/>
              <w:jc w:val="left"/>
            </w:pPr>
            <w:r>
              <w:rPr>
                <w:rFonts w:ascii="Arial" w:eastAsia="Times New Roman" w:hAnsi="Arial" w:cs="Times New Roman"/>
                <w:sz w:val="20"/>
                <w:szCs w:val="24"/>
              </w:rPr>
              <w:t>Подробная информация представлена в разделах "</w:t>
            </w:r>
            <w:hyperlink w:anchor="scroll-bookmark-22" w:history="1">
              <w:r>
                <w:rPr>
                  <w:rStyle w:val="Hyperlink"/>
                  <w:rFonts w:ascii="Arial" w:eastAsia="Times New Roman" w:hAnsi="Arial" w:cs="Times New Roman"/>
                  <w:sz w:val="20"/>
                  <w:szCs w:val="24"/>
                </w:rPr>
                <w:t>Заполнение приема по шаблону</w:t>
              </w:r>
            </w:hyperlink>
            <w:r>
              <w:rPr>
                <w:rFonts w:ascii="Arial" w:eastAsia="Times New Roman" w:hAnsi="Arial" w:cs="Times New Roman"/>
                <w:sz w:val="20"/>
                <w:szCs w:val="24"/>
              </w:rPr>
              <w:t>" и "</w:t>
            </w:r>
            <w:hyperlink w:anchor="scroll-bookmark-23" w:history="1">
              <w:r>
                <w:rPr>
                  <w:rStyle w:val="Hyperlink"/>
                  <w:rFonts w:ascii="Arial" w:eastAsia="Times New Roman" w:hAnsi="Arial" w:cs="Times New Roman"/>
                  <w:sz w:val="20"/>
                  <w:szCs w:val="24"/>
                </w:rPr>
                <w:t>Заполнение приема по истории</w:t>
              </w:r>
            </w:hyperlink>
            <w:r>
              <w:rPr>
                <w:rFonts w:ascii="Arial" w:eastAsia="Times New Roman" w:hAnsi="Arial" w:cs="Times New Roman"/>
                <w:sz w:val="20"/>
                <w:szCs w:val="24"/>
              </w:rPr>
              <w:t>"</w:t>
            </w:r>
          </w:p>
        </w:tc>
      </w:tr>
    </w:tbl>
    <w:p>
      <w:pPr>
        <w:pStyle w:val="Caption"/>
        <w:keepNext w:val="0"/>
        <w:numPr>
          <w:ilvl w:val="0"/>
          <w:numId w:val="0"/>
        </w:numPr>
        <w:spacing w:beforeAutospacing="1"/>
        <w:ind w:left="360"/>
      </w:pPr>
      <w:r>
        <w:t xml:space="preserve">Table </w:t>
      </w:r>
      <w:r>
        <w:fldChar w:fldCharType="begin"/>
      </w:r>
      <w:r>
        <w:instrText>SEQ Table \* ARABIC</w:instrText>
      </w:r>
      <w:r>
        <w:fldChar w:fldCharType="separate"/>
      </w:r>
      <w:r>
        <w:t>7</w:t>
      </w:r>
      <w:r>
        <w:fldChar w:fldCharType="end"/>
      </w:r>
      <w:r>
        <w:t xml:space="preserve"> Описание ссылок бокового меню</w:t>
      </w:r>
    </w:p>
    <w:p>
      <w:pPr>
        <w:numPr>
          <w:ilvl w:val="0"/>
          <w:numId w:val="53"/>
        </w:numPr>
      </w:pPr>
      <w:r>
        <w:t>заполните поля на вкладках основного блока, о</w:t>
      </w:r>
      <w:r>
        <w:rPr>
          <w:color w:val="172B4D"/>
        </w:rPr>
        <w:t>писание которых представлено в разделе </w:t>
      </w:r>
      <w:hyperlink w:anchor="scroll-bookmark-24" w:history="1">
        <w:r>
          <w:rPr>
            <w:rStyle w:val="Hyperlink"/>
            <w:color w:val="172B4D"/>
          </w:rPr>
          <w:t>"</w:t>
        </w:r>
      </w:hyperlink>
      <w:hyperlink w:anchor="scroll-bookmark-24" w:history="1">
        <w:r>
          <w:rPr>
            <w:rStyle w:val="Hyperlink"/>
          </w:rPr>
          <w:t>Заполнение окна оказания приема</w:t>
        </w:r>
      </w:hyperlink>
      <w:hyperlink w:anchor="scroll-bookmark-24" w:history="1">
        <w:r>
          <w:rPr>
            <w:rStyle w:val="Hyperlink"/>
            <w:color w:val="172B4D"/>
          </w:rPr>
          <w:t>"</w:t>
        </w:r>
      </w:hyperlink>
      <w:r>
        <w:t>;</w:t>
      </w:r>
    </w:p>
    <w:p>
      <w:pPr>
        <w:numPr>
          <w:ilvl w:val="0"/>
          <w:numId w:val="53"/>
        </w:numPr>
      </w:pPr>
      <w:r>
        <w:t>нажмите на кнопку "Применить" или "Сохранить" п</w:t>
      </w:r>
      <w:r>
        <w:t>осле внесения необходимой информации на вкладках:</w:t>
      </w:r>
    </w:p>
    <w:p>
      <w:pPr>
        <w:numPr>
          <w:ilvl w:val="1"/>
          <w:numId w:val="54"/>
        </w:numPr>
        <w:ind w:left="1440"/>
      </w:pPr>
      <w:r>
        <w:t>"Применить" – данные сохраняются, окно приема остается активным;</w:t>
      </w:r>
    </w:p>
    <w:p>
      <w:pPr>
        <w:numPr>
          <w:ilvl w:val="1"/>
          <w:numId w:val="54"/>
        </w:numPr>
        <w:ind w:left="1440"/>
      </w:pPr>
      <w:r>
        <w:t>"Сохранить" – данные сохраняются, окно приема закрывается.</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П</w:t>
            </w:r>
            <w:r>
              <w:rPr>
                <w:rFonts w:ascii="Arial" w:eastAsia="Times New Roman" w:hAnsi="Arial" w:cs="Times New Roman"/>
                <w:color w:val="172B4D"/>
                <w:sz w:val="24"/>
                <w:szCs w:val="24"/>
              </w:rPr>
              <w:t>ри сохранении приема осуществляется следующая проверка:</w:t>
            </w:r>
            <w:r>
              <w:rPr>
                <w:rFonts w:ascii="Arial" w:eastAsia="Times New Roman" w:hAnsi="Arial" w:cs="Times New Roman"/>
                <w:sz w:val="24"/>
                <w:szCs w:val="24"/>
              </w:rPr>
              <w:t> если вносятся изменения в случай заболевания (меняется код МКБ-10 либо устанавливается признак закрытия случая заболевания), тогда Системой сравнивается специальность врача, оказывающего текущий прием, и специальность врача, открывшего случай заболевания. Если специальности отличаются, в зависимости от настроек выводится предупреждение или ошибка.</w:t>
            </w:r>
          </w:p>
        </w:tc>
      </w:tr>
    </w:tbl>
    <w:p/>
    <w:p>
      <w:r>
        <w:t>При нажатии на кнопку "Отменить" </w:t>
      </w:r>
      <w:r>
        <w:rPr>
          <w:color w:val="172B4D"/>
        </w:rPr>
        <w:t>появится системное сообщение "Закрыть окно без сохранения данных?".</w:t>
      </w:r>
    </w:p>
    <w:p>
      <w:pPr>
        <w:jc w:val="center"/>
      </w:pPr>
      <w:r>
        <w:rPr>
          <w:color w:val="172B4D"/>
        </w:rPr>
        <w:drawing>
          <wp:inline>
            <wp:extent cx="5276850" cy="1428750"/>
            <wp:docPr id="100035" name="" descr="_scroll_external/attachments/image2021-11-22_17-23-48-468c50a1260257cb3f9a963d4eedd9e91ef860f3e8ec8ce00ebd3fdb1be34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68239" name=""/>
                    <pic:cNvPicPr>
                      <a:picLocks noChangeAspect="1"/>
                    </pic:cNvPicPr>
                  </pic:nvPicPr>
                  <pic:blipFill>
                    <a:blip xmlns:r="http://schemas.openxmlformats.org/officeDocument/2006/relationships" r:embed="rId60"/>
                    <a:stretch>
                      <a:fillRect/>
                    </a:stretch>
                  </pic:blipFill>
                  <pic:spPr>
                    <a:xfrm>
                      <a:off x="0" y="0"/>
                      <a:ext cx="5276850" cy="1428750"/>
                    </a:xfrm>
                    <a:prstGeom prst="rect">
                      <a:avLst/>
                    </a:prstGeom>
                    <a:ln w="9525">
                      <a:solidFill>
                        <a:srgbClr val="000000"/>
                      </a:solidFill>
                    </a:ln>
                  </pic:spPr>
                </pic:pic>
              </a:graphicData>
            </a:graphic>
          </wp:inline>
        </w:drawing>
      </w:r>
    </w:p>
    <w:p>
      <w:r>
        <w:rPr>
          <w:color w:val="172B4D"/>
        </w:rPr>
        <w:t>При нажатии на кнопку "ОК" окно "Добавления приема" будет закрыто.</w:t>
      </w:r>
    </w:p>
    <w:p>
      <w:pPr>
        <w:pStyle w:val="Heading3"/>
      </w:pPr>
      <w:bookmarkStart w:id="25" w:name="scroll-bookmark-24"/>
      <w:bookmarkStart w:id="26" w:name="_Toc256000008"/>
      <w:r>
        <w:t>Заполнение окна оказания приема</w:t>
      </w:r>
      <w:bookmarkEnd w:id="26"/>
      <w:bookmarkEnd w:id="25"/>
    </w:p>
    <w:p>
      <w:r>
        <w:t>У врача поликлиники</w:t>
      </w:r>
      <w:r>
        <w:t xml:space="preserve"> есть возможность ввода </w:t>
      </w:r>
      <w:r>
        <w:rPr>
          <w:color w:val="172B4D"/>
        </w:rPr>
        <w:t>основной информации о приеме</w:t>
      </w:r>
      <w:r>
        <w:rPr>
          <w:color w:val="172B4D"/>
        </w:rPr>
        <w:t>, жалобах пациента</w:t>
      </w:r>
      <w:r>
        <w:rPr>
          <w:color w:val="172B4D"/>
        </w:rPr>
        <w:t xml:space="preserve">, анамнезе, объективном статусе, </w:t>
      </w:r>
      <w:r>
        <w:rPr>
          <w:color w:val="172B4D"/>
        </w:rPr>
        <w:t>диагнозе, плане лечения, наблюдении ОРВИ. Помимо этого, врач поликлиники может производить выписки направлений, создавать и печатать извещения, отчеты и документы. Данные действия разделены по вкладкам окна приема.</w:t>
      </w:r>
    </w:p>
    <w:p>
      <w:pPr>
        <w:keepNext/>
        <w:spacing w:beforeAutospacing="1"/>
        <w:jc w:val="center"/>
      </w:pPr>
      <w:r>
        <w:drawing>
          <wp:inline>
            <wp:extent cx="5395595" cy="3902814"/>
            <wp:docPr id="100036"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9130" name=""/>
                    <pic:cNvPicPr>
                      <a:picLocks noChangeAspect="1"/>
                    </pic:cNvPicPr>
                  </pic:nvPicPr>
                  <pic:blipFill>
                    <a:blip xmlns:r="http://schemas.openxmlformats.org/officeDocument/2006/relationships" r:embed="rId61"/>
                    <a:stretch>
                      <a:fillRect/>
                    </a:stretch>
                  </pic:blipFill>
                  <pic:spPr>
                    <a:xfrm>
                      <a:off x="0" y="0"/>
                      <a:ext cx="5395595" cy="390281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w:t>
      </w:r>
      <w:r>
        <w:fldChar w:fldCharType="end"/>
      </w:r>
      <w:r>
        <w:t xml:space="preserve"> Окно Добавление приема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В окнах "Добавление приема" и "Редактирование приема" добавлена проверка на полноту заполнения обязательных полей вкладки. Если на вкладке имеется хотя бы одно обязательное незаполненное поле, то наименование вкладки выделяется жирным шрифтом.</w:t>
            </w:r>
          </w:p>
        </w:tc>
      </w:tr>
    </w:tbl>
    <w:p/>
    <w:p>
      <w:r>
        <w:t>Количество и состав вкладок зависит от оказываемой услуги</w:t>
      </w:r>
      <w:r>
        <w:t>. В данном разделе описаны стандартные вкладки. </w:t>
      </w:r>
    </w:p>
    <w:p>
      <w:pPr>
        <w:pStyle w:val="Heading4"/>
      </w:pPr>
      <w:bookmarkStart w:id="27" w:name="scroll-bookmark-25"/>
      <w:r>
        <w:t>Заполнение основной информации</w:t>
      </w:r>
      <w:bookmarkEnd w:id="27"/>
    </w:p>
    <w:p>
      <w:r>
        <w:t>Чтобы заполнить основную информации о приеме пациента выполните следующие действия:</w:t>
      </w:r>
    </w:p>
    <w:p>
      <w:pPr>
        <w:numPr>
          <w:ilvl w:val="0"/>
          <w:numId w:val="55"/>
        </w:numPr>
      </w:pPr>
      <w:r>
        <w:t>перейдите на вкладку "Основное";</w:t>
      </w:r>
    </w:p>
    <w:p>
      <w:pPr>
        <w:keepNext/>
        <w:spacing w:beforeAutospacing="1"/>
        <w:jc w:val="center"/>
      </w:pPr>
      <w:r>
        <w:drawing>
          <wp:inline>
            <wp:extent cx="5395595" cy="4374268"/>
            <wp:docPr id="100037"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95311" name=""/>
                    <pic:cNvPicPr>
                      <a:picLocks noChangeAspect="1"/>
                    </pic:cNvPicPr>
                  </pic:nvPicPr>
                  <pic:blipFill>
                    <a:blip xmlns:r="http://schemas.openxmlformats.org/officeDocument/2006/relationships" r:embed="rId62"/>
                    <a:stretch>
                      <a:fillRect/>
                    </a:stretch>
                  </pic:blipFill>
                  <pic:spPr>
                    <a:xfrm>
                      <a:off x="0" y="0"/>
                      <a:ext cx="5395595" cy="437426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8</w:t>
      </w:r>
      <w:r>
        <w:fldChar w:fldCharType="end"/>
      </w:r>
      <w:r>
        <w:t xml:space="preserve"> Окно Добавление приема</w:t>
      </w:r>
    </w:p>
    <w:p/>
    <w:p>
      <w:pPr>
        <w:numPr>
          <w:ilvl w:val="0"/>
          <w:numId w:val="56"/>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522"/>
        <w:gridCol w:w="2034"/>
        <w:gridCol w:w="3499"/>
      </w:tblGrid>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center"/>
            </w:pPr>
            <w:bookmarkStart w:id="28" w:name="scroll-bookmark-26"/>
            <w:r>
              <w:rPr>
                <w:rFonts w:ascii="Arial" w:eastAsia="Times New Roman" w:hAnsi="Arial" w:cs="Times New Roman"/>
                <w:b/>
                <w:sz w:val="20"/>
                <w:szCs w:val="24"/>
              </w:rPr>
              <w:t>Наименование поля </w:t>
            </w:r>
            <w:bookmarkEnd w:id="28"/>
          </w:p>
        </w:tc>
        <w:tc>
          <w:tcPr>
            <w:tcW w:w="2034"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Обязательность</w:t>
            </w:r>
          </w:p>
        </w:tc>
        <w:tc>
          <w:tcPr>
            <w:tcW w:w="349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исследования</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Вид обращения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38"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08682"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Причина обращения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39"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82526"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38125" cy="228600"/>
                  <wp:docPr id="100040" name="" descr="_scroll_external/attachments/image2021-11-15_10-31-0-72d47d6e2bcafc919de007dba9bcbbeb57cc1fbde925ec5a31fca46bce70f7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0093" name=""/>
                          <pic:cNvPicPr>
                            <a:picLocks noChangeAspect="1"/>
                          </pic:cNvPicPr>
                        </pic:nvPicPr>
                        <pic:blipFill>
                          <a:blip xmlns:r="http://schemas.openxmlformats.org/officeDocument/2006/relationships" r:embed="rId64"/>
                          <a:stretch>
                            <a:fillRect/>
                          </a:stretch>
                        </pic:blipFill>
                        <pic:spPr>
                          <a:xfrm>
                            <a:off x="0" y="0"/>
                            <a:ext cx="238125" cy="2286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"Цели посещения".</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Место/тип оказания медпомощи</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1"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20301"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Место оказания приема</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Дата оказания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2"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28181"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календаря</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Время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3"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34028"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Отделение</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Ф.И.О направившего врача</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ФИО врача 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Количество</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4"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63817"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Медсестра</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38125" cy="228600"/>
                  <wp:docPr id="100045" name="" descr="_scroll_external/attachments/image2021-11-15_10-31-35-b0a8c0aa047b84f5f349801eadcfeb2554329fd8f3c49ef4ba7afbc1758ed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8658" name=""/>
                          <pic:cNvPicPr>
                            <a:picLocks noChangeAspect="1"/>
                          </pic:cNvPicPr>
                        </pic:nvPicPr>
                        <pic:blipFill>
                          <a:blip xmlns:r="http://schemas.openxmlformats.org/officeDocument/2006/relationships" r:embed="rId64"/>
                          <a:stretch>
                            <a:fillRect/>
                          </a:stretch>
                        </pic:blipFill>
                        <pic:spPr>
                          <a:xfrm>
                            <a:off x="0" y="0"/>
                            <a:ext cx="238125" cy="2286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"Мед. сестры".</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Врач</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38125" cy="228600"/>
                  <wp:docPr id="100046" name="" descr="_scroll_external/attachments/image2021-11-15_10-31-40-c0e952ec765d535675978b50449baf2a75b439daa107568e747b62503b582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53976" name=""/>
                          <pic:cNvPicPr>
                            <a:picLocks noChangeAspect="1"/>
                          </pic:cNvPicPr>
                        </pic:nvPicPr>
                        <pic:blipFill>
                          <a:blip xmlns:r="http://schemas.openxmlformats.org/officeDocument/2006/relationships" r:embed="rId64"/>
                          <a:stretch>
                            <a:fillRect/>
                          </a:stretch>
                        </pic:blipFill>
                        <pic:spPr>
                          <a:xfrm>
                            <a:off x="0" y="0"/>
                            <a:ext cx="238125" cy="2286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"Врачи".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Первичное</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если прием проводится впервые</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Направившее учреждение</w:t>
            </w:r>
          </w:p>
        </w:tc>
        <w:tc>
          <w:tcPr>
            <w:tcW w:w="2034" w:type="dxa"/>
            <w:tcMar>
              <w:top w:w="30" w:type="dxa"/>
              <w:left w:w="30" w:type="dxa"/>
              <w:bottom w:w="20" w:type="dxa"/>
              <w:right w:w="30" w:type="dxa"/>
            </w:tcMar>
          </w:tcPr>
          <w:p>
            <w:pPr>
              <w:numPr>
                <w:ilvl w:val="0"/>
                <w:numId w:val="0"/>
              </w:numPr>
              <w:ind w:left="0"/>
              <w:jc w:val="center"/>
            </w:pP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Вид посещения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7"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5080"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УКМП врача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8"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66929"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УКМП заведующего</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49"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8636"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522"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Вид мед. помощи</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50"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91646"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38125" cy="228600"/>
                  <wp:docPr id="100051" name="" descr="_scroll_external/attachments/image2021-11-15_10-31-45-eefe612b0967767db924dd99aadac406a0cbf29a28de8a314211ea820c650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2164" name=""/>
                          <pic:cNvPicPr>
                            <a:picLocks noChangeAspect="1"/>
                          </pic:cNvPicPr>
                        </pic:nvPicPr>
                        <pic:blipFill>
                          <a:blip xmlns:r="http://schemas.openxmlformats.org/officeDocument/2006/relationships" r:embed="rId64"/>
                          <a:stretch>
                            <a:fillRect/>
                          </a:stretch>
                        </pic:blipFill>
                        <pic:spPr>
                          <a:xfrm>
                            <a:off x="0" y="0"/>
                            <a:ext cx="238125" cy="2286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"Справочники: значения (федеральные справочники)".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w:t>
            </w:r>
          </w:p>
        </w:tc>
      </w:tr>
    </w:tbl>
    <w:p>
      <w:pPr>
        <w:pStyle w:val="Caption"/>
        <w:keepNext w:val="0"/>
        <w:numPr>
          <w:ilvl w:val="0"/>
          <w:numId w:val="0"/>
        </w:numPr>
        <w:ind w:left="360"/>
      </w:pPr>
      <w:r>
        <w:t xml:space="preserve">Table </w:t>
      </w:r>
      <w:r>
        <w:fldChar w:fldCharType="begin"/>
      </w:r>
      <w:r>
        <w:instrText>SEQ Table \* ARABIC</w:instrText>
      </w:r>
      <w:r>
        <w:fldChar w:fldCharType="separate"/>
      </w:r>
      <w:r>
        <w:t>8</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С</w:t>
            </w:r>
            <w:r>
              <w:rPr>
                <w:rFonts w:ascii="Arial" w:eastAsia="Times New Roman" w:hAnsi="Arial" w:cs="Times New Roman"/>
                <w:sz w:val="24"/>
                <w:szCs w:val="24"/>
              </w:rPr>
              <w:t>одержимое окна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numPr>
          <w:ilvl w:val="0"/>
          <w:numId w:val="56"/>
        </w:numPr>
      </w:pPr>
      <w:r>
        <w:t>перейдите на следующую вкладку для заполнения полей.</w:t>
      </w:r>
    </w:p>
    <w:p>
      <w:pPr>
        <w:pStyle w:val="Heading4"/>
      </w:pPr>
      <w:bookmarkStart w:id="29" w:name="scroll-bookmark-27"/>
      <w:r>
        <w:t>Заполнение информации об анамнезе и жалобах пациента</w:t>
      </w:r>
      <w:bookmarkEnd w:id="29"/>
    </w:p>
    <w:p>
      <w:r>
        <w:t>Чтобы заполнить информацию об анамнезе и жалобах пациента выполните следующие действия:</w:t>
      </w:r>
    </w:p>
    <w:p>
      <w:pPr>
        <w:numPr>
          <w:ilvl w:val="0"/>
          <w:numId w:val="59"/>
        </w:numPr>
      </w:pPr>
      <w:r>
        <w:t>перейдите на вкладку "Жалобы/Анамнез";</w:t>
      </w:r>
    </w:p>
    <w:p>
      <w:pPr>
        <w:keepNext/>
        <w:spacing w:beforeAutospacing="1"/>
        <w:jc w:val="center"/>
      </w:pPr>
      <w:r>
        <w:drawing>
          <wp:inline>
            <wp:extent cx="5395595" cy="4611317"/>
            <wp:docPr id="100052" name="" descr="Окно Добавление приема вкладка Жалобы и Анамн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0154" name=""/>
                    <pic:cNvPicPr>
                      <a:picLocks noChangeAspect="1"/>
                    </pic:cNvPicPr>
                  </pic:nvPicPr>
                  <pic:blipFill>
                    <a:blip xmlns:r="http://schemas.openxmlformats.org/officeDocument/2006/relationships" r:embed="rId65"/>
                    <a:stretch>
                      <a:fillRect/>
                    </a:stretch>
                  </pic:blipFill>
                  <pic:spPr>
                    <a:xfrm>
                      <a:off x="0" y="0"/>
                      <a:ext cx="5395595" cy="461131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9</w:t>
      </w:r>
      <w:r>
        <w:fldChar w:fldCharType="end"/>
      </w:r>
      <w:r>
        <w:t xml:space="preserve"> Окно Добавление приема вкладка Жалобы и Анамнез</w:t>
      </w:r>
    </w:p>
    <w:p/>
    <w:p>
      <w:pPr>
        <w:numPr>
          <w:ilvl w:val="0"/>
          <w:numId w:val="60"/>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336"/>
        <w:gridCol w:w="4719"/>
      </w:tblGrid>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center"/>
            </w:pPr>
            <w:bookmarkStart w:id="30" w:name="scroll-bookmark-28"/>
            <w:r>
              <w:rPr>
                <w:rFonts w:ascii="Arial" w:eastAsia="Times New Roman" w:hAnsi="Arial" w:cs="Times New Roman"/>
                <w:b/>
                <w:sz w:val="20"/>
                <w:szCs w:val="24"/>
              </w:rPr>
              <w:t>Наименование поля</w:t>
            </w:r>
            <w:bookmarkEnd w:id="30"/>
          </w:p>
        </w:tc>
        <w:tc>
          <w:tcPr>
            <w:tcW w:w="471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Жалобы</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63"/>
              </w:numPr>
              <w:ind w:left="360"/>
              <w:jc w:val="left"/>
            </w:pPr>
            <w:r>
              <w:rPr>
                <w:rFonts w:ascii="Arial" w:eastAsia="Times New Roman" w:hAnsi="Arial" w:cs="Times New Roman"/>
                <w:sz w:val="20"/>
                <w:szCs w:val="24"/>
              </w:rPr>
              <w:t>ручной ввод (правая часть окна);</w:t>
            </w:r>
          </w:p>
          <w:p>
            <w:pPr>
              <w:numPr>
                <w:ilvl w:val="0"/>
                <w:numId w:val="63"/>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Анамнез</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64"/>
              </w:numPr>
              <w:ind w:left="360"/>
              <w:jc w:val="left"/>
            </w:pPr>
            <w:r>
              <w:rPr>
                <w:rFonts w:ascii="Arial" w:eastAsia="Times New Roman" w:hAnsi="Arial" w:cs="Times New Roman"/>
                <w:sz w:val="20"/>
                <w:szCs w:val="24"/>
              </w:rPr>
              <w:t>ручной ввод (правая часть окна);</w:t>
            </w:r>
          </w:p>
          <w:p>
            <w:pPr>
              <w:numPr>
                <w:ilvl w:val="0"/>
                <w:numId w:val="64"/>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Состояние пациента</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65"/>
              </w:numPr>
              <w:ind w:left="360"/>
              <w:jc w:val="left"/>
            </w:pPr>
            <w:r>
              <w:rPr>
                <w:rFonts w:ascii="Arial" w:eastAsia="Times New Roman" w:hAnsi="Arial" w:cs="Times New Roman"/>
                <w:sz w:val="20"/>
                <w:szCs w:val="24"/>
              </w:rPr>
              <w:t>ручной ввод (правая часть окна);</w:t>
            </w:r>
          </w:p>
          <w:p>
            <w:pPr>
              <w:numPr>
                <w:ilvl w:val="0"/>
                <w:numId w:val="65"/>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Трудовой диагноз </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Перенесенные заболевания с источником</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Для добавления записи необходимо выбрать пункт контекстного меню "Добавить", заполнить поля в открывшемся окне и нажать на кнопку "Ок". Описание полей представлено ниже</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Сопутствующее заболевание</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053" name="" descr="_scroll_external/attachments/worddav4fa544261f32de657418ca7181cb7934-56b7d271175b2221f8933d609a508e3231a955b6447c050f7c8417aa62eb4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42286"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"Перенесенное заболевание".</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Заполняется автоматически в зависимости от выбора в поле "Сопутствующее заболевание"</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начала</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окончания</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bl>
    <w:p>
      <w:pPr>
        <w:pStyle w:val="Caption"/>
        <w:keepNext w:val="0"/>
        <w:numPr>
          <w:ilvl w:val="0"/>
          <w:numId w:val="0"/>
        </w:numPr>
        <w:ind w:left="360"/>
      </w:pPr>
      <w:r>
        <w:t xml:space="preserve">Table </w:t>
      </w:r>
      <w:r>
        <w:fldChar w:fldCharType="begin"/>
      </w:r>
      <w:r>
        <w:instrText>SEQ Table \* ARABIC</w:instrText>
      </w:r>
      <w:r>
        <w:fldChar w:fldCharType="separate"/>
      </w:r>
      <w:r>
        <w:t>9</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Примечание –</w:t>
            </w:r>
            <w:r>
              <w:rPr>
                <w:rFonts w:ascii="Arial" w:eastAsia="Times New Roman" w:hAnsi="Arial" w:cs="Times New Roman"/>
                <w:b/>
                <w:sz w:val="24"/>
                <w:szCs w:val="24"/>
              </w:rPr>
              <w:t> </w:t>
            </w:r>
            <w:r>
              <w:rPr>
                <w:rFonts w:ascii="Arial" w:eastAsia="Times New Roman" w:hAnsi="Arial" w:cs="Times New Roman"/>
                <w:color w:val="333333"/>
                <w:sz w:val="24"/>
                <w:szCs w:val="24"/>
              </w:rPr>
              <w:t>С</w:t>
            </w:r>
            <w:r>
              <w:rPr>
                <w:rFonts w:ascii="Arial" w:eastAsia="Times New Roman" w:hAnsi="Arial" w:cs="Times New Roman"/>
                <w:color w:val="333333"/>
                <w:sz w:val="24"/>
                <w:szCs w:val="24"/>
              </w:rPr>
              <w:t>одержимое окна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31" w:name="scroll-bookmark-29"/>
      <w:r>
        <w:t>Заполнение данных об объективном статусе</w:t>
      </w:r>
      <w:bookmarkEnd w:id="31"/>
    </w:p>
    <w:p>
      <w:r>
        <w:t>Чтобы заполнить информацию об объективном статусе пациента выполните следующие действия:</w:t>
      </w:r>
    </w:p>
    <w:p>
      <w:pPr>
        <w:numPr>
          <w:ilvl w:val="0"/>
          <w:numId w:val="66"/>
        </w:numPr>
      </w:pPr>
      <w:r>
        <w:t>перейдите на вкладку "Объективный статус";</w:t>
      </w:r>
    </w:p>
    <w:p>
      <w:pPr>
        <w:keepNext/>
        <w:spacing w:beforeAutospacing="1"/>
        <w:jc w:val="center"/>
      </w:pPr>
      <w:r>
        <w:drawing>
          <wp:inline>
            <wp:extent cx="5395595" cy="3520626"/>
            <wp:docPr id="100054" name="" descr="Окно Добавление приема вкладка Объективный ста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0914" name=""/>
                    <pic:cNvPicPr>
                      <a:picLocks noChangeAspect="1"/>
                    </pic:cNvPicPr>
                  </pic:nvPicPr>
                  <pic:blipFill>
                    <a:blip xmlns:r="http://schemas.openxmlformats.org/officeDocument/2006/relationships" r:embed="rId66"/>
                    <a:stretch>
                      <a:fillRect/>
                    </a:stretch>
                  </pic:blipFill>
                  <pic:spPr>
                    <a:xfrm>
                      <a:off x="0" y="0"/>
                      <a:ext cx="5395595" cy="352062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10</w:t>
      </w:r>
      <w:r>
        <w:fldChar w:fldCharType="end"/>
      </w:r>
      <w:r>
        <w:t xml:space="preserve"> Окно Добавление приема вкладка Объективный статус</w:t>
      </w:r>
    </w:p>
    <w:p/>
    <w:p>
      <w:pPr>
        <w:numPr>
          <w:ilvl w:val="0"/>
          <w:numId w:val="67"/>
        </w:numPr>
      </w:pPr>
      <w:r>
        <w:t>заполните поля на вкладке и информацию об объективном статусе.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848"/>
        <w:gridCol w:w="5208"/>
      </w:tblGrid>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center"/>
            </w:pPr>
            <w:bookmarkStart w:id="32" w:name="scroll-bookmark-30"/>
            <w:r>
              <w:rPr>
                <w:rFonts w:ascii="Arial" w:eastAsia="Times New Roman" w:hAnsi="Arial" w:cs="Times New Roman"/>
                <w:b/>
                <w:sz w:val="20"/>
                <w:szCs w:val="24"/>
              </w:rPr>
              <w:t>Наименование поля</w:t>
            </w:r>
            <w:bookmarkEnd w:id="32"/>
          </w:p>
        </w:tc>
        <w:tc>
          <w:tcPr>
            <w:tcW w:w="5208"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Рост (см)</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Вес (кг)</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Группа здоровья</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ИМТ</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Значение </w:t>
            </w:r>
            <w:r>
              <w:rPr>
                <w:rFonts w:ascii="Arial" w:eastAsia="Times New Roman" w:hAnsi="Arial" w:cs="Times New Roman"/>
                <w:sz w:val="20"/>
                <w:szCs w:val="24"/>
              </w:rPr>
              <w:t>будет рассчитано</w:t>
            </w:r>
            <w:r>
              <w:rPr>
                <w:rFonts w:ascii="Arial" w:eastAsia="Times New Roman" w:hAnsi="Arial" w:cs="Times New Roman"/>
                <w:sz w:val="20"/>
                <w:szCs w:val="24"/>
              </w:rPr>
              <w:t xml:space="preserve"> автоматически после заполнения полей "Рост" и "Вес"</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Объективный статус</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70"/>
              </w:numPr>
              <w:ind w:left="360"/>
              <w:jc w:val="left"/>
            </w:pPr>
            <w:r>
              <w:rPr>
                <w:rFonts w:ascii="Arial" w:eastAsia="Times New Roman" w:hAnsi="Arial" w:cs="Times New Roman"/>
                <w:sz w:val="20"/>
                <w:szCs w:val="24"/>
              </w:rPr>
              <w:t>ручной ввод (правая часть окна);</w:t>
            </w:r>
          </w:p>
          <w:p>
            <w:pPr>
              <w:numPr>
                <w:ilvl w:val="0"/>
                <w:numId w:val="70"/>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Локальный статус</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71"/>
              </w:numPr>
              <w:ind w:left="360"/>
              <w:jc w:val="left"/>
            </w:pPr>
            <w:r>
              <w:rPr>
                <w:rFonts w:ascii="Arial" w:eastAsia="Times New Roman" w:hAnsi="Arial" w:cs="Times New Roman"/>
                <w:sz w:val="20"/>
                <w:szCs w:val="24"/>
              </w:rPr>
              <w:t>ручной ввод (правая часть окна);</w:t>
            </w:r>
          </w:p>
          <w:p>
            <w:pPr>
              <w:numPr>
                <w:ilvl w:val="0"/>
                <w:numId w:val="71"/>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bl>
    <w:p>
      <w:pPr>
        <w:pStyle w:val="Caption"/>
        <w:keepNext w:val="0"/>
        <w:numPr>
          <w:ilvl w:val="0"/>
          <w:numId w:val="0"/>
        </w:numPr>
        <w:ind w:left="360"/>
      </w:pPr>
      <w:r>
        <w:t xml:space="preserve">Table </w:t>
      </w:r>
      <w:r>
        <w:fldChar w:fldCharType="begin"/>
      </w:r>
      <w:r>
        <w:instrText>SEQ Table \* ARABIC</w:instrText>
      </w:r>
      <w:r>
        <w:fldChar w:fldCharType="separate"/>
      </w:r>
      <w:r>
        <w:t>10</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Примечание –</w:t>
            </w:r>
            <w:r>
              <w:rPr>
                <w:rFonts w:ascii="Arial" w:eastAsia="Times New Roman" w:hAnsi="Arial" w:cs="Times New Roman"/>
                <w:b/>
                <w:sz w:val="24"/>
                <w:szCs w:val="24"/>
              </w:rPr>
              <w:t> </w:t>
            </w:r>
            <w:r>
              <w:rPr>
                <w:rFonts w:ascii="Arial" w:eastAsia="Times New Roman" w:hAnsi="Arial" w:cs="Times New Roman"/>
                <w:color w:val="333333"/>
                <w:sz w:val="24"/>
                <w:szCs w:val="24"/>
              </w:rPr>
              <w:t>С</w:t>
            </w:r>
            <w:r>
              <w:rPr>
                <w:rFonts w:ascii="Arial" w:eastAsia="Times New Roman" w:hAnsi="Arial" w:cs="Times New Roman"/>
                <w:color w:val="333333"/>
                <w:sz w:val="24"/>
                <w:szCs w:val="24"/>
              </w:rPr>
              <w:t>одержимое окна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33" w:name="scroll-bookmark-31"/>
      <w:r>
        <w:t>Заполнение диагноза</w:t>
      </w:r>
      <w:bookmarkEnd w:id="33"/>
    </w:p>
    <w:p>
      <w:r>
        <w:t>Чтобы внести в Систему диагноз пациента выполните следующие действия:</w:t>
      </w:r>
    </w:p>
    <w:p>
      <w:pPr>
        <w:numPr>
          <w:ilvl w:val="0"/>
          <w:numId w:val="72"/>
        </w:numPr>
      </w:pPr>
      <w:r>
        <w:t>перейдите на вкладку "Диагноз";</w:t>
      </w:r>
    </w:p>
    <w:p>
      <w:pPr>
        <w:keepNext/>
        <w:spacing w:beforeAutospacing="1"/>
        <w:jc w:val="center"/>
      </w:pPr>
      <w:r>
        <w:drawing>
          <wp:inline>
            <wp:extent cx="5395595" cy="3675352"/>
            <wp:docPr id="100055"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553" name=""/>
                    <pic:cNvPicPr>
                      <a:picLocks noChangeAspect="1"/>
                    </pic:cNvPicPr>
                  </pic:nvPicPr>
                  <pic:blipFill>
                    <a:blip xmlns:r="http://schemas.openxmlformats.org/officeDocument/2006/relationships" r:embed="rId67"/>
                    <a:stretch>
                      <a:fillRect/>
                    </a:stretch>
                  </pic:blipFill>
                  <pic:spPr>
                    <a:xfrm>
                      <a:off x="0" y="0"/>
                      <a:ext cx="5395595" cy="367535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11</w:t>
      </w:r>
      <w:r>
        <w:fldChar w:fldCharType="end"/>
      </w:r>
      <w:r>
        <w:t xml:space="preserve"> Окно Добавление приема</w:t>
      </w:r>
    </w:p>
    <w:p/>
    <w:p>
      <w:pPr>
        <w:numPr>
          <w:ilvl w:val="0"/>
          <w:numId w:val="73"/>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360"/>
        <w:gridCol w:w="1709"/>
        <w:gridCol w:w="3987"/>
      </w:tblGrid>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center"/>
            </w:pPr>
            <w:bookmarkStart w:id="34" w:name="scroll-bookmark-32"/>
            <w:r>
              <w:rPr>
                <w:rFonts w:ascii="Arial" w:eastAsia="Times New Roman" w:hAnsi="Arial" w:cs="Times New Roman"/>
                <w:b/>
                <w:sz w:val="20"/>
                <w:szCs w:val="24"/>
              </w:rPr>
              <w:t>Наименование полей</w:t>
            </w:r>
            <w:bookmarkEnd w:id="34"/>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98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Исходы обращений</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56"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10088"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57"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612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"Исходы обращения". 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Результат обращения</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58"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7986"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59"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8990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"Результаты обращения". 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МЭС</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0"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228"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"МЭС". Далее для выбора подходящего значения необходимо нажать дважды на кнопку мыши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Период обращения</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61"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18841"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с: </w:t>
            </w:r>
          </w:p>
          <w:p>
            <w:pPr>
              <w:numPr>
                <w:ilvl w:val="0"/>
                <w:numId w:val="0"/>
              </w:numPr>
              <w:ind w:left="0"/>
              <w:jc w:val="left"/>
            </w:pPr>
            <w:r>
              <w:rPr>
                <w:rFonts w:ascii="Arial" w:eastAsia="Times New Roman" w:hAnsi="Arial" w:cs="Times New Roman"/>
                <w:sz w:val="20"/>
                <w:szCs w:val="24"/>
              </w:rPr>
              <w:t>Дата по:</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Основной диагноз</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Описание полей представлено ниже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62"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6318"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3"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65569"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"МКБ-10". 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 врача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Заполняется автоматически в зависимости от выбранного значения МКБ-10</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Внешняя причина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4"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9001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"Справочник МКБ-10". Далее для выбора подходящего значения необходимо нажать на него дважды кнопкой мыши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Часов после травмы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Выявлен в ЛПУ</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Осложнения основного диагноза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"Добавить" отобразится список полей, описание которых представлено ниже. Чтобы отменить добавление диагнозов осложнения необходимо нажать на кнопку "Удалить"</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5"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3265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"МКБ-10". Далее для выбора подходящего значения необходимо установить напротив него флажок и нажать на кнопку "Ок". При выборе определенного диагноза возможно появление ошибки или предупреждения, если диагноз не подходит по полу, возрасту пациента или специальности врача, или нельзя выбрать данный диагноз в качестве основного. Настройка реквизитов осуществляется системным администратором</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 врача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Стадия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Характер</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6"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494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"Характеры заболеваний". Далее для выбора подходящего значения необходимо установить напротив него флажок и нажать на кнопку "Ок". при выборе характера заболевания возможно появление ошибки или предупреждения, если выбранный характер не соответствует диагнозу. Поле "Характер" будет очищено. При попытке повторно указать характер для заболевания в значении "Впервые в жизни установленное хроническое" повторно, также появится предупреждение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травмы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Внешняя причина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7"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883"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"Справочник МКБ-10". Далее для выбора подходящего значения необходимо нажать на него дважды кнопкой мыши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Часов после травмы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Выявлен в ЛПУ</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Сопутствующие заболевания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"Добавить" отобразится список полей, описание которых представлено ниже. Чтобы отменить добавление сопутствующих диагнозов необходимо нажать на кнопку "Удалить"</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68"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9665"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69"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63364"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"МКБ-10". Далее для выбора подходящего значения необходимо установить напротив него флажок и нажать на кнопку "Ок"</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 врача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Стадия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Характер заболевания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70"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2894"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"Характеры заболеваний". Далее для выбора подходящего значения необходимо установить напротив него флажок и нажать на кнопку "Ок". При выборе характера заболевания возможно появление ошибки или предупреждения, если выбранный характер не соответствует диагнозу. Поле "Характер" будет очищено. При попытке повторно указать характер для заболевания в значении "Впервые в жизни установленное хроническое" повторно, также появится предупреждение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травмы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Внешняя причина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71" name="" descr="_scroll_external/attachments/worddavd3841c1532a4afdca07aefd4630aa95d-116e31202e44f6c14bc5e704cc80be909334fbb6f2fec0ee10b0cf66ecf11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90146"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"Справочник МКБ-10". Далее для выбора подходящего значения необходимо нажать на него дважды кнопкой мыши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Часов после травмы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Выявлен в ЛПУ</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T</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N</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M</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Стадия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Основная опухоль</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Наличие отдаленных метастазов</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Сведения о консилиуме</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Категория пациента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проведения консилиума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взятия материала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 </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Признак получения результата диагностики</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Маркеры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"Добавить" отобразится список полей, описание которых представлено ниже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исследования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Диагностический показатель</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Значение маркера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Гистология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"Добавить" отобразится список полей, описание которых представлено ниже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исследования</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Диагностический показатель</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Значение маркера</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Противопоказания и отказы</w:t>
            </w:r>
          </w:p>
        </w:tc>
        <w:tc>
          <w:tcPr>
            <w:tcW w:w="1709" w:type="dxa"/>
            <w:tcMar>
              <w:top w:w="30" w:type="dxa"/>
              <w:left w:w="30" w:type="dxa"/>
              <w:bottom w:w="20" w:type="dxa"/>
              <w:right w:w="30" w:type="dxa"/>
            </w:tcMar>
          </w:tcPr>
          <w:p>
            <w:pPr>
              <w:numPr>
                <w:ilvl w:val="0"/>
                <w:numId w:val="0"/>
              </w:numPr>
              <w:ind w:left="0"/>
              <w:jc w:val="center"/>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"Добавить" отобразится список полей, описание которых представлено ниже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Код</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72"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0810"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73"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46156"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bl>
    <w:p>
      <w:pPr>
        <w:pStyle w:val="Caption"/>
        <w:keepNext w:val="0"/>
        <w:numPr>
          <w:ilvl w:val="0"/>
          <w:numId w:val="0"/>
        </w:numPr>
        <w:ind w:left="360"/>
      </w:pPr>
      <w:r>
        <w:t xml:space="preserve">Table </w:t>
      </w:r>
      <w:r>
        <w:fldChar w:fldCharType="begin"/>
      </w:r>
      <w:r>
        <w:instrText>SEQ Table \* ARABIC</w:instrText>
      </w:r>
      <w:r>
        <w:fldChar w:fldCharType="separate"/>
      </w:r>
      <w:r>
        <w:t>11</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Набор полей на вкладке</w:t>
            </w:r>
            <w:r>
              <w:rPr>
                <w:rFonts w:ascii="Arial" w:eastAsia="Times New Roman" w:hAnsi="Arial" w:cs="Times New Roman"/>
                <w:sz w:val="24"/>
                <w:szCs w:val="24"/>
              </w:rPr>
              <w:t>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35" w:name="scroll-bookmark-33"/>
      <w:r>
        <w:t>Заполнение рекомендаций</w:t>
      </w:r>
      <w:bookmarkEnd w:id="35"/>
    </w:p>
    <w:p>
      <w:r>
        <w:t>Чтобы заполнить рекомендации для пациента выполните следующие действия:</w:t>
      </w:r>
    </w:p>
    <w:p>
      <w:pPr>
        <w:numPr>
          <w:ilvl w:val="0"/>
          <w:numId w:val="76"/>
        </w:numPr>
      </w:pPr>
      <w:r>
        <w:t>перейдите на вкладку "Рекомендации";</w:t>
      </w:r>
    </w:p>
    <w:p>
      <w:pPr>
        <w:keepNext/>
        <w:spacing w:beforeAutospacing="1"/>
        <w:jc w:val="center"/>
      </w:pPr>
      <w:r>
        <w:drawing>
          <wp:inline>
            <wp:extent cx="5395595" cy="3682494"/>
            <wp:docPr id="100074" name="" descr="Окно Добавление приема вкладк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33242" name=""/>
                    <pic:cNvPicPr>
                      <a:picLocks noChangeAspect="1"/>
                    </pic:cNvPicPr>
                  </pic:nvPicPr>
                  <pic:blipFill>
                    <a:blip xmlns:r="http://schemas.openxmlformats.org/officeDocument/2006/relationships" r:embed="rId69"/>
                    <a:stretch>
                      <a:fillRect/>
                    </a:stretch>
                  </pic:blipFill>
                  <pic:spPr>
                    <a:xfrm>
                      <a:off x="0" y="0"/>
                      <a:ext cx="5395595" cy="368249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12</w:t>
      </w:r>
      <w:r>
        <w:fldChar w:fldCharType="end"/>
      </w:r>
      <w:r>
        <w:t xml:space="preserve"> Окно Добавление приема вкладка Рекомендации</w:t>
      </w:r>
    </w:p>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Существует возможность перемещения записей в медицинских словарях в окне оказания приема с помощью ссылки "Редактировать". Порядок записей в медицинском словаре организуется с учётом наличия у пользователя прав к конкретным записям медицинского словаря. </w:t>
            </w:r>
          </w:p>
        </w:tc>
      </w:tr>
    </w:tbl>
    <w:p/>
    <w:p>
      <w:pPr>
        <w:numPr>
          <w:ilvl w:val="0"/>
          <w:numId w:val="77"/>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255"/>
        <w:gridCol w:w="4882"/>
      </w:tblGrid>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center"/>
            </w:pPr>
            <w:bookmarkStart w:id="36" w:name="scroll-bookmark-34"/>
            <w:r>
              <w:rPr>
                <w:rFonts w:ascii="Arial" w:eastAsia="Times New Roman" w:hAnsi="Arial" w:cs="Times New Roman"/>
                <w:b/>
                <w:sz w:val="20"/>
                <w:szCs w:val="24"/>
              </w:rPr>
              <w:t>Наименование поля</w:t>
            </w:r>
            <w:bookmarkEnd w:id="36"/>
          </w:p>
        </w:tc>
        <w:tc>
          <w:tcPr>
            <w:tcW w:w="4882"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Степень тяжести состояния пациента</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Рекомендации</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80"/>
              </w:numPr>
              <w:ind w:left="360"/>
              <w:jc w:val="left"/>
            </w:pPr>
            <w:r>
              <w:rPr>
                <w:rFonts w:ascii="Arial" w:eastAsia="Times New Roman" w:hAnsi="Arial" w:cs="Times New Roman"/>
                <w:sz w:val="20"/>
                <w:szCs w:val="24"/>
              </w:rPr>
              <w:t>ручной ввод (правая часть окна);</w:t>
            </w:r>
          </w:p>
          <w:p>
            <w:pPr>
              <w:numPr>
                <w:ilvl w:val="0"/>
                <w:numId w:val="80"/>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Протокол</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81"/>
              </w:numPr>
              <w:ind w:left="360"/>
              <w:jc w:val="left"/>
            </w:pPr>
            <w:r>
              <w:rPr>
                <w:rFonts w:ascii="Arial" w:eastAsia="Times New Roman" w:hAnsi="Arial" w:cs="Times New Roman"/>
                <w:sz w:val="20"/>
                <w:szCs w:val="24"/>
              </w:rPr>
              <w:t>ручной ввод (правая часть окна);</w:t>
            </w:r>
          </w:p>
          <w:p>
            <w:pPr>
              <w:numPr>
                <w:ilvl w:val="0"/>
                <w:numId w:val="81"/>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Заключение</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82"/>
              </w:numPr>
              <w:ind w:left="360"/>
              <w:jc w:val="left"/>
            </w:pPr>
            <w:r>
              <w:rPr>
                <w:rFonts w:ascii="Arial" w:eastAsia="Times New Roman" w:hAnsi="Arial" w:cs="Times New Roman"/>
                <w:sz w:val="20"/>
                <w:szCs w:val="24"/>
              </w:rPr>
              <w:t>ручной ввод (правая часть окна);</w:t>
            </w:r>
          </w:p>
          <w:p>
            <w:pPr>
              <w:numPr>
                <w:ilvl w:val="0"/>
                <w:numId w:val="82"/>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bl>
    <w:p>
      <w:pPr>
        <w:pStyle w:val="Caption"/>
        <w:keepNext w:val="0"/>
        <w:numPr>
          <w:ilvl w:val="0"/>
          <w:numId w:val="0"/>
        </w:numPr>
        <w:ind w:left="360"/>
      </w:pPr>
      <w:r>
        <w:t xml:space="preserve">Table </w:t>
      </w:r>
      <w:r>
        <w:fldChar w:fldCharType="begin"/>
      </w:r>
      <w:r>
        <w:instrText>SEQ Table \* ARABIC</w:instrText>
      </w:r>
      <w:r>
        <w:fldChar w:fldCharType="separate"/>
      </w:r>
      <w:r>
        <w:t>12</w:t>
      </w:r>
      <w:r>
        <w:fldChar w:fldCharType="end"/>
      </w:r>
      <w:r>
        <w:t xml:space="preserve"> Описание полей</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b/>
                <w:sz w:val="24"/>
                <w:szCs w:val="24"/>
              </w:rPr>
              <w:t> </w:t>
            </w:r>
            <w:r>
              <w:rPr>
                <w:rFonts w:ascii="Arial" w:eastAsia="Times New Roman" w:hAnsi="Arial" w:cs="Times New Roman"/>
                <w:color w:val="333333"/>
                <w:sz w:val="24"/>
                <w:szCs w:val="24"/>
              </w:rPr>
              <w:t>С</w:t>
            </w:r>
            <w:r>
              <w:rPr>
                <w:rFonts w:ascii="Arial" w:eastAsia="Times New Roman" w:hAnsi="Arial" w:cs="Times New Roman"/>
                <w:color w:val="333333"/>
                <w:sz w:val="24"/>
                <w:szCs w:val="24"/>
              </w:rPr>
              <w:t>одержимое окна зависит от настроек шаблона оказания услуг и настраивается индивидуально под каждую МО в зависимости от утвержденных бизнес-процессов.</w:t>
            </w:r>
          </w:p>
        </w:tc>
      </w:tr>
    </w:tbl>
    <w:p/>
    <w:p>
      <w:pPr>
        <w:pStyle w:val="Heading4"/>
      </w:pPr>
      <w:bookmarkStart w:id="37" w:name="scroll-bookmark-35"/>
      <w:r>
        <w:t>Работа с направлениями</w:t>
      </w:r>
      <w:bookmarkEnd w:id="37"/>
    </w:p>
    <w:p>
      <w:r>
        <w:t>Врач</w:t>
      </w:r>
      <w:r>
        <w:t xml:space="preserve"> поликлиники может направить пациента на посещение к специалистам, повторный прием, процедуру, исследование или операцию, а также оказать дополнительные услуги на вкладке "Направления". Чтобы стали доступны все функции вкладки "Направления", необходимо нажать на кнопку "Применить". </w:t>
      </w:r>
    </w:p>
    <w:p>
      <w:pPr>
        <w:keepNext/>
        <w:spacing w:beforeAutospacing="1"/>
        <w:jc w:val="center"/>
      </w:pPr>
      <w:r>
        <w:drawing>
          <wp:inline>
            <wp:extent cx="5395595" cy="3129445"/>
            <wp:docPr id="100075" name="" descr="Окно Добавление приема вкладка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4324" name=""/>
                    <pic:cNvPicPr>
                      <a:picLocks noChangeAspect="1"/>
                    </pic:cNvPicPr>
                  </pic:nvPicPr>
                  <pic:blipFill>
                    <a:blip xmlns:r="http://schemas.openxmlformats.org/officeDocument/2006/relationships" r:embed="rId70"/>
                    <a:stretch>
                      <a:fillRect/>
                    </a:stretch>
                  </pic:blipFill>
                  <pic:spPr>
                    <a:xfrm>
                      <a:off x="0" y="0"/>
                      <a:ext cx="5395595" cy="312944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13</w:t>
      </w:r>
      <w:r>
        <w:fldChar w:fldCharType="end"/>
      </w:r>
      <w:r>
        <w:t xml:space="preserve"> Окно Добавление приема вкладка Направления</w:t>
      </w:r>
    </w:p>
    <w:p/>
    <w:p>
      <w:r>
        <w:t>Подробная информация о создании направления, добавлении внешнего направления и отмене направления на услугу представлена в разделе "</w:t>
      </w:r>
      <w:hyperlink w:anchor="scroll-bookmark-15" w:history="1">
        <w:r>
          <w:rPr>
            <w:rStyle w:val="Hyperlink"/>
          </w:rPr>
          <w:t>Направление пациента на услуги</w:t>
        </w:r>
      </w:hyperlink>
      <w:r>
        <w:t>".</w:t>
      </w:r>
    </w:p>
    <w:p>
      <w:pPr>
        <w:pStyle w:val="Heading4"/>
      </w:pPr>
      <w:bookmarkStart w:id="38" w:name="scroll-bookmark-36"/>
      <w:r>
        <w:t>Назначение лечения</w:t>
      </w:r>
      <w:bookmarkEnd w:id="38"/>
    </w:p>
    <w:p>
      <w:r>
        <w:t>Чтобы назначить лечение или выдать рецепт пациенту выполните следующие действия:</w:t>
      </w:r>
    </w:p>
    <w:p>
      <w:pPr>
        <w:numPr>
          <w:ilvl w:val="0"/>
          <w:numId w:val="83"/>
        </w:numPr>
      </w:pPr>
      <w:r>
        <w:t>перейдите на вкладку "Лечение";</w:t>
      </w:r>
    </w:p>
    <w:p>
      <w:pPr>
        <w:keepNext/>
        <w:spacing w:beforeAutospacing="1"/>
        <w:jc w:val="center"/>
      </w:pPr>
      <w:r>
        <w:drawing>
          <wp:inline>
            <wp:extent cx="5395595" cy="3350333"/>
            <wp:docPr id="100076" name="" descr="Окно Добавление приема вкладка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9731" name=""/>
                    <pic:cNvPicPr>
                      <a:picLocks noChangeAspect="1"/>
                    </pic:cNvPicPr>
                  </pic:nvPicPr>
                  <pic:blipFill>
                    <a:blip xmlns:r="http://schemas.openxmlformats.org/officeDocument/2006/relationships" r:embed="rId71"/>
                    <a:stretch>
                      <a:fillRect/>
                    </a:stretch>
                  </pic:blipFill>
                  <pic:spPr>
                    <a:xfrm>
                      <a:off x="0" y="0"/>
                      <a:ext cx="5395595" cy="335033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14</w:t>
      </w:r>
      <w:r>
        <w:fldChar w:fldCharType="end"/>
      </w:r>
      <w:r>
        <w:t xml:space="preserve"> Окно Добавление приема вкладка Лечение</w:t>
      </w:r>
    </w:p>
    <w:p/>
    <w:p>
      <w:pPr>
        <w:numPr>
          <w:ilvl w:val="0"/>
          <w:numId w:val="84"/>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278"/>
        <w:gridCol w:w="5777"/>
      </w:tblGrid>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center"/>
            </w:pPr>
            <w:bookmarkStart w:id="39" w:name="scroll-bookmark-37"/>
            <w:r>
              <w:rPr>
                <w:rFonts w:ascii="Arial" w:eastAsia="Times New Roman" w:hAnsi="Arial" w:cs="Times New Roman"/>
                <w:b/>
                <w:sz w:val="20"/>
                <w:szCs w:val="24"/>
              </w:rPr>
              <w:t>Наименование поля</w:t>
            </w:r>
            <w:bookmarkEnd w:id="39"/>
          </w:p>
        </w:tc>
        <w:tc>
          <w:tcPr>
            <w:tcW w:w="577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Выдать рецепт 148-1/у-88</w:t>
            </w:r>
          </w:p>
        </w:tc>
        <w:tc>
          <w:tcPr>
            <w:tcW w:w="577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Рецепт действителен в течение</w:t>
            </w:r>
          </w:p>
        </w:tc>
        <w:tc>
          <w:tcPr>
            <w:tcW w:w="577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Номер</w:t>
            </w:r>
          </w:p>
        </w:tc>
        <w:tc>
          <w:tcPr>
            <w:tcW w:w="577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w:t>
            </w:r>
            <w:r>
              <w:rPr>
                <w:rFonts w:ascii="Arial" w:eastAsia="Times New Roman" w:hAnsi="Arial" w:cs="Times New Roman"/>
                <w:sz w:val="20"/>
                <w:szCs w:val="24"/>
              </w:rPr>
              <w:drawing>
                <wp:inline>
                  <wp:extent cx="190500" cy="171450"/>
                  <wp:docPr id="100077" name="" descr="_scroll_external/attachments/image2021-10-18_12-51-13-54051fe5eecb30ffae44d6145bc66a02d1b8467cb1043bbb9d1bde63aa11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9005" name=""/>
                          <pic:cNvPicPr>
                            <a:picLocks noChangeAspect="1"/>
                          </pic:cNvPicPr>
                        </pic:nvPicPr>
                        <pic:blipFill>
                          <a:blip xmlns:r="http://schemas.openxmlformats.org/officeDocument/2006/relationships" r:embed="rId72"/>
                          <a:stretch>
                            <a:fillRect/>
                          </a:stretch>
                        </pic:blipFill>
                        <pic:spPr>
                          <a:xfrm>
                            <a:off x="0" y="0"/>
                            <a:ext cx="190500" cy="171450"/>
                          </a:xfrm>
                          <a:prstGeom prst="rect">
                            <a:avLst/>
                          </a:prstGeom>
                          <a:ln w="9525">
                            <a:solidFill>
                              <a:srgbClr val="000000"/>
                            </a:solidFill>
                          </a:ln>
                        </pic:spPr>
                      </pic:pic>
                    </a:graphicData>
                  </a:graphic>
                </wp:inline>
              </w:drawing>
            </w:r>
            <w:r>
              <w:rPr>
                <w:rFonts w:ascii="Arial" w:eastAsia="Times New Roman" w:hAnsi="Arial" w:cs="Times New Roman"/>
                <w:sz w:val="20"/>
                <w:szCs w:val="24"/>
              </w:rPr>
              <w:t> номер рецепта присваивается автоматически</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Серия</w:t>
            </w:r>
          </w:p>
        </w:tc>
        <w:tc>
          <w:tcPr>
            <w:tcW w:w="577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Ручной ввод рецепта</w:t>
            </w:r>
          </w:p>
        </w:tc>
        <w:tc>
          <w:tcPr>
            <w:tcW w:w="577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Данные заполняются одним из двух способов:</w:t>
            </w:r>
          </w:p>
          <w:p>
            <w:pPr>
              <w:numPr>
                <w:ilvl w:val="0"/>
                <w:numId w:val="87"/>
              </w:numPr>
              <w:ind w:left="360"/>
              <w:jc w:val="left"/>
            </w:pPr>
            <w:r>
              <w:rPr>
                <w:rFonts w:ascii="Arial" w:eastAsia="Times New Roman" w:hAnsi="Arial" w:cs="Times New Roman"/>
                <w:sz w:val="20"/>
                <w:szCs w:val="24"/>
              </w:rPr>
              <w:t>ручной ввод (правая часть окна);</w:t>
            </w:r>
          </w:p>
          <w:p>
            <w:pPr>
              <w:numPr>
                <w:ilvl w:val="0"/>
                <w:numId w:val="87"/>
              </w:numPr>
              <w:ind w:left="360"/>
              <w:jc w:val="left"/>
            </w:pPr>
            <w:r>
              <w:rPr>
                <w:rFonts w:ascii="Arial" w:eastAsia="Times New Roman" w:hAnsi="Arial" w:cs="Times New Roman"/>
                <w:sz w:val="20"/>
                <w:szCs w:val="24"/>
              </w:rPr>
              <w:t>заполнение с помощью пользовательского словаря (левая часть окна). Выбирается нужный элемент словаря двойным нажатием</w:t>
            </w:r>
            <w:r>
              <w:rPr>
                <w:rFonts w:ascii="Arial" w:eastAsia="Times New Roman" w:hAnsi="Arial" w:cs="Times New Roman"/>
                <w:color w:val="172B4D"/>
                <w:sz w:val="20"/>
                <w:szCs w:val="24"/>
              </w:rPr>
              <w:t> на кнопку мыши</w:t>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sz w:val="20"/>
                <w:szCs w:val="24"/>
              </w:rPr>
              <w:t>При нажатии на ссылку "Редактировать" в заголовке словаря открывается окно "Мед. словари для врача". В данном окне можно редактировать записи словаря и вносить новые с помощью контекстного меню</w:t>
            </w:r>
          </w:p>
        </w:tc>
      </w:tr>
    </w:tbl>
    <w:p>
      <w:pPr>
        <w:pStyle w:val="Caption"/>
        <w:keepNext w:val="0"/>
        <w:numPr>
          <w:ilvl w:val="0"/>
          <w:numId w:val="0"/>
        </w:numPr>
        <w:ind w:left="360"/>
      </w:pPr>
      <w:r>
        <w:t xml:space="preserve">Table </w:t>
      </w:r>
      <w:r>
        <w:fldChar w:fldCharType="begin"/>
      </w:r>
      <w:r>
        <w:instrText>SEQ Table \* ARABIC</w:instrText>
      </w:r>
      <w:r>
        <w:fldChar w:fldCharType="separate"/>
      </w:r>
      <w:r>
        <w:t>13</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Примечание –</w:t>
            </w:r>
            <w:r>
              <w:rPr>
                <w:rFonts w:ascii="Arial" w:eastAsia="Times New Roman" w:hAnsi="Arial" w:cs="Times New Roman"/>
                <w:b/>
                <w:sz w:val="24"/>
                <w:szCs w:val="24"/>
              </w:rPr>
              <w:t> </w:t>
            </w:r>
            <w:r>
              <w:rPr>
                <w:rFonts w:ascii="Arial" w:eastAsia="Times New Roman" w:hAnsi="Arial" w:cs="Times New Roman"/>
                <w:color w:val="333333"/>
                <w:sz w:val="24"/>
                <w:szCs w:val="24"/>
              </w:rPr>
              <w:t>С</w:t>
            </w:r>
            <w:r>
              <w:rPr>
                <w:rFonts w:ascii="Arial" w:eastAsia="Times New Roman" w:hAnsi="Arial" w:cs="Times New Roman"/>
                <w:color w:val="333333"/>
                <w:sz w:val="24"/>
                <w:szCs w:val="24"/>
              </w:rPr>
              <w:t>одержимое окна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40" w:name="scroll-bookmark-38"/>
      <w:r>
        <w:t>Заполнение данных об ОРВИ</w:t>
      </w:r>
      <w:bookmarkEnd w:id="40"/>
    </w:p>
    <w:p>
      <w:r>
        <w:t>Чтобы внести в Систему данные об ОРВИ пациента выполните следующие действия: </w:t>
      </w:r>
    </w:p>
    <w:p>
      <w:pPr>
        <w:numPr>
          <w:ilvl w:val="0"/>
          <w:numId w:val="88"/>
        </w:numPr>
      </w:pPr>
      <w:r>
        <w:t>перейдите на вкладку "Наблюдение ОРВИ";</w:t>
      </w:r>
    </w:p>
    <w:p>
      <w:pPr>
        <w:keepNext/>
        <w:spacing w:beforeAutospacing="1"/>
        <w:jc w:val="center"/>
      </w:pPr>
      <w:r>
        <w:drawing>
          <wp:inline>
            <wp:extent cx="5395595" cy="3041767"/>
            <wp:docPr id="100078" name="" descr="Окно Добавление приема вкладка Наблюдение ОР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3681" name=""/>
                    <pic:cNvPicPr>
                      <a:picLocks noChangeAspect="1"/>
                    </pic:cNvPicPr>
                  </pic:nvPicPr>
                  <pic:blipFill>
                    <a:blip xmlns:r="http://schemas.openxmlformats.org/officeDocument/2006/relationships" r:embed="rId73"/>
                    <a:stretch>
                      <a:fillRect/>
                    </a:stretch>
                  </pic:blipFill>
                  <pic:spPr>
                    <a:xfrm>
                      <a:off x="0" y="0"/>
                      <a:ext cx="5395595" cy="304176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15</w:t>
      </w:r>
      <w:r>
        <w:fldChar w:fldCharType="end"/>
      </w:r>
      <w:r>
        <w:t xml:space="preserve"> Окно Добавление приема вкладка Наблюдение ОРВИ</w:t>
      </w:r>
    </w:p>
    <w:p/>
    <w:p>
      <w:pPr>
        <w:numPr>
          <w:ilvl w:val="0"/>
          <w:numId w:val="89"/>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604"/>
        <w:gridCol w:w="163"/>
        <w:gridCol w:w="5289"/>
      </w:tblGrid>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center"/>
            </w:pPr>
            <w:bookmarkStart w:id="41" w:name="scroll-bookmark-39"/>
            <w:r>
              <w:rPr>
                <w:rFonts w:ascii="Arial" w:eastAsia="Times New Roman" w:hAnsi="Arial" w:cs="Times New Roman"/>
                <w:b/>
                <w:sz w:val="20"/>
                <w:szCs w:val="24"/>
              </w:rPr>
              <w:t>Наименование поля</w:t>
            </w:r>
            <w:bookmarkEnd w:id="41"/>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528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Выдано постановление санитарного врача</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Номер постановления</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медицинского наблюдения по постановлению с: по:</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Категория</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Контактные лица</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 При выборе значения "Да" необходимо заполнить поля, описанные ниже</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79"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4768"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Имя</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0"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48297"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Отчество</w:t>
            </w:r>
          </w:p>
        </w:tc>
        <w:tc>
          <w:tcPr>
            <w:tcW w:w="163" w:type="dxa"/>
            <w:tcMar>
              <w:top w:w="30" w:type="dxa"/>
              <w:left w:w="30" w:type="dxa"/>
              <w:bottom w:w="20" w:type="dxa"/>
              <w:right w:w="30" w:type="dxa"/>
            </w:tcMar>
          </w:tcPr>
          <w:p>
            <w:pPr>
              <w:numPr>
                <w:ilvl w:val="0"/>
                <w:numId w:val="0"/>
              </w:numPr>
              <w:ind w:left="0"/>
              <w:jc w:val="center"/>
            </w:pP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рождения</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1"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44668"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Адрес фактического проживания</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2"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62333"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Контакт (номер телефона)</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3"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8226"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медицинского наблюдения по постановлению с: по:</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4"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85954"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260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Категория</w:t>
            </w:r>
          </w:p>
        </w:tc>
        <w:tc>
          <w:tcPr>
            <w:tcW w:w="16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085"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60355"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528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bl>
    <w:p>
      <w:pPr>
        <w:pStyle w:val="Caption"/>
        <w:keepNext w:val="0"/>
        <w:numPr>
          <w:ilvl w:val="0"/>
          <w:numId w:val="0"/>
        </w:numPr>
        <w:ind w:left="360"/>
      </w:pPr>
      <w:r>
        <w:t xml:space="preserve">Table </w:t>
      </w:r>
      <w:r>
        <w:fldChar w:fldCharType="begin"/>
      </w:r>
      <w:r>
        <w:instrText>SEQ Table \* ARABIC</w:instrText>
      </w:r>
      <w:r>
        <w:fldChar w:fldCharType="separate"/>
      </w:r>
      <w:r>
        <w:t>14</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Набор полей на вкладке</w:t>
            </w:r>
            <w:r>
              <w:rPr>
                <w:rFonts w:ascii="Arial" w:eastAsia="Times New Roman" w:hAnsi="Arial" w:cs="Times New Roman"/>
                <w:sz w:val="24"/>
                <w:szCs w:val="24"/>
              </w:rPr>
              <w:t>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42" w:name="scroll-bookmark-40"/>
      <w:r>
        <w:t>Заполнение извещений об установлении заключительного диагноза профзаболевания</w:t>
      </w:r>
      <w:bookmarkEnd w:id="42"/>
    </w:p>
    <w:p>
      <w:r>
        <w:t>Чтобы создать в Системе извещение об установлении заключительного диагноза профзаболевания пациента выполните следующие действия:</w:t>
      </w:r>
    </w:p>
    <w:p>
      <w:pPr>
        <w:numPr>
          <w:ilvl w:val="0"/>
          <w:numId w:val="92"/>
        </w:numPr>
      </w:pPr>
      <w:r>
        <w:t>перейдите на вкладку "Извещение об установлении заключительного диагноза профзаболевания";</w:t>
      </w:r>
    </w:p>
    <w:p>
      <w:pPr>
        <w:keepNext/>
        <w:spacing w:beforeAutospacing="1"/>
        <w:jc w:val="center"/>
      </w:pPr>
      <w:r>
        <w:drawing>
          <wp:inline>
            <wp:extent cx="5395595" cy="3144930"/>
            <wp:docPr id="100086" name="" descr="Окно Добавление приема вкладка Извещение об установлении заключительного диагноза проф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9195" name=""/>
                    <pic:cNvPicPr>
                      <a:picLocks noChangeAspect="1"/>
                    </pic:cNvPicPr>
                  </pic:nvPicPr>
                  <pic:blipFill>
                    <a:blip xmlns:r="http://schemas.openxmlformats.org/officeDocument/2006/relationships" r:embed="rId74"/>
                    <a:stretch>
                      <a:fillRect/>
                    </a:stretch>
                  </pic:blipFill>
                  <pic:spPr>
                    <a:xfrm>
                      <a:off x="0" y="0"/>
                      <a:ext cx="5395595" cy="314493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16</w:t>
      </w:r>
      <w:r>
        <w:fldChar w:fldCharType="end"/>
      </w:r>
      <w:r>
        <w:t xml:space="preserve"> Окно Добавление приема вкладка Извещение об установлении заключительного диагноза профзаболевания</w:t>
      </w:r>
    </w:p>
    <w:p/>
    <w:p>
      <w:pPr>
        <w:numPr>
          <w:ilvl w:val="0"/>
          <w:numId w:val="93"/>
        </w:numPr>
      </w:pPr>
      <w:r>
        <w:t>заполните поля на вкладке.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499"/>
        <w:gridCol w:w="4557"/>
      </w:tblGrid>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center"/>
            </w:pPr>
            <w:bookmarkStart w:id="43" w:name="scroll-bookmark-41"/>
            <w:r>
              <w:rPr>
                <w:rFonts w:ascii="Arial" w:eastAsia="Times New Roman" w:hAnsi="Arial" w:cs="Times New Roman"/>
                <w:b/>
                <w:sz w:val="20"/>
                <w:szCs w:val="24"/>
              </w:rPr>
              <w:t>Наименование поля</w:t>
            </w:r>
            <w:bookmarkEnd w:id="43"/>
          </w:p>
        </w:tc>
        <w:tc>
          <w:tcPr>
            <w:tcW w:w="455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извещения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извещения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извещения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Заключительный диагноз</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87" name="" descr="_scroll_external/attachments/worddavd3841c1532a4afdca07aefd4630aa95d-feabf5526f83c44475d4161eaee4f86b4cc6a63b190f85a535f33000a12a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78387"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"Справочник МКБ-10". </w:t>
            </w:r>
            <w:r>
              <w:rPr>
                <w:rFonts w:ascii="Arial" w:eastAsia="Times New Roman" w:hAnsi="Arial" w:cs="Times New Roman"/>
                <w:color w:val="172B4D"/>
                <w:sz w:val="20"/>
                <w:szCs w:val="24"/>
              </w:rPr>
              <w:t>Далее для выбора подходящего значения необходимо нажать на него дважды кнопкой мыши</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заключительного диагноза</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Вредные производственные факторы</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88" name="" descr="_scroll_external/attachments/worddavd3841c1532a4afdca07aefd4630aa95d-feabf5526f83c44475d4161eaee4f86b4cc6a63b190f85a535f33000a12a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0531"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"Перечень вредных, опасных веществ и производственных факторов".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Печать дополнительного места работы</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Печать полного наименования МО</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отправки извещения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Первоначальный диагноз</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 xml:space="preserve">При нажатии на кнопку "Добавить" появляются </w:t>
            </w:r>
            <w:r>
              <w:rPr>
                <w:rFonts w:ascii="Arial" w:eastAsia="Times New Roman" w:hAnsi="Arial" w:cs="Times New Roman"/>
                <w:color w:val="172B4D"/>
                <w:sz w:val="20"/>
                <w:szCs w:val="24"/>
              </w:rPr>
              <w:t>дополнительные поля, описанные ниже. При нажатии на кнопку "Удалить" поля будут скрыты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заполнения поля следует нажать на кнопку </w:t>
            </w:r>
            <w:r>
              <w:rPr>
                <w:rFonts w:ascii="Arial" w:eastAsia="Times New Roman" w:hAnsi="Arial" w:cs="Times New Roman"/>
                <w:sz w:val="20"/>
                <w:szCs w:val="24"/>
              </w:rPr>
              <w:drawing>
                <wp:inline>
                  <wp:extent cx="180975" cy="180975"/>
                  <wp:docPr id="100089" name="" descr="_scroll_external/attachments/worddavd3841c1532a4afdca07aefd4630aa95d-feabf5526f83c44475d4161eaee4f86b4cc6a63b190f85a535f33000a12a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3955" name=""/>
                          <pic:cNvPicPr>
                            <a:picLocks noChangeAspect="1"/>
                          </pic:cNvPicPr>
                        </pic:nvPicPr>
                        <pic:blipFill>
                          <a:blip xmlns:r="http://schemas.openxmlformats.org/officeDocument/2006/relationships" r:embed="rId68"/>
                          <a:stretch>
                            <a:fillRect/>
                          </a:stretch>
                        </pic:blipFill>
                        <pic:spPr>
                          <a:xfrm>
                            <a:off x="0" y="0"/>
                            <a:ext cx="180975" cy="1809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"Справочник МКБ-10". </w:t>
            </w:r>
            <w:r>
              <w:rPr>
                <w:rFonts w:ascii="Arial" w:eastAsia="Times New Roman" w:hAnsi="Arial" w:cs="Times New Roman"/>
                <w:color w:val="172B4D"/>
                <w:sz w:val="20"/>
                <w:szCs w:val="24"/>
              </w:rPr>
              <w:t>Далее для выбора подходящего значения необходимо нажать на него дважды кнопкой мыши</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дата из календаря</w:t>
            </w:r>
          </w:p>
        </w:tc>
      </w:tr>
    </w:tbl>
    <w:p>
      <w:pPr>
        <w:pStyle w:val="Caption"/>
        <w:keepNext w:val="0"/>
        <w:numPr>
          <w:ilvl w:val="0"/>
          <w:numId w:val="0"/>
        </w:numPr>
        <w:ind w:left="360"/>
      </w:pPr>
      <w:r>
        <w:t xml:space="preserve">Table </w:t>
      </w:r>
      <w:r>
        <w:fldChar w:fldCharType="begin"/>
      </w:r>
      <w:r>
        <w:instrText>SEQ Table \* ARABIC</w:instrText>
      </w:r>
      <w:r>
        <w:fldChar w:fldCharType="separate"/>
      </w:r>
      <w:r>
        <w:t>15</w:t>
      </w:r>
      <w:r>
        <w:fldChar w:fldCharType="end"/>
      </w:r>
      <w:r>
        <w:t xml:space="preserve"> Описание полей</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Набор полей на вкладке</w:t>
            </w:r>
            <w:r>
              <w:rPr>
                <w:rFonts w:ascii="Arial" w:eastAsia="Times New Roman" w:hAnsi="Arial" w:cs="Times New Roman"/>
                <w:sz w:val="24"/>
                <w:szCs w:val="24"/>
              </w:rPr>
              <w:t> зависит от настроек шаблона оказания услуг и настраивается индивидуально под каждую МО в зависимости от утвержденных бизнес-процессов.</w:t>
            </w:r>
          </w:p>
        </w:tc>
      </w:tr>
    </w:tbl>
    <w:p>
      <w:pPr>
        <w:pStyle w:val="Heading4"/>
      </w:pPr>
      <w:bookmarkStart w:id="44" w:name="scroll-bookmark-42"/>
      <w:r>
        <w:t>Заполнение анкеты для выявления онкозаболеваний</w:t>
      </w:r>
      <w:bookmarkEnd w:id="44"/>
    </w:p>
    <w:p>
      <w:r>
        <w:t>Чтобы внести в Систему данные для выявления онкозаболеваний пациента выполните следующие действия:</w:t>
      </w:r>
    </w:p>
    <w:p>
      <w:pPr>
        <w:numPr>
          <w:ilvl w:val="0"/>
          <w:numId w:val="96"/>
        </w:numPr>
      </w:pPr>
      <w:r>
        <w:t>перейдите на вкладку "Анкета для выявления онкозаболеваний";</w:t>
      </w:r>
    </w:p>
    <w:p>
      <w:pPr>
        <w:keepNext/>
        <w:spacing w:beforeAutospacing="1"/>
        <w:jc w:val="center"/>
      </w:pPr>
      <w:r>
        <w:drawing>
          <wp:inline>
            <wp:extent cx="5395595" cy="4996449"/>
            <wp:docPr id="100090" name="" descr="Окно Добавление приема вкладка Анкета для выявления онкозаболе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52326" name=""/>
                    <pic:cNvPicPr>
                      <a:picLocks noChangeAspect="1"/>
                    </pic:cNvPicPr>
                  </pic:nvPicPr>
                  <pic:blipFill>
                    <a:blip xmlns:r="http://schemas.openxmlformats.org/officeDocument/2006/relationships" r:embed="rId75"/>
                    <a:stretch>
                      <a:fillRect/>
                    </a:stretch>
                  </pic:blipFill>
                  <pic:spPr>
                    <a:xfrm>
                      <a:off x="0" y="0"/>
                      <a:ext cx="5395595" cy="499644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17</w:t>
      </w:r>
      <w:r>
        <w:fldChar w:fldCharType="end"/>
      </w:r>
      <w:r>
        <w:t xml:space="preserve"> Окно Добавление приема вкладка Анкета для выявления онкозаболеваний</w:t>
      </w:r>
    </w:p>
    <w:p/>
    <w:p>
      <w:pPr>
        <w:numPr>
          <w:ilvl w:val="0"/>
          <w:numId w:val="97"/>
        </w:numPr>
      </w:pPr>
      <w:r>
        <w:t>установите переключатель, соответствующий ответу пациента на вкладке.</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При переходе по ссылке "История" откроется окно "Анкеты пациента". В данном окне отображены все анкеты пациента, заполненные ранее. </w:t>
            </w:r>
          </w:p>
        </w:tc>
      </w:tr>
    </w:tbl>
    <w:p/>
    <w:p>
      <w:pPr>
        <w:pStyle w:val="Heading4"/>
      </w:pPr>
      <w:bookmarkStart w:id="45" w:name="scroll-bookmark-43"/>
      <w:r>
        <w:t>Просмотр и печать отчетов</w:t>
      </w:r>
      <w:bookmarkEnd w:id="45"/>
    </w:p>
    <w:p>
      <w:r>
        <w:t>Чтобы распечатать АТ, выписку из медкарты, заключение врача и другие отчеты выполните следующие действия:</w:t>
      </w:r>
    </w:p>
    <w:p>
      <w:pPr>
        <w:numPr>
          <w:ilvl w:val="0"/>
          <w:numId w:val="98"/>
        </w:numPr>
      </w:pPr>
      <w:r>
        <w:t>перейдите на вкладку "Отчеты";</w:t>
      </w:r>
    </w:p>
    <w:p>
      <w:pPr>
        <w:keepNext/>
        <w:spacing w:beforeAutospacing="1"/>
        <w:jc w:val="center"/>
      </w:pPr>
      <w:r>
        <w:drawing>
          <wp:inline>
            <wp:extent cx="5395595" cy="3522553"/>
            <wp:docPr id="100091" name="" descr="Окно Добавление приема вкладка 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8111" name=""/>
                    <pic:cNvPicPr>
                      <a:picLocks noChangeAspect="1"/>
                    </pic:cNvPicPr>
                  </pic:nvPicPr>
                  <pic:blipFill>
                    <a:blip xmlns:r="http://schemas.openxmlformats.org/officeDocument/2006/relationships" r:embed="rId76"/>
                    <a:stretch>
                      <a:fillRect/>
                    </a:stretch>
                  </pic:blipFill>
                  <pic:spPr>
                    <a:xfrm>
                      <a:off x="0" y="0"/>
                      <a:ext cx="5395595" cy="352255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18</w:t>
      </w:r>
      <w:r>
        <w:fldChar w:fldCharType="end"/>
      </w:r>
      <w:r>
        <w:t xml:space="preserve"> Окно Добавление приема вкладка Отчеты</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Набор отчетов на вкладке</w:t>
            </w:r>
            <w:r>
              <w:rPr>
                <w:rFonts w:ascii="Arial" w:eastAsia="Times New Roman" w:hAnsi="Arial" w:cs="Times New Roman"/>
                <w:sz w:val="24"/>
                <w:szCs w:val="24"/>
              </w:rPr>
              <w:t> зависит от настроек шаблона оказания услуг и настраивается индивидуально под каждую МО в зависимости от утвержденных бизнес-процессов.</w:t>
            </w:r>
          </w:p>
        </w:tc>
      </w:tr>
    </w:tbl>
    <w:p/>
    <w:p>
      <w:pPr>
        <w:numPr>
          <w:ilvl w:val="0"/>
          <w:numId w:val="99"/>
        </w:numPr>
      </w:pPr>
      <w:r>
        <w:t>нажмите на ссылку с названием отчета. Откроется окно просмотра отчета;</w:t>
      </w:r>
    </w:p>
    <w:p>
      <w:pPr>
        <w:keepNext/>
        <w:spacing w:beforeAutospacing="1"/>
        <w:jc w:val="center"/>
      </w:pPr>
      <w:r>
        <w:drawing>
          <wp:inline>
            <wp:extent cx="5395595" cy="3700177"/>
            <wp:docPr id="100092" name="" descr="Окно 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15967" name=""/>
                    <pic:cNvPicPr>
                      <a:picLocks noChangeAspect="1"/>
                    </pic:cNvPicPr>
                  </pic:nvPicPr>
                  <pic:blipFill>
                    <a:blip xmlns:r="http://schemas.openxmlformats.org/officeDocument/2006/relationships" r:embed="rId77"/>
                    <a:stretch>
                      <a:fillRect/>
                    </a:stretch>
                  </pic:blipFill>
                  <pic:spPr>
                    <a:xfrm>
                      <a:off x="0" y="0"/>
                      <a:ext cx="5395595" cy="370017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19</w:t>
      </w:r>
      <w:r>
        <w:fldChar w:fldCharType="end"/>
      </w:r>
      <w:r>
        <w:t xml:space="preserve"> Окно Просмотр отчета</w:t>
      </w:r>
    </w:p>
    <w:p/>
    <w:p>
      <w:pPr>
        <w:numPr>
          <w:ilvl w:val="0"/>
          <w:numId w:val="100"/>
        </w:numPr>
      </w:pPr>
      <w:r>
        <w:t>нажмите на кнопку "Печать" для печати отчета либо </w:t>
      </w:r>
      <w:r>
        <w:t xml:space="preserve">выберите одно из доступных действий, нажав на нужную кнопку в верхней части </w:t>
      </w:r>
      <w:r>
        <w:t>отчета</w:t>
      </w:r>
      <w:r>
        <w:t>.</w:t>
      </w:r>
    </w:p>
    <w:p>
      <w:pPr>
        <w:pStyle w:val="ScrollExpandMacroText"/>
        <w:numPr>
          <w:ilvl w:val="0"/>
          <w:numId w:val="0"/>
        </w:numPr>
        <w:ind w:left="360"/>
      </w:pPr>
      <w:r>
        <w:t>Описание доступных действий</w:t>
      </w:r>
    </w:p>
    <w:p>
      <w:pPr>
        <w:numPr>
          <w:ilvl w:val="1"/>
          <w:numId w:val="102"/>
        </w:numPr>
        <w:ind w:left="1440"/>
      </w:pPr>
      <w:r>
        <w:t>выберите из выпадающего списка значение "Excel" и нажмите на кнопку "Выгрузить" для выгрузки отчета в Excel;</w:t>
      </w:r>
    </w:p>
    <w:p>
      <w:pPr>
        <w:numPr>
          <w:ilvl w:val="1"/>
          <w:numId w:val="102"/>
        </w:numPr>
        <w:ind w:left="1440"/>
      </w:pPr>
      <w:r>
        <w:t>выберите из выпадающего списка значение "Word" и нажмите на кнопку "Выгрузить" для выгрузки отчета в Word;</w:t>
      </w:r>
    </w:p>
    <w:p>
      <w:pPr>
        <w:numPr>
          <w:ilvl w:val="1"/>
          <w:numId w:val="102"/>
        </w:numPr>
        <w:ind w:left="1440"/>
      </w:pPr>
      <w:r>
        <w:t>нажмите на кнопку "PDF" для выгрузки отчета в формате .pdf;</w:t>
      </w:r>
    </w:p>
    <w:p>
      <w:pPr>
        <w:numPr>
          <w:ilvl w:val="1"/>
          <w:numId w:val="102"/>
        </w:numPr>
        <w:ind w:left="1440"/>
      </w:pPr>
      <w:r>
        <w:t>нажмите на кнопку </w:t>
      </w:r>
      <w:r>
        <w:drawing>
          <wp:inline>
            <wp:extent cx="209550" cy="209550"/>
            <wp:docPr id="100093" name="" descr="_scroll_external/attachments/41-cf89b0c753b4c683363c9f0fe9f1916357b9e2d38a30ce3f4aa226c53de6122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70199"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Для печати одновременно нескольких отчетов, необходимо установить флажки напротив наименований отчетов и нажать на кнопку "Сохранить". </w:t>
            </w:r>
          </w:p>
        </w:tc>
      </w:tr>
    </w:tbl>
    <w:p/>
    <w:p>
      <w:pPr>
        <w:pStyle w:val="Heading4"/>
      </w:pPr>
      <w:bookmarkStart w:id="46" w:name="scroll-bookmark-44"/>
      <w:r>
        <w:t>Просмотр и подпись документов</w:t>
      </w:r>
      <w:bookmarkEnd w:id="46"/>
    </w:p>
    <w:p>
      <w:r>
        <w:rPr>
          <w:color w:val="172B4D"/>
        </w:rPr>
        <w:t>У врача поликлиники есть возможность просмотра и подписи документов</w:t>
      </w:r>
      <w:r>
        <w:rPr>
          <w:color w:val="172B4D"/>
        </w:rPr>
        <w:t>. Данная вкладка отображается только в случае выполненных настроек администратором системы.</w:t>
      </w:r>
    </w:p>
    <w:p>
      <w:r>
        <w:rPr>
          <w:color w:val="172B4D"/>
        </w:rPr>
        <w:t>Подробная информация по работе с данной вкладкой описана в руководстве пользователя "</w:t>
      </w:r>
      <w:hyperlink r:id="rId79" w:history="1">
        <w:r>
          <w:rPr>
            <w:rStyle w:val="Hyperlink"/>
            <w:color w:val="172B4D"/>
          </w:rPr>
          <w:t>Интеграция с РЭМД</w:t>
        </w:r>
      </w:hyperlink>
      <w:r>
        <w:rPr>
          <w:color w:val="172B4D"/>
        </w:rPr>
        <w:t>".</w:t>
      </w:r>
    </w:p>
    <w:p>
      <w:pPr>
        <w:pStyle w:val="Heading3"/>
      </w:pPr>
      <w:bookmarkStart w:id="47" w:name="scroll-bookmark-22"/>
      <w:bookmarkStart w:id="48" w:name="_Toc256000009"/>
      <w:r>
        <w:t>Заполнение приема по шаблону</w:t>
      </w:r>
      <w:bookmarkEnd w:id="48"/>
      <w:bookmarkEnd w:id="47"/>
    </w:p>
    <w:p>
      <w:r>
        <w:rPr>
          <w:color w:val="172B4D"/>
        </w:rPr>
        <w:t>У врача поликлиники есть возможность быстрого заполнения повторяющихся услуг по шаблону. Чтобы заполнить прием по шаблону</w:t>
      </w:r>
      <w:r>
        <w:rPr>
          <w:color w:val="172B4D"/>
        </w:rPr>
        <w:t> выполните следующие действия</w:t>
      </w:r>
      <w:r>
        <w:rPr>
          <w:color w:val="172B4D"/>
        </w:rPr>
        <w:t>: </w:t>
      </w:r>
    </w:p>
    <w:p>
      <w:pPr>
        <w:numPr>
          <w:ilvl w:val="0"/>
          <w:numId w:val="103"/>
        </w:numPr>
      </w:pPr>
      <w:r>
        <w:t xml:space="preserve">нажмите на </w:t>
      </w:r>
      <w:r>
        <w:t>ссылку</w:t>
      </w:r>
      <w:r>
        <w:t xml:space="preserve"> "Заполнить прием: по шаблону" в правом нижнем углу боковой панели. Откроется окно со списком сохраненных шаблонов;</w:t>
      </w:r>
    </w:p>
    <w:p>
      <w:pPr>
        <w:keepNext/>
        <w:spacing w:beforeAutospacing="1"/>
        <w:jc w:val="center"/>
      </w:pPr>
      <w:r>
        <w:drawing>
          <wp:inline>
            <wp:extent cx="5395595" cy="1300099"/>
            <wp:docPr id="100094" name="" descr="Окно Добавление приема и Заполнить прием: по шабл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8358" name=""/>
                    <pic:cNvPicPr>
                      <a:picLocks noChangeAspect="1"/>
                    </pic:cNvPicPr>
                  </pic:nvPicPr>
                  <pic:blipFill>
                    <a:blip xmlns:r="http://schemas.openxmlformats.org/officeDocument/2006/relationships" r:embed="rId80"/>
                    <a:stretch>
                      <a:fillRect/>
                    </a:stretch>
                  </pic:blipFill>
                  <pic:spPr>
                    <a:xfrm>
                      <a:off x="0" y="0"/>
                      <a:ext cx="5395595" cy="130009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20</w:t>
      </w:r>
      <w:r>
        <w:fldChar w:fldCharType="end"/>
      </w:r>
      <w:r>
        <w:t xml:space="preserve"> Окно Добавление приема и Заполнить прием: по шаблону</w:t>
      </w:r>
    </w:p>
    <w:p/>
    <w:p>
      <w:pPr>
        <w:numPr>
          <w:ilvl w:val="0"/>
          <w:numId w:val="104"/>
        </w:numPr>
      </w:pPr>
      <w:r>
        <w:t>выберите необходимый шаблон из списка;</w:t>
      </w:r>
    </w:p>
    <w:p>
      <w:pPr>
        <w:numPr>
          <w:ilvl w:val="0"/>
          <w:numId w:val="104"/>
        </w:numPr>
      </w:pPr>
      <w:r>
        <w:t>сохраните в текущий визит при необходимости.</w:t>
      </w:r>
    </w:p>
    <w:p>
      <w:r>
        <w:t>При копировании данных в визит из шаблона все поля текущего визита будут заполнены соответствующими данными из шаблона. При этом поля "Дата" и "Время оказания" остаются актуальными текущему визиту, не заполняются значениями из шаблона, а поля, которые при открытии были заполнены значениями по умолчанию, принимают значения из шаблона. Если в окне оказания визита есть поля, отсутствующие в шаблоне врача, они не будут изменены при копировании данных с сохраненного шаблона.</w:t>
      </w:r>
    </w:p>
    <w:p>
      <w:pPr>
        <w:pStyle w:val="Heading4"/>
      </w:pPr>
      <w:bookmarkStart w:id="49" w:name="scroll-bookmark-45"/>
      <w:r>
        <w:t>Сохранение данных в шаблон</w:t>
      </w:r>
      <w:bookmarkEnd w:id="49"/>
    </w:p>
    <w:p>
      <w:r>
        <w:t xml:space="preserve">У врача поликлиники имеется возможность сохранения данных, заполненных в полях на форме в шаблоны для быстрого заполнения </w:t>
      </w:r>
      <w:r>
        <w:t>повторяющихся услуг. </w:t>
      </w:r>
      <w:r>
        <w:rPr>
          <w:color w:val="172B4D"/>
        </w:rPr>
        <w:t>Чтобы сохранить данные в шаблон выполните следующие действия: </w:t>
      </w:r>
    </w:p>
    <w:p>
      <w:pPr>
        <w:numPr>
          <w:ilvl w:val="0"/>
          <w:numId w:val="105"/>
        </w:numPr>
      </w:pPr>
      <w:r>
        <w:t>заполните необходимые поля в окне "Добавление приема";</w:t>
      </w:r>
    </w:p>
    <w:p>
      <w:pPr>
        <w:numPr>
          <w:ilvl w:val="0"/>
          <w:numId w:val="105"/>
        </w:numPr>
      </w:pPr>
      <w:r>
        <w:t xml:space="preserve">установите </w:t>
      </w:r>
      <w:r>
        <w:t>флажок</w:t>
      </w:r>
      <w:r>
        <w:t> в поле "Сохранить в шаблон";</w:t>
      </w:r>
    </w:p>
    <w:p>
      <w:pPr>
        <w:numPr>
          <w:ilvl w:val="0"/>
          <w:numId w:val="105"/>
        </w:numPr>
      </w:pPr>
      <w:r>
        <w:t>введите в соседнее поле наименование шаблона;</w:t>
      </w:r>
    </w:p>
    <w:p>
      <w:pPr>
        <w:numPr>
          <w:ilvl w:val="0"/>
          <w:numId w:val="105"/>
        </w:numPr>
      </w:pPr>
      <w:r>
        <w:t xml:space="preserve">сохраните данные в шаблон после заполнения полей формы </w:t>
      </w:r>
      <w:r>
        <w:t>оказания визита;</w:t>
      </w:r>
    </w:p>
    <w:p>
      <w:pPr>
        <w:keepNext/>
        <w:spacing w:beforeAutospacing="1"/>
        <w:jc w:val="center"/>
      </w:pPr>
      <w:r>
        <w:drawing>
          <wp:inline>
            <wp:extent cx="5395595" cy="2471265"/>
            <wp:docPr id="100095"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7685" name=""/>
                    <pic:cNvPicPr>
                      <a:picLocks noChangeAspect="1"/>
                    </pic:cNvPicPr>
                  </pic:nvPicPr>
                  <pic:blipFill>
                    <a:blip xmlns:r="http://schemas.openxmlformats.org/officeDocument/2006/relationships" r:embed="rId81"/>
                    <a:stretch>
                      <a:fillRect/>
                    </a:stretch>
                  </pic:blipFill>
                  <pic:spPr>
                    <a:xfrm>
                      <a:off x="0" y="0"/>
                      <a:ext cx="5395595" cy="247126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21</w:t>
      </w:r>
      <w:r>
        <w:fldChar w:fldCharType="end"/>
      </w:r>
      <w:r>
        <w:t xml:space="preserve"> Окно Добавление приема</w:t>
      </w:r>
    </w:p>
    <w:p/>
    <w:p>
      <w:pPr>
        <w:pStyle w:val="Heading4"/>
      </w:pPr>
      <w:bookmarkStart w:id="50" w:name="scroll-bookmark-46"/>
      <w:r>
        <w:t>Редактирование шаблона</w:t>
      </w:r>
      <w:bookmarkEnd w:id="50"/>
    </w:p>
    <w:p>
      <w:r>
        <w:t>Для редактирования шаблона выполните следующие действия:</w:t>
      </w:r>
    </w:p>
    <w:p>
      <w:pPr>
        <w:numPr>
          <w:ilvl w:val="0"/>
          <w:numId w:val="106"/>
        </w:numPr>
      </w:pPr>
      <w:r>
        <w:t>нажмите</w:t>
      </w:r>
      <w:r>
        <w:t xml:space="preserve"> на </w:t>
      </w:r>
      <w:r>
        <w:t>кнопку</w:t>
      </w:r>
      <w:r>
        <w:t xml:space="preserve"> </w:t>
      </w:r>
      <w:r>
        <w:drawing>
          <wp:inline>
            <wp:extent cx="200025" cy="209550"/>
            <wp:docPr id="100096" name="" descr="_scroll_external/attachments/worddav605a9a45c229369d04f8d0e7c69c71f8-7cf7c994d6074913675b40f1312cca4add2d41ca4cf9eb02654cd7ea68bfb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82842" name=""/>
                    <pic:cNvPicPr>
                      <a:picLocks noChangeAspect="1"/>
                    </pic:cNvPicPr>
                  </pic:nvPicPr>
                  <pic:blipFill>
                    <a:blip xmlns:r="http://schemas.openxmlformats.org/officeDocument/2006/relationships" r:embed="rId82"/>
                    <a:stretch>
                      <a:fillRect/>
                    </a:stretch>
                  </pic:blipFill>
                  <pic:spPr>
                    <a:xfrm>
                      <a:off x="0" y="0"/>
                      <a:ext cx="200025" cy="209550"/>
                    </a:xfrm>
                    <a:prstGeom prst="rect">
                      <a:avLst/>
                    </a:prstGeom>
                    <a:ln w="9525">
                      <a:solidFill>
                        <a:srgbClr val="000000"/>
                      </a:solidFill>
                    </a:ln>
                  </pic:spPr>
                </pic:pic>
              </a:graphicData>
            </a:graphic>
          </wp:inline>
        </w:drawing>
      </w:r>
      <w:r>
        <w:t> для быстрого перехода к списку сохраненных шаблонов. Откроется окно "Шаблоны";</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w:t>
            </w:r>
            <w:r>
              <w:rPr>
                <w:rFonts w:ascii="Arial" w:eastAsia="Times New Roman" w:hAnsi="Arial" w:cs="Times New Roman"/>
                <w:color w:val="333333"/>
                <w:sz w:val="24"/>
                <w:szCs w:val="24"/>
              </w:rPr>
              <w:t>Данное окно также открывается по пункту в боковом меню "Заполнить по шаблону" → "Управление".</w:t>
            </w:r>
          </w:p>
        </w:tc>
      </w:tr>
    </w:tbl>
    <w:p/>
    <w:p>
      <w:pPr>
        <w:numPr>
          <w:ilvl w:val="0"/>
          <w:numId w:val="107"/>
        </w:numPr>
      </w:pPr>
      <w:r>
        <w:t xml:space="preserve">просмотрите список шаблонов текущего пользователя, которые были сохранены им в других МО. Если список скрыт, для его открытия нажмите на кнопку </w:t>
      </w:r>
      <w:r>
        <w:drawing>
          <wp:inline>
            <wp:extent cx="295275" cy="161925"/>
            <wp:docPr id="100097" name="" descr="_scroll_external/attachments/worddavccb0179e87f211d9d4b60c1e36f2f74c-53c108df3f36d9704854a96986b47d05f7ef491006aeca3f4d33818e2800e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56797" name=""/>
                    <pic:cNvPicPr>
                      <a:picLocks noChangeAspect="1"/>
                    </pic:cNvPicPr>
                  </pic:nvPicPr>
                  <pic:blipFill>
                    <a:blip xmlns:r="http://schemas.openxmlformats.org/officeDocument/2006/relationships" r:embed="rId83"/>
                    <a:stretch>
                      <a:fillRect/>
                    </a:stretch>
                  </pic:blipFill>
                  <pic:spPr>
                    <a:xfrm>
                      <a:off x="0" y="0"/>
                      <a:ext cx="295275" cy="161925"/>
                    </a:xfrm>
                    <a:prstGeom prst="rect">
                      <a:avLst/>
                    </a:prstGeom>
                    <a:ln w="9525">
                      <a:solidFill>
                        <a:srgbClr val="000000"/>
                      </a:solidFill>
                    </a:ln>
                  </pic:spPr>
                </pic:pic>
              </a:graphicData>
            </a:graphic>
          </wp:inline>
        </w:drawing>
      </w:r>
      <w:r>
        <w:t xml:space="preserve"> , </w:t>
      </w:r>
      <w:r>
        <w:t>расположенную</w:t>
      </w:r>
      <w:r>
        <w:t xml:space="preserve"> ниже записей;</w:t>
      </w:r>
    </w:p>
    <w:p>
      <w:pPr>
        <w:keepNext/>
        <w:spacing w:beforeAutospacing="1"/>
        <w:jc w:val="center"/>
      </w:pPr>
      <w:r>
        <w:drawing>
          <wp:inline>
            <wp:extent cx="5395595" cy="3021533"/>
            <wp:docPr id="100098" name="" descr="Окно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78980" name=""/>
                    <pic:cNvPicPr>
                      <a:picLocks noChangeAspect="1"/>
                    </pic:cNvPicPr>
                  </pic:nvPicPr>
                  <pic:blipFill>
                    <a:blip xmlns:r="http://schemas.openxmlformats.org/officeDocument/2006/relationships" r:embed="rId84"/>
                    <a:stretch>
                      <a:fillRect/>
                    </a:stretch>
                  </pic:blipFill>
                  <pic:spPr>
                    <a:xfrm>
                      <a:off x="0" y="0"/>
                      <a:ext cx="5395595" cy="302153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22</w:t>
      </w:r>
      <w:r>
        <w:fldChar w:fldCharType="end"/>
      </w:r>
      <w:r>
        <w:t xml:space="preserve"> Окно Шаблоны</w:t>
      </w:r>
    </w:p>
    <w:p/>
    <w:p>
      <w:pPr>
        <w:numPr>
          <w:ilvl w:val="0"/>
          <w:numId w:val="108"/>
        </w:numPr>
      </w:pPr>
      <w:r>
        <w:rPr>
          <w:color w:val="172B4D"/>
        </w:rPr>
        <w:t>выберите необходимый пункт контекстного меню</w:t>
      </w:r>
      <w:r>
        <w:rPr>
          <w:color w:val="172B4D"/>
        </w:rPr>
        <w:t xml:space="preserve"> в окне "Шаблоны".</w:t>
      </w:r>
    </w:p>
    <w:p>
      <w:pPr>
        <w:pStyle w:val="ScrollExpandMacroText"/>
        <w:numPr>
          <w:ilvl w:val="0"/>
          <w:numId w:val="0"/>
        </w:numPr>
        <w:ind w:left="360"/>
      </w:pPr>
      <w:r>
        <w:t>Описание полей контекстного меню</w:t>
      </w:r>
    </w:p>
    <w:tbl>
      <w:tblPr>
        <w:tblStyle w:val="ScrollTableNormal"/>
        <w:tblW w:w="0" w:type="auto"/>
        <w:tblInd w:w="360" w:type="dxa"/>
        <w:tblLayout w:type="fixed"/>
        <w:tblLook w:val="0020"/>
      </w:tblPr>
      <w:tblGrid>
        <w:gridCol w:w="3255"/>
        <w:gridCol w:w="4801"/>
      </w:tblGrid>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center"/>
            </w:pPr>
            <w:bookmarkStart w:id="51" w:name="scroll-bookmark-47"/>
            <w:r>
              <w:rPr>
                <w:rFonts w:ascii="Arial" w:eastAsia="Times New Roman" w:hAnsi="Arial" w:cs="Times New Roman"/>
                <w:b/>
                <w:sz w:val="20"/>
                <w:szCs w:val="24"/>
              </w:rPr>
              <w:t>Наименование поля</w:t>
            </w:r>
            <w:bookmarkEnd w:id="51"/>
          </w:p>
        </w:tc>
        <w:tc>
          <w:tcPr>
            <w:tcW w:w="4801"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Просмотр шаблона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Пункт предназначен для просмотра шаблона приема в отдельном окне. В результате выбора данного пункта откроется окно с шаблоном приема и полями, заполненными сохраненными значениями шаблона врача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Просмотр полей шаблона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Пункт предназначен для просмотра значений заполненных полей выбранного шаблона в отдельном окне "Шаблоны врачей: заполненные значения". В данном окне доступны пункты контекстного меню:</w:t>
            </w:r>
          </w:p>
          <w:p>
            <w:pPr>
              <w:numPr>
                <w:ilvl w:val="0"/>
                <w:numId w:val="111"/>
              </w:numPr>
              <w:ind w:left="360"/>
              <w:jc w:val="left"/>
            </w:pPr>
            <w:r>
              <w:rPr>
                <w:rFonts w:ascii="Arial" w:eastAsia="Times New Roman" w:hAnsi="Arial" w:cs="Times New Roman"/>
                <w:sz w:val="20"/>
                <w:szCs w:val="24"/>
              </w:rPr>
              <w:t>"Редактировать" –</w:t>
            </w:r>
            <w:r>
              <w:rPr>
                <w:rFonts w:ascii="Arial" w:eastAsia="Times New Roman" w:hAnsi="Arial" w:cs="Times New Roman"/>
                <w:sz w:val="20"/>
                <w:szCs w:val="24"/>
              </w:rPr>
              <w:t> при выборе данного пункта открывается окно, в котором можно изменить значение выбранного поля для шаблона врача. Если в поле сохранилась ссылка на значение из раздела, то в окне отображается выпадающий список с расшифровкой данного значения;</w:t>
            </w:r>
          </w:p>
          <w:p>
            <w:pPr>
              <w:numPr>
                <w:ilvl w:val="0"/>
                <w:numId w:val="111"/>
              </w:numPr>
              <w:ind w:left="360"/>
              <w:jc w:val="left"/>
            </w:pPr>
            <w:r>
              <w:rPr>
                <w:rFonts w:ascii="Arial" w:eastAsia="Times New Roman" w:hAnsi="Arial" w:cs="Times New Roman"/>
                <w:sz w:val="20"/>
                <w:szCs w:val="24"/>
              </w:rPr>
              <w:t xml:space="preserve">"Удалить" – пункт предназначен для удаления значения шаблона. При выборе данного пункта отображается системное сообщение с предупреждением об </w:t>
            </w:r>
            <w:r>
              <w:rPr>
                <w:rFonts w:ascii="Arial" w:eastAsia="Times New Roman" w:hAnsi="Arial" w:cs="Times New Roman"/>
                <w:sz w:val="20"/>
                <w:szCs w:val="24"/>
              </w:rPr>
              <w:t>удалении значения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Редактирование списка направлений</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редактирования списка шаблонов направлений</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Копировать</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копирования шаблона для определенного пользователя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Копировать с подразделами</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копирования не только самого шаблона и его содержания, но и подчиненных шаблонов</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в начало</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в начало словаря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вверх</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вверх на одну позицию</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вниз</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вниз на одну позицию</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конец</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в конец словаря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в узел</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по иерархии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Переместить в корень</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перемещения шаблона в "корень" основного каталога окна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Отсортировать в этом уровне иерархии по алфавиту</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сортировки шаблонов по алфавиту в выбранном уровне иерархии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Редактировать</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изменения наименования шаблона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Удалить</w:t>
            </w:r>
          </w:p>
        </w:tc>
        <w:tc>
          <w:tcPr>
            <w:tcW w:w="4801" w:type="dxa"/>
            <w:tcMar>
              <w:top w:w="30" w:type="dxa"/>
              <w:left w:w="30" w:type="dxa"/>
              <w:bottom w:w="20" w:type="dxa"/>
              <w:right w:w="30" w:type="dxa"/>
            </w:tcMar>
          </w:tcPr>
          <w:p>
            <w:pPr>
              <w:numPr>
                <w:ilvl w:val="0"/>
                <w:numId w:val="111"/>
              </w:numPr>
              <w:ind w:left="360"/>
              <w:jc w:val="left"/>
            </w:pPr>
            <w:r>
              <w:rPr>
                <w:rFonts w:ascii="Arial" w:eastAsia="Times New Roman" w:hAnsi="Arial" w:cs="Times New Roman"/>
                <w:sz w:val="20"/>
                <w:szCs w:val="24"/>
              </w:rPr>
              <w:t>Пункт предназначен для удаления выбранного</w:t>
            </w:r>
            <w:r>
              <w:rPr>
                <w:rFonts w:ascii="Arial" w:eastAsia="Times New Roman" w:hAnsi="Arial" w:cs="Times New Roman"/>
                <w:sz w:val="20"/>
                <w:szCs w:val="24"/>
              </w:rPr>
              <w:t xml:space="preserve"> шаблона. Возможно также с помощью кнопки </w:t>
            </w:r>
            <w:r>
              <w:rPr>
                <w:rFonts w:ascii="Arial" w:eastAsia="Times New Roman" w:hAnsi="Arial" w:cs="Times New Roman"/>
                <w:sz w:val="20"/>
                <w:szCs w:val="24"/>
              </w:rPr>
              <w:drawing>
                <wp:inline>
                  <wp:extent cx="200025" cy="180975"/>
                  <wp:docPr id="100099" name="" descr="_scroll_external/attachments/worddave579bbb3ddc88db4ff82bbb7a091562d-baa2f6ad8f6085372d2cd1cb2dc77ec51c69d8ac4ab2a6114de3efd1d4119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5289" name=""/>
                          <pic:cNvPicPr>
                            <a:picLocks noChangeAspect="1"/>
                          </pic:cNvPicPr>
                        </pic:nvPicPr>
                        <pic:blipFill>
                          <a:blip xmlns:r="http://schemas.openxmlformats.org/officeDocument/2006/relationships" r:embed="rId85"/>
                          <a:stretch>
                            <a:fillRect/>
                          </a:stretch>
                        </pic:blipFill>
                        <pic:spPr>
                          <a:xfrm>
                            <a:off x="0" y="0"/>
                            <a:ext cx="200025" cy="180975"/>
                          </a:xfrm>
                          <a:prstGeom prst="rect">
                            <a:avLst/>
                          </a:prstGeom>
                          <a:ln w="9525">
                            <a:solidFill>
                              <a:srgbClr val="000000"/>
                            </a:solidFill>
                          </a:ln>
                        </pic:spPr>
                      </pic:pic>
                    </a:graphicData>
                  </a:graphic>
                </wp:inline>
              </w:drawing>
            </w:r>
          </w:p>
        </w:tc>
      </w:tr>
    </w:tbl>
    <w:p>
      <w:pPr>
        <w:pStyle w:val="Caption"/>
        <w:keepNext w:val="0"/>
        <w:numPr>
          <w:ilvl w:val="0"/>
          <w:numId w:val="0"/>
        </w:numPr>
        <w:ind w:left="360"/>
      </w:pPr>
      <w:r>
        <w:t xml:space="preserve">Table </w:t>
      </w:r>
      <w:r>
        <w:fldChar w:fldCharType="begin"/>
      </w:r>
      <w:r>
        <w:instrText>SEQ Table \* ARABIC</w:instrText>
      </w:r>
      <w:r>
        <w:fldChar w:fldCharType="separate"/>
      </w:r>
      <w:r>
        <w:t>16</w:t>
      </w:r>
      <w:r>
        <w:fldChar w:fldCharType="end"/>
      </w:r>
      <w:r>
        <w:t xml:space="preserve"> Описание полей контекстного меню</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ind w:left="173"/>
              <w:jc w:val="left"/>
            </w:pPr>
            <w:r>
              <w:rPr>
                <w:rFonts w:ascii="Arial" w:eastAsia="Times New Roman" w:hAnsi="Arial" w:cs="Times New Roman"/>
                <w:sz w:val="24"/>
                <w:szCs w:val="24"/>
              </w:rPr>
              <w:t>1. Направления создаются на вкладке "Направления" без предупреждения врача, без записи в регистратуру, со статусом "Назначен", сразу после заполнения визита из шаблона, даже если визит впоследствии не будет оказан. Удалить созданные направления можно будет только вручную.</w:t>
            </w:r>
            <w:r>
              <w:rPr>
                <w:rFonts w:ascii="Arial" w:eastAsia="Times New Roman" w:hAnsi="Arial" w:cs="Times New Roman"/>
                <w:sz w:val="24"/>
                <w:szCs w:val="24"/>
              </w:rPr>
              <w:br/>
            </w:r>
            <w:r>
              <w:rPr>
                <w:rFonts w:ascii="Arial" w:eastAsia="Times New Roman" w:hAnsi="Arial" w:cs="Times New Roman"/>
                <w:sz w:val="24"/>
                <w:szCs w:val="24"/>
              </w:rPr>
              <w:t>2. Направления на услуги будут созданы, даже если на визите нет вкладки "Направления".</w:t>
            </w:r>
            <w:r>
              <w:rPr>
                <w:rFonts w:ascii="Arial" w:eastAsia="Times New Roman" w:hAnsi="Arial" w:cs="Times New Roman"/>
                <w:sz w:val="24"/>
                <w:szCs w:val="24"/>
              </w:rPr>
              <w:br/>
            </w:r>
            <w:r>
              <w:rPr>
                <w:rFonts w:ascii="Arial" w:eastAsia="Times New Roman" w:hAnsi="Arial" w:cs="Times New Roman"/>
                <w:sz w:val="24"/>
                <w:szCs w:val="24"/>
              </w:rPr>
              <w:t>3. Если в отчете "Заключение врача" по услуге не реализован вывод направлений на печать, а также на шаблоне услуги нет вкладки "Направления", то врач не увидит созданные направления, но они все равно будут созданы. Направления будут видны на вкладке "Направления" на всех остальных визитах по случаю заболеванию.</w:t>
            </w:r>
            <w:r>
              <w:rPr>
                <w:rFonts w:ascii="Arial" w:eastAsia="Times New Roman" w:hAnsi="Arial" w:cs="Times New Roman"/>
                <w:sz w:val="24"/>
                <w:szCs w:val="24"/>
              </w:rPr>
              <w:br/>
            </w:r>
            <w:r>
              <w:rPr>
                <w:rFonts w:ascii="Arial" w:eastAsia="Times New Roman" w:hAnsi="Arial" w:cs="Times New Roman"/>
                <w:sz w:val="24"/>
                <w:szCs w:val="24"/>
              </w:rPr>
              <w:t>4. Если на момент заполнения шаблона услуга еще не оказана и не привязана к случаю заболевания (в верхней части окна визита жирным шрифтом не написан диагноз), то созданные направления не отображаются на вкладке "Направления", пока не будет сохранен визит. Не будут сохраняться и услуги, оказанные на визите через кнопку "Внести результат".</w:t>
            </w:r>
          </w:p>
        </w:tc>
      </w:tr>
    </w:tbl>
    <w:p/>
    <w:p>
      <w:pPr>
        <w:pStyle w:val="Heading3"/>
      </w:pPr>
      <w:bookmarkStart w:id="52" w:name="scroll-bookmark-23"/>
      <w:bookmarkStart w:id="53" w:name="_Toc256000010"/>
      <w:r>
        <w:t>Заполнение приема по истории</w:t>
      </w:r>
      <w:bookmarkEnd w:id="53"/>
      <w:bookmarkEnd w:id="52"/>
    </w:p>
    <w:p>
      <w:r>
        <w:t>У врача поликлиники есть возможность быстрого заполнения услуг, используя данные оказанных ранее приемов. Чтобы оказать текущий прием, заполнив его данными из оказанного ранее, выполните следующие действия: </w:t>
      </w:r>
    </w:p>
    <w:p>
      <w:pPr>
        <w:numPr>
          <w:ilvl w:val="0"/>
          <w:numId w:val="112"/>
        </w:numPr>
      </w:pPr>
      <w:r>
        <w:t>перейдите</w:t>
      </w:r>
      <w:r>
        <w:t xml:space="preserve"> по ссылке </w:t>
      </w:r>
      <w:r>
        <w:t xml:space="preserve">"Заполнить прием: по истории", расположенной в правом нижнем углу </w:t>
      </w:r>
      <w:r>
        <w:rPr>
          <w:color w:val="172B4D"/>
        </w:rPr>
        <w:t>бокового меню.</w:t>
      </w:r>
      <w:r>
        <w:t> О</w:t>
      </w:r>
      <w:r>
        <w:t>ткроется</w:t>
      </w:r>
      <w:r>
        <w:t xml:space="preserve"> окно, которое содержит</w:t>
      </w:r>
      <w:r>
        <w:t> вкладки </w:t>
      </w:r>
      <w:r>
        <w:t>"Амбулаторные</w:t>
      </w:r>
      <w:r>
        <w:t xml:space="preserve"> обращения" и/или </w:t>
      </w:r>
      <w:r>
        <w:t>"История госпитализаций", "</w:t>
      </w:r>
      <w:r>
        <w:t>Исследования"</w:t>
      </w:r>
      <w:r>
        <w:t>;</w:t>
      </w:r>
    </w:p>
    <w:p>
      <w:pPr>
        <w:keepNext/>
        <w:spacing w:beforeAutospacing="1"/>
        <w:jc w:val="center"/>
      </w:pPr>
      <w:r>
        <w:drawing>
          <wp:inline>
            <wp:extent cx="5395595" cy="2116116"/>
            <wp:docPr id="100100" name="" descr="Окно Заполнение приема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9179" name=""/>
                    <pic:cNvPicPr>
                      <a:picLocks noChangeAspect="1"/>
                    </pic:cNvPicPr>
                  </pic:nvPicPr>
                  <pic:blipFill>
                    <a:blip xmlns:r="http://schemas.openxmlformats.org/officeDocument/2006/relationships" r:embed="rId86"/>
                    <a:stretch>
                      <a:fillRect/>
                    </a:stretch>
                  </pic:blipFill>
                  <pic:spPr>
                    <a:xfrm>
                      <a:off x="0" y="0"/>
                      <a:ext cx="5395595" cy="211611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23</w:t>
      </w:r>
      <w:r>
        <w:fldChar w:fldCharType="end"/>
      </w:r>
      <w:r>
        <w:t xml:space="preserve"> Окно Заполнение приема по истории</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В</w:t>
            </w:r>
            <w:r>
              <w:rPr>
                <w:rFonts w:ascii="Arial" w:eastAsia="Times New Roman" w:hAnsi="Arial" w:cs="Times New Roman"/>
                <w:color w:val="172B4D"/>
                <w:sz w:val="24"/>
                <w:szCs w:val="24"/>
              </w:rPr>
              <w:t>озможна настройка отображения вкладок "Амбулаторные обращения" и "История госпитализаций" в зависимости от типа выбранного случая заболевания </w:t>
            </w:r>
            <w:r>
              <w:rPr>
                <w:rFonts w:ascii="Arial" w:eastAsia="Times New Roman" w:hAnsi="Arial" w:cs="Times New Roman"/>
                <w:color w:val="172B4D"/>
                <w:sz w:val="24"/>
                <w:szCs w:val="24"/>
              </w:rPr>
              <w:t>либо отображения обеих вкладок, независимо от типа случая заболевания. Настройку производит администратор системы.</w:t>
            </w:r>
          </w:p>
        </w:tc>
      </w:tr>
    </w:tbl>
    <w:p/>
    <w:p>
      <w:pPr>
        <w:numPr>
          <w:ilvl w:val="0"/>
          <w:numId w:val="113"/>
        </w:numPr>
      </w:pPr>
      <w:r>
        <w:t>заполните поля фильтра при необходимости;</w:t>
      </w:r>
    </w:p>
    <w:p>
      <w:pPr>
        <w:pStyle w:val="ScrollExpandMacroText"/>
        <w:numPr>
          <w:ilvl w:val="0"/>
          <w:numId w:val="0"/>
        </w:numPr>
        <w:ind w:left="360"/>
      </w:pPr>
      <w:r>
        <w:t>Описание полей фильтра</w:t>
      </w:r>
    </w:p>
    <w:tbl>
      <w:tblPr>
        <w:tblStyle w:val="ScrollTableNormal"/>
        <w:tblW w:w="0" w:type="auto"/>
        <w:tblInd w:w="360" w:type="dxa"/>
        <w:tblLayout w:type="fixed"/>
        <w:tblLook w:val="0020"/>
      </w:tblPr>
      <w:tblGrid>
        <w:gridCol w:w="1752"/>
        <w:gridCol w:w="6385"/>
      </w:tblGrid>
      <w:tr>
        <w:tblPrEx>
          <w:tblW w:w="0" w:type="auto"/>
          <w:tblInd w:w="360" w:type="dxa"/>
          <w:tblLayout w:type="fixed"/>
          <w:tblLook w:val="0020"/>
        </w:tblPrEx>
        <w:tc>
          <w:tcPr>
            <w:tcW w:w="1752" w:type="dxa"/>
            <w:tcMar>
              <w:top w:w="30" w:type="dxa"/>
              <w:left w:w="30" w:type="dxa"/>
              <w:bottom w:w="20" w:type="dxa"/>
              <w:right w:w="30" w:type="dxa"/>
            </w:tcMar>
          </w:tcPr>
          <w:p>
            <w:pPr>
              <w:numPr>
                <w:ilvl w:val="0"/>
                <w:numId w:val="0"/>
              </w:numPr>
              <w:ind w:left="0"/>
              <w:jc w:val="center"/>
            </w:pPr>
            <w:bookmarkStart w:id="54" w:name="scroll-bookmark-48"/>
            <w:r>
              <w:rPr>
                <w:rFonts w:ascii="Arial" w:eastAsia="Times New Roman" w:hAnsi="Arial" w:cs="Times New Roman"/>
                <w:b/>
                <w:sz w:val="20"/>
                <w:szCs w:val="24"/>
              </w:rPr>
              <w:t>Наименование поля</w:t>
            </w:r>
            <w:bookmarkEnd w:id="54"/>
          </w:p>
        </w:tc>
        <w:tc>
          <w:tcPr>
            <w:tcW w:w="6385"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                                                                              Пояснение</w:t>
            </w:r>
          </w:p>
        </w:tc>
      </w:tr>
      <w:tr>
        <w:tblPrEx>
          <w:tblW w:w="0" w:type="auto"/>
          <w:tblInd w:w="360" w:type="dxa"/>
          <w:tblLayout w:type="fixed"/>
          <w:tblLook w:val="0020"/>
        </w:tblPrEx>
        <w:tc>
          <w:tcPr>
            <w:tcW w:w="175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Период</w:t>
            </w:r>
          </w:p>
        </w:tc>
        <w:tc>
          <w:tcPr>
            <w:tcW w:w="63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период с помощью системного календаря</w:t>
            </w:r>
          </w:p>
        </w:tc>
      </w:tr>
      <w:tr>
        <w:tblPrEx>
          <w:tblW w:w="0" w:type="auto"/>
          <w:tblInd w:w="360" w:type="dxa"/>
          <w:tblLayout w:type="fixed"/>
          <w:tblLook w:val="0020"/>
        </w:tblPrEx>
        <w:tc>
          <w:tcPr>
            <w:tcW w:w="1752" w:type="dxa"/>
            <w:tcMar>
              <w:top w:w="30" w:type="dxa"/>
              <w:left w:w="30" w:type="dxa"/>
              <w:bottom w:w="20" w:type="dxa"/>
              <w:right w:w="30" w:type="dxa"/>
            </w:tcMar>
          </w:tcPr>
          <w:p>
            <w:pPr>
              <w:numPr>
                <w:ilvl w:val="0"/>
                <w:numId w:val="116"/>
              </w:numPr>
              <w:ind w:left="360"/>
              <w:jc w:val="left"/>
            </w:pPr>
            <w:r>
              <w:rPr>
                <w:rFonts w:ascii="Arial" w:eastAsia="Times New Roman" w:hAnsi="Arial" w:cs="Times New Roman"/>
                <w:sz w:val="20"/>
                <w:szCs w:val="24"/>
              </w:rPr>
              <w:t>"Дате оказания услуги"</w:t>
            </w:r>
          </w:p>
          <w:p>
            <w:pPr>
              <w:numPr>
                <w:ilvl w:val="0"/>
                <w:numId w:val="116"/>
              </w:numPr>
              <w:ind w:left="360"/>
              <w:jc w:val="left"/>
            </w:pPr>
            <w:r>
              <w:rPr>
                <w:rFonts w:ascii="Arial" w:eastAsia="Times New Roman" w:hAnsi="Arial" w:cs="Times New Roman"/>
                <w:sz w:val="20"/>
                <w:szCs w:val="24"/>
              </w:rPr>
              <w:t>"Дате открытия случая"</w:t>
            </w:r>
          </w:p>
        </w:tc>
        <w:tc>
          <w:tcPr>
            <w:tcW w:w="6385" w:type="dxa"/>
            <w:tcMar>
              <w:top w:w="30" w:type="dxa"/>
              <w:left w:w="30" w:type="dxa"/>
              <w:bottom w:w="20" w:type="dxa"/>
              <w:right w:w="30" w:type="dxa"/>
            </w:tcMar>
          </w:tcPr>
          <w:p>
            <w:pPr>
              <w:numPr>
                <w:ilvl w:val="0"/>
                <w:numId w:val="117"/>
              </w:numPr>
              <w:ind w:left="360"/>
              <w:jc w:val="left"/>
            </w:pPr>
            <w:r>
              <w:rPr>
                <w:rFonts w:ascii="Arial" w:eastAsia="Times New Roman" w:hAnsi="Arial" w:cs="Times New Roman"/>
                <w:sz w:val="20"/>
                <w:szCs w:val="24"/>
              </w:rPr>
              <w:t>отбираются все случаи заболевания, в которых есть посещения, удовлетворяющие указанному периоду</w:t>
            </w:r>
          </w:p>
          <w:p>
            <w:pPr>
              <w:numPr>
                <w:ilvl w:val="0"/>
                <w:numId w:val="117"/>
              </w:numPr>
              <w:ind w:left="360"/>
              <w:jc w:val="left"/>
            </w:pPr>
            <w:r>
              <w:rPr>
                <w:rFonts w:ascii="Arial" w:eastAsia="Times New Roman" w:hAnsi="Arial" w:cs="Times New Roman"/>
                <w:sz w:val="20"/>
                <w:szCs w:val="24"/>
              </w:rPr>
              <w:t>отбираются все случаи заболевания, у которых дата открытия случая удовлетворяет указанному периоду</w:t>
            </w:r>
          </w:p>
        </w:tc>
      </w:tr>
      <w:tr>
        <w:tblPrEx>
          <w:tblW w:w="0" w:type="auto"/>
          <w:tblInd w:w="360" w:type="dxa"/>
          <w:tblLayout w:type="fixed"/>
          <w:tblLook w:val="0020"/>
        </w:tblPrEx>
        <w:tc>
          <w:tcPr>
            <w:tcW w:w="1752" w:type="dxa"/>
            <w:tcMar>
              <w:top w:w="30" w:type="dxa"/>
              <w:left w:w="30" w:type="dxa"/>
              <w:bottom w:w="20" w:type="dxa"/>
              <w:right w:w="30" w:type="dxa"/>
            </w:tcMar>
          </w:tcPr>
          <w:p>
            <w:pPr>
              <w:numPr>
                <w:ilvl w:val="0"/>
                <w:numId w:val="117"/>
              </w:numPr>
              <w:ind w:left="360"/>
              <w:jc w:val="left"/>
            </w:pPr>
            <w:r>
              <w:rPr>
                <w:rFonts w:ascii="Arial" w:eastAsia="Times New Roman" w:hAnsi="Arial" w:cs="Times New Roman"/>
                <w:sz w:val="20"/>
                <w:szCs w:val="24"/>
              </w:rPr>
              <w:t>Врач</w:t>
            </w:r>
          </w:p>
        </w:tc>
        <w:tc>
          <w:tcPr>
            <w:tcW w:w="6385" w:type="dxa"/>
            <w:tcMar>
              <w:top w:w="30" w:type="dxa"/>
              <w:left w:w="30" w:type="dxa"/>
              <w:bottom w:w="20" w:type="dxa"/>
              <w:right w:w="30" w:type="dxa"/>
            </w:tcMar>
          </w:tcPr>
          <w:p>
            <w:pPr>
              <w:numPr>
                <w:ilvl w:val="0"/>
                <w:numId w:val="117"/>
              </w:numPr>
              <w:ind w:left="360"/>
              <w:jc w:val="left"/>
            </w:pPr>
            <w:r>
              <w:rPr>
                <w:rFonts w:ascii="Arial" w:eastAsia="Times New Roman" w:hAnsi="Arial" w:cs="Times New Roman"/>
                <w:sz w:val="20"/>
                <w:szCs w:val="24"/>
              </w:rPr>
              <w:t>Указывается ФИО лечащего врача</w:t>
            </w:r>
          </w:p>
        </w:tc>
      </w:tr>
    </w:tbl>
    <w:p>
      <w:pPr>
        <w:pStyle w:val="Caption"/>
        <w:keepNext w:val="0"/>
        <w:numPr>
          <w:ilvl w:val="0"/>
          <w:numId w:val="0"/>
        </w:numPr>
        <w:ind w:left="360"/>
      </w:pPr>
      <w:r>
        <w:t xml:space="preserve">Table </w:t>
      </w:r>
      <w:r>
        <w:fldChar w:fldCharType="begin"/>
      </w:r>
      <w:r>
        <w:instrText>SEQ Table \* ARABIC</w:instrText>
      </w:r>
      <w:r>
        <w:fldChar w:fldCharType="separate"/>
      </w:r>
      <w:r>
        <w:t>17</w:t>
      </w:r>
      <w:r>
        <w:fldChar w:fldCharType="end"/>
      </w:r>
      <w:r>
        <w:t xml:space="preserve"> Описание полей фильтра</w:t>
      </w:r>
    </w:p>
    <w:p>
      <w:pPr>
        <w:ind w:left="360"/>
      </w:pPr>
    </w:p>
    <w:p>
      <w:pPr>
        <w:ind w:left="360"/>
      </w:pPr>
    </w:p>
    <w:p>
      <w:pPr>
        <w:numPr>
          <w:ilvl w:val="0"/>
          <w:numId w:val="113"/>
        </w:numPr>
      </w:pPr>
      <w:r>
        <w:t>нажмите на </w:t>
      </w:r>
      <w:r>
        <w:t>кнопку</w:t>
      </w:r>
      <w:r>
        <w:t xml:space="preserve"> "Отобрать". На вкладке "Амбулаторные обращения" отобразятся амбулаторные обращения пациента за указанный период;</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При</w:t>
            </w:r>
            <w:r>
              <w:rPr>
                <w:rFonts w:ascii="Arial" w:eastAsia="Times New Roman" w:hAnsi="Arial" w:cs="Times New Roman"/>
                <w:sz w:val="24"/>
                <w:szCs w:val="24"/>
              </w:rPr>
              <w:t xml:space="preserve"> нажатии на кнопку </w:t>
            </w:r>
            <w:r>
              <w:rPr>
                <w:rFonts w:ascii="Arial" w:eastAsia="Times New Roman" w:hAnsi="Arial" w:cs="Times New Roman"/>
                <w:sz w:val="24"/>
                <w:szCs w:val="24"/>
              </w:rPr>
              <w:drawing>
                <wp:inline>
                  <wp:extent cx="161925" cy="180975"/>
                  <wp:docPr id="100101" name="" descr="_scroll_external/attachments/image2021-10-6_12-22-33-23457ac33522646adf3a0077b9a1347b13341ed7143df345979fae8b074901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0698" name=""/>
                          <pic:cNvPicPr>
                            <a:picLocks noChangeAspect="1"/>
                          </pic:cNvPicPr>
                        </pic:nvPicPr>
                        <pic:blipFill>
                          <a:blip xmlns:r="http://schemas.openxmlformats.org/officeDocument/2006/relationships" r:embed="rId87"/>
                          <a:stretch>
                            <a:fillRect/>
                          </a:stretch>
                        </pic:blipFill>
                        <pic:spPr>
                          <a:xfrm>
                            <a:off x="0" y="0"/>
                            <a:ext cx="161925" cy="180975"/>
                          </a:xfrm>
                          <a:prstGeom prst="rect">
                            <a:avLst/>
                          </a:prstGeom>
                        </pic:spPr>
                      </pic:pic>
                    </a:graphicData>
                  </a:graphic>
                </wp:inline>
              </w:drawing>
            </w:r>
            <w:r>
              <w:rPr>
                <w:rFonts w:ascii="Arial" w:eastAsia="Times New Roman" w:hAnsi="Arial" w:cs="Times New Roman"/>
                <w:sz w:val="24"/>
                <w:szCs w:val="24"/>
              </w:rPr>
              <w:t> отобразится перечень визитов выбранного случая заболевания.</w:t>
            </w:r>
          </w:p>
        </w:tc>
      </w:tr>
    </w:tbl>
    <w:p/>
    <w:p>
      <w:pPr>
        <w:numPr>
          <w:ilvl w:val="0"/>
          <w:numId w:val="118"/>
        </w:numPr>
      </w:pPr>
      <w:r>
        <w:t xml:space="preserve">нажмите на ссылку "Открыть прием", чтобы просмотреть необходимый визит. Откроется </w:t>
      </w:r>
      <w:r>
        <w:t>окно редактирования приема;</w:t>
      </w:r>
    </w:p>
    <w:p>
      <w:pPr>
        <w:keepNext/>
        <w:spacing w:beforeAutospacing="1"/>
        <w:jc w:val="center"/>
      </w:pPr>
      <w:r>
        <w:drawing>
          <wp:inline>
            <wp:extent cx="5395595" cy="3405730"/>
            <wp:docPr id="100102" name="" descr="Окно Редактирова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74251" name=""/>
                    <pic:cNvPicPr>
                      <a:picLocks noChangeAspect="1"/>
                    </pic:cNvPicPr>
                  </pic:nvPicPr>
                  <pic:blipFill>
                    <a:blip xmlns:r="http://schemas.openxmlformats.org/officeDocument/2006/relationships" r:embed="rId88"/>
                    <a:stretch>
                      <a:fillRect/>
                    </a:stretch>
                  </pic:blipFill>
                  <pic:spPr>
                    <a:xfrm>
                      <a:off x="0" y="0"/>
                      <a:ext cx="5395595" cy="340573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24</w:t>
      </w:r>
      <w:r>
        <w:fldChar w:fldCharType="end"/>
      </w:r>
      <w:r>
        <w:t xml:space="preserve"> Окно Редактирование приема</w:t>
      </w:r>
    </w:p>
    <w:p/>
    <w:p>
      <w:pPr>
        <w:numPr>
          <w:ilvl w:val="0"/>
          <w:numId w:val="119"/>
        </w:numPr>
      </w:pPr>
      <w:r>
        <w:t xml:space="preserve">нажмите на кнопку "Сохранить в текущий </w:t>
      </w:r>
      <w:r>
        <w:t>прием". Откроется окно "Добавление приема" </w:t>
      </w:r>
      <w:r>
        <w:rPr>
          <w:color w:val="172B4D"/>
        </w:rPr>
        <w:t>с данными оказанного ранее приема</w:t>
      </w:r>
      <w:r>
        <w:t>.</w:t>
      </w:r>
      <w:r>
        <w:t> </w:t>
      </w:r>
    </w:p>
    <w:p>
      <w:pPr>
        <w:keepNext/>
        <w:spacing w:beforeAutospacing="1"/>
        <w:jc w:val="center"/>
      </w:pPr>
      <w:r>
        <w:drawing>
          <wp:inline>
            <wp:extent cx="5395595" cy="3958158"/>
            <wp:docPr id="100103"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55627" name=""/>
                    <pic:cNvPicPr>
                      <a:picLocks noChangeAspect="1"/>
                    </pic:cNvPicPr>
                  </pic:nvPicPr>
                  <pic:blipFill>
                    <a:blip xmlns:r="http://schemas.openxmlformats.org/officeDocument/2006/relationships" r:embed="rId52"/>
                    <a:stretch>
                      <a:fillRect/>
                    </a:stretch>
                  </pic:blipFill>
                  <pic:spPr>
                    <a:xfrm>
                      <a:off x="0" y="0"/>
                      <a:ext cx="5395595" cy="395815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25</w:t>
      </w:r>
      <w:r>
        <w:fldChar w:fldCharType="end"/>
      </w:r>
      <w:r>
        <w:t xml:space="preserve"> Окно Добавление приема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 </w:t>
            </w:r>
          </w:p>
          <w:p>
            <w:pPr>
              <w:numPr>
                <w:ilvl w:val="0"/>
                <w:numId w:val="120"/>
              </w:numPr>
              <w:ind w:left="360"/>
              <w:jc w:val="left"/>
            </w:pPr>
            <w:r>
              <w:rPr>
                <w:rFonts w:ascii="Arial" w:eastAsia="Times New Roman" w:hAnsi="Arial" w:cs="Times New Roman"/>
                <w:color w:val="333333"/>
                <w:sz w:val="24"/>
                <w:szCs w:val="24"/>
              </w:rPr>
              <w:t>в поле "Врач" отображается информация о враче из текущего приема. После заполнения приема по истории или по шаблону информация о враче не изменяется;</w:t>
            </w:r>
          </w:p>
          <w:p>
            <w:pPr>
              <w:numPr>
                <w:ilvl w:val="0"/>
                <w:numId w:val="120"/>
              </w:numPr>
              <w:ind w:left="360"/>
              <w:jc w:val="left"/>
            </w:pPr>
            <w:r>
              <w:rPr>
                <w:rFonts w:ascii="Arial" w:eastAsia="Times New Roman" w:hAnsi="Arial" w:cs="Times New Roman"/>
                <w:color w:val="333333"/>
                <w:sz w:val="24"/>
                <w:szCs w:val="24"/>
              </w:rPr>
              <w:t>при сохранении в текущий прием по умолчанию любая информация на вкладках и полях заменяется информацией из архивного визита независимо от типа наследования;</w:t>
            </w:r>
          </w:p>
          <w:p>
            <w:pPr>
              <w:numPr>
                <w:ilvl w:val="0"/>
                <w:numId w:val="120"/>
              </w:numPr>
              <w:ind w:left="360"/>
              <w:jc w:val="left"/>
            </w:pPr>
            <w:r>
              <w:rPr>
                <w:rFonts w:ascii="Arial" w:eastAsia="Times New Roman" w:hAnsi="Arial" w:cs="Times New Roman"/>
                <w:sz w:val="24"/>
                <w:szCs w:val="24"/>
              </w:rPr>
              <w:t xml:space="preserve">при заполнении приема по истории лекарственные </w:t>
            </w:r>
            <w:r>
              <w:rPr>
                <w:rFonts w:ascii="Arial" w:eastAsia="Times New Roman" w:hAnsi="Arial" w:cs="Times New Roman"/>
                <w:sz w:val="24"/>
                <w:szCs w:val="24"/>
              </w:rPr>
              <w:t>назначения</w:t>
            </w:r>
            <w:r>
              <w:rPr>
                <w:rFonts w:ascii="Arial" w:eastAsia="Times New Roman" w:hAnsi="Arial" w:cs="Times New Roman"/>
                <w:sz w:val="24"/>
                <w:szCs w:val="24"/>
              </w:rPr>
              <w:t xml:space="preserve"> не копируются (нельзя скопировать период назначения, поля останутся пустыми);</w:t>
            </w:r>
          </w:p>
          <w:p>
            <w:pPr>
              <w:numPr>
                <w:ilvl w:val="0"/>
                <w:numId w:val="120"/>
              </w:numPr>
              <w:ind w:left="360"/>
              <w:jc w:val="left"/>
            </w:pPr>
            <w:r>
              <w:rPr>
                <w:rFonts w:ascii="Arial" w:eastAsia="Times New Roman" w:hAnsi="Arial" w:cs="Times New Roman"/>
                <w:sz w:val="24"/>
                <w:szCs w:val="24"/>
              </w:rPr>
              <w:t xml:space="preserve">направления копируются со статусом "Назначен", после этого требуется </w:t>
            </w:r>
            <w:r>
              <w:rPr>
                <w:rFonts w:ascii="Arial" w:eastAsia="Times New Roman" w:hAnsi="Arial" w:cs="Times New Roman"/>
                <w:sz w:val="24"/>
                <w:szCs w:val="24"/>
              </w:rPr>
              <w:t>записать пациента на услугу</w:t>
            </w:r>
            <w:r>
              <w:rPr>
                <w:rFonts w:ascii="Arial" w:eastAsia="Times New Roman" w:hAnsi="Arial" w:cs="Times New Roman"/>
                <w:sz w:val="24"/>
                <w:szCs w:val="24"/>
              </w:rPr>
              <w:t xml:space="preserve"> на конкретное время и дату.</w:t>
            </w:r>
          </w:p>
        </w:tc>
      </w:tr>
    </w:tbl>
    <w:p/>
    <w:p>
      <w:r>
        <w:t>При заполнении визита из истории вид оплаты направлений также подтягивается из заполняемого визита.</w:t>
      </w:r>
    </w:p>
    <w:p>
      <w:pPr>
        <w:numPr>
          <w:ilvl w:val="0"/>
          <w:numId w:val="121"/>
        </w:numPr>
      </w:pPr>
      <w:r>
        <w:t>нажмите на кнопку "Применить" либо "Сохранить" для сохранения внесенных данных на вкладках в окне оказания визита.</w:t>
      </w:r>
    </w:p>
    <w:p>
      <w:pPr>
        <w:pStyle w:val="Heading3"/>
      </w:pPr>
      <w:bookmarkStart w:id="55" w:name="scroll-bookmark-19"/>
      <w:bookmarkStart w:id="56" w:name="_Toc256000011"/>
      <w:r>
        <w:t>Просмотр и добавление флюорографических исследований</w:t>
      </w:r>
      <w:bookmarkEnd w:id="56"/>
      <w:bookmarkEnd w:id="55"/>
    </w:p>
    <w:p>
      <w:r>
        <w:t>У врача поликлиники есть возможность просмотра и добавления флюорографических исследований пациента.</w:t>
      </w:r>
    </w:p>
    <w:p/>
    <w:p>
      <w:pPr>
        <w:numPr>
          <w:ilvl w:val="0"/>
          <w:numId w:val="122"/>
        </w:numPr>
      </w:pPr>
      <w:hyperlink w:anchor="scroll-bookmark-49" w:history="1">
        <w:r>
          <w:rPr>
            <w:rStyle w:val="Hyperlink"/>
          </w:rPr>
          <w:t>Просмотр флюорографических исследований</w:t>
        </w:r>
      </w:hyperlink>
    </w:p>
    <w:p>
      <w:pPr>
        <w:numPr>
          <w:ilvl w:val="0"/>
          <w:numId w:val="122"/>
        </w:numPr>
      </w:pPr>
      <w:hyperlink w:anchor="scroll-bookmark-50" w:history="1">
        <w:r>
          <w:rPr>
            <w:rStyle w:val="Hyperlink"/>
          </w:rPr>
          <w:t>Добавление декретированной группы по флюорографии</w:t>
        </w:r>
      </w:hyperlink>
    </w:p>
    <w:p>
      <w:pPr>
        <w:numPr>
          <w:ilvl w:val="0"/>
          <w:numId w:val="122"/>
        </w:numPr>
      </w:pPr>
      <w:hyperlink w:anchor="scroll-bookmark-51" w:history="1">
        <w:r>
          <w:rPr>
            <w:rStyle w:val="Hyperlink"/>
          </w:rPr>
          <w:t>Добавление группы риска по флюорографии</w:t>
        </w:r>
      </w:hyperlink>
    </w:p>
    <w:p>
      <w:pPr>
        <w:numPr>
          <w:ilvl w:val="0"/>
          <w:numId w:val="122"/>
        </w:numPr>
      </w:pPr>
      <w:hyperlink w:anchor="scroll-bookmark-52" w:history="1">
        <w:r>
          <w:rPr>
            <w:rStyle w:val="Hyperlink"/>
          </w:rPr>
          <w:t>Добавление флюорографических исследований</w:t>
        </w:r>
      </w:hyperlink>
    </w:p>
    <w:p>
      <w:pPr>
        <w:pStyle w:val="Heading4"/>
      </w:pPr>
      <w:bookmarkStart w:id="57" w:name="scroll-bookmark-49"/>
      <w:r>
        <w:t>Просмотр флюорографических исследований</w:t>
      </w:r>
      <w:bookmarkEnd w:id="57"/>
    </w:p>
    <w:p>
      <w:r>
        <w:t>Для просмотра исследований выполните следующие действия:</w:t>
      </w:r>
    </w:p>
    <w:p>
      <w:pPr>
        <w:numPr>
          <w:ilvl w:val="0"/>
          <w:numId w:val="123"/>
        </w:numPr>
      </w:pPr>
      <w:r>
        <w:rPr>
          <w:color w:val="172B4D"/>
        </w:rPr>
        <w:t>перейдите по ссылке "Оказать" на форме "Дневник врача" в строке с выбранным пациентом. Откроется окно "Добавление приема";</w:t>
      </w:r>
    </w:p>
    <w:p>
      <w:pPr>
        <w:numPr>
          <w:ilvl w:val="0"/>
          <w:numId w:val="123"/>
        </w:numPr>
      </w:pPr>
      <w:r>
        <w:t>перейдите по ссылке "Флюоротека", </w:t>
      </w:r>
      <w:r>
        <w:rPr>
          <w:color w:val="172B4D"/>
        </w:rPr>
        <w:t>расположенной в блоке "Основное" бокового меню</w:t>
      </w:r>
      <w:r>
        <w:t>. Откроется окно "Флюоротека";</w:t>
      </w:r>
    </w:p>
    <w:p>
      <w:pPr>
        <w:keepNext/>
        <w:spacing w:beforeAutospacing="1"/>
        <w:jc w:val="center"/>
      </w:pPr>
      <w:r>
        <w:drawing>
          <wp:inline>
            <wp:extent cx="5395595" cy="2872979"/>
            <wp:docPr id="100104" name="" descr="Окно Флюор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5718" name=""/>
                    <pic:cNvPicPr>
                      <a:picLocks noChangeAspect="1"/>
                    </pic:cNvPicPr>
                  </pic:nvPicPr>
                  <pic:blipFill>
                    <a:blip xmlns:r="http://schemas.openxmlformats.org/officeDocument/2006/relationships" r:embed="rId89"/>
                    <a:stretch>
                      <a:fillRect/>
                    </a:stretch>
                  </pic:blipFill>
                  <pic:spPr>
                    <a:xfrm>
                      <a:off x="0" y="0"/>
                      <a:ext cx="5395595" cy="287297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26</w:t>
      </w:r>
      <w:r>
        <w:fldChar w:fldCharType="end"/>
      </w:r>
      <w:r>
        <w:t xml:space="preserve"> Окно Флюоротека</w:t>
      </w:r>
    </w:p>
    <w:p/>
    <w:p>
      <w:r>
        <w:t>В открывшемся окне представлена информация о флюорографических исследованиях пациента.</w:t>
      </w:r>
      <w:r>
        <w:br/>
      </w:r>
      <w:r>
        <w:t>Окно визуально разделено на блоки:</w:t>
      </w:r>
    </w:p>
    <w:p>
      <w:pPr>
        <w:numPr>
          <w:ilvl w:val="0"/>
          <w:numId w:val="124"/>
        </w:numPr>
      </w:pPr>
      <w:r>
        <w:t>"Декретированная группа";</w:t>
      </w:r>
    </w:p>
    <w:p>
      <w:pPr>
        <w:numPr>
          <w:ilvl w:val="0"/>
          <w:numId w:val="124"/>
        </w:numPr>
      </w:pPr>
      <w:r>
        <w:t>"Группа риска по флюорографии";</w:t>
      </w:r>
    </w:p>
    <w:p>
      <w:pPr>
        <w:numPr>
          <w:ilvl w:val="0"/>
          <w:numId w:val="124"/>
        </w:numPr>
      </w:pPr>
      <w:r>
        <w:t>"Флюорография".</w:t>
      </w:r>
    </w:p>
    <w:p>
      <w:pPr>
        <w:pStyle w:val="Heading4"/>
      </w:pPr>
      <w:bookmarkStart w:id="58" w:name="scroll-bookmark-50"/>
      <w:r>
        <w:t>Добавление декретированной группы по флюорографии</w:t>
      </w:r>
      <w:bookmarkEnd w:id="58"/>
    </w:p>
    <w:p>
      <w:r>
        <w:t>В блоке "Декретированная группа" отображается информация о декретированной группе. Для добавления декретированной группы выполните следующие действия:</w:t>
      </w:r>
    </w:p>
    <w:p>
      <w:pPr>
        <w:numPr>
          <w:ilvl w:val="0"/>
          <w:numId w:val="125"/>
        </w:numPr>
      </w:pPr>
      <w:r>
        <w:t>нажмите на ссылку "Добавить". Откроется окно "Декретированная группа: добавление";</w:t>
      </w:r>
    </w:p>
    <w:p>
      <w:pPr>
        <w:keepNext/>
        <w:spacing w:beforeAutospacing="1"/>
        <w:jc w:val="center"/>
      </w:pPr>
      <w:r>
        <w:drawing>
          <wp:inline>
            <wp:extent cx="4762500" cy="1535934"/>
            <wp:docPr id="100105" name="" descr="Окно Декретированная группа: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3588" name=""/>
                    <pic:cNvPicPr>
                      <a:picLocks noChangeAspect="1"/>
                    </pic:cNvPicPr>
                  </pic:nvPicPr>
                  <pic:blipFill>
                    <a:blip xmlns:r="http://schemas.openxmlformats.org/officeDocument/2006/relationships" r:embed="rId90"/>
                    <a:stretch>
                      <a:fillRect/>
                    </a:stretch>
                  </pic:blipFill>
                  <pic:spPr>
                    <a:xfrm>
                      <a:off x="0" y="0"/>
                      <a:ext cx="4762500" cy="153593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27</w:t>
      </w:r>
      <w:r>
        <w:fldChar w:fldCharType="end"/>
      </w:r>
      <w:r>
        <w:t xml:space="preserve"> Окно Декретированная группа: добавление</w:t>
      </w:r>
    </w:p>
    <w:p/>
    <w:p>
      <w:pPr>
        <w:numPr>
          <w:ilvl w:val="0"/>
          <w:numId w:val="126"/>
        </w:numPr>
      </w:pPr>
      <w:r>
        <w:t>заполните поля в окне;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2929"/>
        <w:gridCol w:w="5126"/>
      </w:tblGrid>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center"/>
            </w:pPr>
            <w:bookmarkStart w:id="59" w:name="scroll-bookmark-53"/>
            <w:r>
              <w:rPr>
                <w:rFonts w:ascii="Arial" w:eastAsia="Times New Roman" w:hAnsi="Arial" w:cs="Times New Roman"/>
                <w:b/>
                <w:sz w:val="20"/>
                <w:szCs w:val="24"/>
              </w:rPr>
              <w:t>Наименование поля</w:t>
            </w:r>
            <w:bookmarkEnd w:id="59"/>
          </w:p>
        </w:tc>
        <w:tc>
          <w:tcPr>
            <w:tcW w:w="5126"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Декретированная группа</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При нажатии на кнопку </w:t>
            </w:r>
            <w:r>
              <w:rPr>
                <w:rFonts w:ascii="Arial" w:eastAsia="Times New Roman" w:hAnsi="Arial" w:cs="Times New Roman"/>
                <w:sz w:val="20"/>
                <w:szCs w:val="24"/>
              </w:rPr>
              <w:drawing>
                <wp:inline>
                  <wp:extent cx="190500" cy="219075"/>
                  <wp:docPr id="100106" name="" descr="_scroll_external/attachments/8-6c2b8fbac1b901cd9830c7048ff3e191cd4023ba8f12ae0632a8dda1eb08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08301" name=""/>
                          <pic:cNvPicPr>
                            <a:picLocks noChangeAspect="1"/>
                          </pic:cNvPicPr>
                        </pic:nvPicPr>
                        <pic:blipFill>
                          <a:blip xmlns:r="http://schemas.openxmlformats.org/officeDocument/2006/relationships" r:embed="rId91"/>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список декретированных групп, в котором необходимо выбрать нужное значение и нажать на кнопку "Ок". Поле выделено желтым цветом, так как является обязательным для заполнения</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Действует с, по</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Период действия вводится с помощью </w:t>
            </w:r>
            <w:r>
              <w:rPr>
                <w:rFonts w:ascii="Arial" w:eastAsia="Times New Roman" w:hAnsi="Arial" w:cs="Times New Roman"/>
                <w:sz w:val="20"/>
                <w:szCs w:val="24"/>
              </w:rPr>
              <w:t>календаря</w:t>
            </w:r>
            <w:r>
              <w:rPr>
                <w:rFonts w:ascii="Arial" w:eastAsia="Times New Roman" w:hAnsi="Arial" w:cs="Times New Roman"/>
                <w:sz w:val="20"/>
                <w:szCs w:val="24"/>
              </w:rPr>
              <w:t xml:space="preserve"> </w:t>
            </w:r>
            <w:r>
              <w:rPr>
                <w:rFonts w:ascii="Arial" w:eastAsia="Times New Roman" w:hAnsi="Arial" w:cs="Times New Roman"/>
                <w:sz w:val="20"/>
                <w:szCs w:val="24"/>
              </w:rPr>
              <w:drawing>
                <wp:inline>
                  <wp:extent cx="200025" cy="200025"/>
                  <wp:docPr id="100107" name="" descr="_scroll_external/attachments/worddav5d4868d3cc3fd9761f245ef8b4bd4a91-96929da3299b7e95948d7933b1fb1468726921dd0bbf39c406e365c37e28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9121" name=""/>
                          <pic:cNvPicPr>
                            <a:picLocks noChangeAspect="1"/>
                          </pic:cNvPicPr>
                        </pic:nvPicPr>
                        <pic:blipFill>
                          <a:blip xmlns:r="http://schemas.openxmlformats.org/officeDocument/2006/relationships" r:embed="rId92"/>
                          <a:stretch>
                            <a:fillRect/>
                          </a:stretch>
                        </pic:blipFill>
                        <pic:spPr>
                          <a:xfrm>
                            <a:off x="0" y="0"/>
                            <a:ext cx="200025" cy="200025"/>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или с клавиатуры. По умолчанию устанавливается текущая дата</w:t>
            </w:r>
          </w:p>
        </w:tc>
      </w:tr>
    </w:tbl>
    <w:p>
      <w:pPr>
        <w:pStyle w:val="Caption"/>
        <w:keepNext w:val="0"/>
        <w:numPr>
          <w:ilvl w:val="0"/>
          <w:numId w:val="0"/>
        </w:numPr>
        <w:ind w:left="360"/>
      </w:pPr>
      <w:r>
        <w:t xml:space="preserve">Table </w:t>
      </w:r>
      <w:r>
        <w:fldChar w:fldCharType="begin"/>
      </w:r>
      <w:r>
        <w:instrText>SEQ Table \* ARABIC</w:instrText>
      </w:r>
      <w:r>
        <w:fldChar w:fldCharType="separate"/>
      </w:r>
      <w:r>
        <w:t>18</w:t>
      </w:r>
      <w:r>
        <w:fldChar w:fldCharType="end"/>
      </w:r>
      <w:r>
        <w:t xml:space="preserve"> Описание полей</w:t>
      </w:r>
    </w:p>
    <w:p>
      <w:pPr>
        <w:numPr>
          <w:ilvl w:val="0"/>
          <w:numId w:val="126"/>
        </w:numPr>
      </w:pPr>
      <w:r>
        <w:t xml:space="preserve">нажмите на кнопку "ОК". Запись декретированной группы по флюорографии отобразится в окне "Флюоротека", и станут активными ссылки </w:t>
      </w:r>
      <w:r>
        <w:t>"Редактировать" и "История".</w:t>
      </w:r>
      <w:r>
        <w:t>  </w:t>
      </w:r>
    </w:p>
    <w:p>
      <w:r>
        <w:t>При нажатии на ссылку "История" откроется окно с хронологическим списком декретированных групп.</w:t>
      </w:r>
    </w:p>
    <w:p>
      <w:pPr>
        <w:keepNext/>
        <w:spacing w:beforeAutospacing="1"/>
        <w:jc w:val="center"/>
      </w:pPr>
      <w:r>
        <w:drawing>
          <wp:inline>
            <wp:extent cx="5395595" cy="1681627"/>
            <wp:docPr id="100108" name="" descr="Окно Карта пациента: декретированна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97088" name=""/>
                    <pic:cNvPicPr>
                      <a:picLocks noChangeAspect="1"/>
                    </pic:cNvPicPr>
                  </pic:nvPicPr>
                  <pic:blipFill>
                    <a:blip xmlns:r="http://schemas.openxmlformats.org/officeDocument/2006/relationships" r:embed="rId93"/>
                    <a:stretch>
                      <a:fillRect/>
                    </a:stretch>
                  </pic:blipFill>
                  <pic:spPr>
                    <a:xfrm>
                      <a:off x="0" y="0"/>
                      <a:ext cx="5395595" cy="168162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28</w:t>
      </w:r>
      <w:r>
        <w:fldChar w:fldCharType="end"/>
      </w:r>
      <w:r>
        <w:t xml:space="preserve"> Окно Карта пациента: декретированная группа</w:t>
      </w:r>
    </w:p>
    <w:p/>
    <w:p>
      <w:r>
        <w:t>Из контекстного меню данного окна доступны следующие действия:</w:t>
      </w:r>
    </w:p>
    <w:p>
      <w:pPr>
        <w:numPr>
          <w:ilvl w:val="0"/>
          <w:numId w:val="129"/>
        </w:numPr>
      </w:pPr>
      <w:r>
        <w:t>"Добавить";</w:t>
      </w:r>
    </w:p>
    <w:p>
      <w:pPr>
        <w:numPr>
          <w:ilvl w:val="0"/>
          <w:numId w:val="129"/>
        </w:numPr>
      </w:pPr>
      <w:r>
        <w:t>"Редактировать";</w:t>
      </w:r>
    </w:p>
    <w:p>
      <w:pPr>
        <w:numPr>
          <w:ilvl w:val="0"/>
          <w:numId w:val="129"/>
        </w:numPr>
      </w:pPr>
      <w:r>
        <w:t>"Копировать";</w:t>
      </w:r>
    </w:p>
    <w:p>
      <w:pPr>
        <w:numPr>
          <w:ilvl w:val="0"/>
          <w:numId w:val="129"/>
        </w:numPr>
      </w:pPr>
      <w:r>
        <w:t>"Удалить".</w:t>
      </w:r>
    </w:p>
    <w:p>
      <w:pPr>
        <w:pStyle w:val="Heading4"/>
      </w:pPr>
      <w:bookmarkStart w:id="60" w:name="scroll-bookmark-51"/>
      <w:r>
        <w:t>Добавление группы риска по флюорографии</w:t>
      </w:r>
      <w:bookmarkEnd w:id="60"/>
    </w:p>
    <w:p>
      <w:r>
        <w:t>В среднем блоке "Группа риска по флюорографии" окна "Флюоротека" отображается информация о группе риска по флюорографии. Для добавления группы риска выполните следующие действия:</w:t>
      </w:r>
    </w:p>
    <w:p>
      <w:pPr>
        <w:numPr>
          <w:ilvl w:val="0"/>
          <w:numId w:val="130"/>
        </w:numPr>
      </w:pPr>
      <w:r>
        <w:t>нажмите на кнопку "Добавить". Откроется окно "Гр. риска флюорография: добавление";</w:t>
      </w:r>
    </w:p>
    <w:p>
      <w:pPr>
        <w:keepNext/>
        <w:spacing w:beforeAutospacing="1"/>
        <w:jc w:val="center"/>
      </w:pPr>
      <w:r>
        <w:drawing>
          <wp:inline>
            <wp:extent cx="4762500" cy="1485900"/>
            <wp:docPr id="100109" name="" descr="Окно Гр. риска по флюорографии: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05934" name=""/>
                    <pic:cNvPicPr>
                      <a:picLocks noChangeAspect="1"/>
                    </pic:cNvPicPr>
                  </pic:nvPicPr>
                  <pic:blipFill>
                    <a:blip xmlns:r="http://schemas.openxmlformats.org/officeDocument/2006/relationships" r:embed="rId94"/>
                    <a:stretch>
                      <a:fillRect/>
                    </a:stretch>
                  </pic:blipFill>
                  <pic:spPr>
                    <a:xfrm>
                      <a:off x="0" y="0"/>
                      <a:ext cx="4762500" cy="148590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29</w:t>
      </w:r>
      <w:r>
        <w:fldChar w:fldCharType="end"/>
      </w:r>
      <w:r>
        <w:t xml:space="preserve"> Окно Гр. риска по флюорографии: добавление</w:t>
      </w:r>
    </w:p>
    <w:p/>
    <w:p>
      <w:pPr>
        <w:numPr>
          <w:ilvl w:val="0"/>
          <w:numId w:val="131"/>
        </w:numPr>
      </w:pPr>
      <w:r>
        <w:t xml:space="preserve">заполните </w:t>
      </w:r>
      <w:r>
        <w:t>поля в окне</w:t>
      </w:r>
      <w:r>
        <w:t>;</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1039"/>
        <w:gridCol w:w="157"/>
        <w:gridCol w:w="6941"/>
      </w:tblGrid>
      <w:tr>
        <w:tblPrEx>
          <w:tblW w:w="0" w:type="auto"/>
          <w:tblInd w:w="360" w:type="dxa"/>
          <w:tblLayout w:type="fixed"/>
          <w:tblLook w:val="0020"/>
        </w:tblPrEx>
        <w:tc>
          <w:tcPr>
            <w:tcW w:w="1039" w:type="dxa"/>
            <w:tcMar>
              <w:top w:w="30" w:type="dxa"/>
              <w:left w:w="30" w:type="dxa"/>
              <w:bottom w:w="20" w:type="dxa"/>
              <w:right w:w="30" w:type="dxa"/>
            </w:tcMar>
          </w:tcPr>
          <w:p>
            <w:pPr>
              <w:numPr>
                <w:ilvl w:val="0"/>
                <w:numId w:val="0"/>
              </w:numPr>
              <w:ind w:left="0"/>
              <w:jc w:val="center"/>
            </w:pPr>
            <w:bookmarkStart w:id="61" w:name="scroll-bookmark-54"/>
            <w:r>
              <w:rPr>
                <w:rFonts w:ascii="Arial" w:eastAsia="Times New Roman" w:hAnsi="Arial" w:cs="Times New Roman"/>
                <w:b/>
                <w:sz w:val="20"/>
                <w:szCs w:val="24"/>
              </w:rPr>
              <w:t>Наименование поля</w:t>
            </w:r>
            <w:bookmarkEnd w:id="61"/>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6941"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03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Гр. риска по флюорографии</w:t>
            </w:r>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110"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9914"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69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При нажатии на кнопку </w:t>
            </w:r>
            <w:r>
              <w:rPr>
                <w:rFonts w:ascii="Arial" w:eastAsia="Times New Roman" w:hAnsi="Arial" w:cs="Times New Roman"/>
                <w:sz w:val="20"/>
                <w:szCs w:val="24"/>
              </w:rPr>
              <w:drawing>
                <wp:inline>
                  <wp:extent cx="190500" cy="219075"/>
                  <wp:docPr id="100111" name="" descr="_scroll_external/attachments/8-6c2b8fbac1b901cd9830c7048ff3e191cd4023ba8f12ae0632a8dda1eb08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59792" name=""/>
                          <pic:cNvPicPr>
                            <a:picLocks noChangeAspect="1"/>
                          </pic:cNvPicPr>
                        </pic:nvPicPr>
                        <pic:blipFill>
                          <a:blip xmlns:r="http://schemas.openxmlformats.org/officeDocument/2006/relationships" r:embed="rId91"/>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список групп риска по флюорографии, в котором необходимо выбрать нужное значение и нажать на кнопку "Ок". Поле выделено желтым цветом, так как является обязательным для заполнения</w:t>
            </w:r>
          </w:p>
        </w:tc>
      </w:tr>
      <w:tr>
        <w:tblPrEx>
          <w:tblW w:w="0" w:type="auto"/>
          <w:tblInd w:w="360" w:type="dxa"/>
          <w:tblLayout w:type="fixed"/>
          <w:tblLook w:val="0020"/>
        </w:tblPrEx>
        <w:tc>
          <w:tcPr>
            <w:tcW w:w="103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Действует с, по</w:t>
            </w:r>
          </w:p>
        </w:tc>
        <w:tc>
          <w:tcPr>
            <w:tcW w:w="157" w:type="dxa"/>
            <w:tcMar>
              <w:top w:w="30" w:type="dxa"/>
              <w:left w:w="30" w:type="dxa"/>
              <w:bottom w:w="20" w:type="dxa"/>
              <w:right w:w="30" w:type="dxa"/>
            </w:tcMar>
          </w:tcPr>
          <w:p>
            <w:pPr>
              <w:numPr>
                <w:ilvl w:val="0"/>
                <w:numId w:val="0"/>
              </w:numPr>
              <w:ind w:left="0"/>
              <w:jc w:val="left"/>
            </w:pPr>
          </w:p>
        </w:tc>
        <w:tc>
          <w:tcPr>
            <w:tcW w:w="69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Период действия вводится с помощью календаря </w:t>
            </w:r>
            <w:r>
              <w:rPr>
                <w:rFonts w:ascii="Arial" w:eastAsia="Times New Roman" w:hAnsi="Arial" w:cs="Times New Roman"/>
                <w:sz w:val="20"/>
                <w:szCs w:val="24"/>
              </w:rPr>
              <w:drawing>
                <wp:inline>
                  <wp:extent cx="200025" cy="200025"/>
                  <wp:docPr id="100112" name="" descr="_scroll_external/attachments/worddav5d4868d3cc3fd9761f245ef8b4bd4a91-96929da3299b7e95948d7933b1fb1468726921dd0bbf39c406e365c37e28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65980" name=""/>
                          <pic:cNvPicPr>
                            <a:picLocks noChangeAspect="1"/>
                          </pic:cNvPicPr>
                        </pic:nvPicPr>
                        <pic:blipFill>
                          <a:blip xmlns:r="http://schemas.openxmlformats.org/officeDocument/2006/relationships" r:embed="rId92"/>
                          <a:stretch>
                            <a:fillRect/>
                          </a:stretch>
                        </pic:blipFill>
                        <pic:spPr>
                          <a:xfrm>
                            <a:off x="0" y="0"/>
                            <a:ext cx="200025" cy="200025"/>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или с клавиатуры. По умолчанию устанавливается текущая дата</w:t>
            </w:r>
          </w:p>
        </w:tc>
      </w:tr>
    </w:tbl>
    <w:p>
      <w:pPr>
        <w:pStyle w:val="Caption"/>
        <w:keepNext w:val="0"/>
        <w:numPr>
          <w:ilvl w:val="0"/>
          <w:numId w:val="0"/>
        </w:numPr>
        <w:ind w:left="360"/>
      </w:pPr>
      <w:r>
        <w:t xml:space="preserve">Table </w:t>
      </w:r>
      <w:r>
        <w:fldChar w:fldCharType="begin"/>
      </w:r>
      <w:r>
        <w:instrText>SEQ Table \* ARABIC</w:instrText>
      </w:r>
      <w:r>
        <w:fldChar w:fldCharType="separate"/>
      </w:r>
      <w:r>
        <w:t>19</w:t>
      </w:r>
      <w:r>
        <w:fldChar w:fldCharType="end"/>
      </w:r>
      <w:r>
        <w:t xml:space="preserve"> Описание полей</w:t>
      </w:r>
    </w:p>
    <w:p>
      <w:pPr>
        <w:numPr>
          <w:ilvl w:val="0"/>
          <w:numId w:val="131"/>
        </w:numPr>
      </w:pPr>
      <w:r>
        <w:t>нажмите на кнопку "</w:t>
      </w:r>
      <w:r>
        <w:t>ОК</w:t>
      </w:r>
      <w:r>
        <w:t>". Запись группы риска по флюорографии отобразится в окне "Флюоротека", и станут активными ссылки "Редактировать" и "История". </w:t>
      </w:r>
    </w:p>
    <w:p>
      <w:r>
        <w:t>При нажатии на ссылку "История" откроется окно с хронологическим списком групп риска по флюорографии.</w:t>
      </w:r>
    </w:p>
    <w:p>
      <w:pPr>
        <w:keepNext/>
        <w:spacing w:beforeAutospacing="1"/>
        <w:jc w:val="center"/>
      </w:pPr>
      <w:r>
        <w:drawing>
          <wp:inline>
            <wp:extent cx="5395595" cy="1735715"/>
            <wp:docPr id="100113" name="" descr="Окно Карта пациента: группа риска: флюор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19188" name=""/>
                    <pic:cNvPicPr>
                      <a:picLocks noChangeAspect="1"/>
                    </pic:cNvPicPr>
                  </pic:nvPicPr>
                  <pic:blipFill>
                    <a:blip xmlns:r="http://schemas.openxmlformats.org/officeDocument/2006/relationships" r:embed="rId95"/>
                    <a:stretch>
                      <a:fillRect/>
                    </a:stretch>
                  </pic:blipFill>
                  <pic:spPr>
                    <a:xfrm>
                      <a:off x="0" y="0"/>
                      <a:ext cx="5395595" cy="173571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30</w:t>
      </w:r>
      <w:r>
        <w:fldChar w:fldCharType="end"/>
      </w:r>
      <w:r>
        <w:t xml:space="preserve"> Окно Карта пациента: группа риска: флюорография</w:t>
      </w:r>
    </w:p>
    <w:p/>
    <w:p>
      <w:r>
        <w:t>Из контекстного меню данного окна доступны те же действия, что и в окне добавления декретированной группы.</w:t>
      </w:r>
    </w:p>
    <w:p>
      <w:pPr>
        <w:pStyle w:val="Heading4"/>
      </w:pPr>
      <w:bookmarkStart w:id="62" w:name="scroll-bookmark-52"/>
      <w:r>
        <w:t>Добавление флюорографических исследований</w:t>
      </w:r>
      <w:bookmarkEnd w:id="62"/>
    </w:p>
    <w:p>
      <w:r>
        <w:t>В окне "Флюорография"</w:t>
      </w:r>
      <w:r>
        <w:t xml:space="preserve"> отображается информация об исследованиях пациента. Чтобы внести флюорографическое исследование выполните следующие действия:</w:t>
      </w:r>
    </w:p>
    <w:p>
      <w:pPr>
        <w:numPr>
          <w:ilvl w:val="0"/>
          <w:numId w:val="134"/>
        </w:numPr>
      </w:pPr>
      <w:r>
        <w:t>выберите пункт контекстного меню "Добавить". Откроется окно добавления нового исследования;</w:t>
      </w:r>
    </w:p>
    <w:p>
      <w:pPr>
        <w:keepNext/>
        <w:spacing w:beforeAutospacing="1"/>
        <w:jc w:val="center"/>
      </w:pPr>
      <w:r>
        <w:drawing>
          <wp:inline>
            <wp:extent cx="5395595" cy="4471599"/>
            <wp:docPr id="100114" name="" descr="Окно добавления нового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97268" name=""/>
                    <pic:cNvPicPr>
                      <a:picLocks noChangeAspect="1"/>
                    </pic:cNvPicPr>
                  </pic:nvPicPr>
                  <pic:blipFill>
                    <a:blip xmlns:r="http://schemas.openxmlformats.org/officeDocument/2006/relationships" r:embed="rId96"/>
                    <a:stretch>
                      <a:fillRect/>
                    </a:stretch>
                  </pic:blipFill>
                  <pic:spPr>
                    <a:xfrm>
                      <a:off x="0" y="0"/>
                      <a:ext cx="5395595" cy="447159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31</w:t>
      </w:r>
      <w:r>
        <w:fldChar w:fldCharType="end"/>
      </w:r>
      <w:r>
        <w:t xml:space="preserve"> Окно добавления нового исследования</w:t>
      </w:r>
    </w:p>
    <w:p/>
    <w:p>
      <w:pPr>
        <w:numPr>
          <w:ilvl w:val="0"/>
          <w:numId w:val="135"/>
        </w:numPr>
      </w:pPr>
      <w:r>
        <w:t xml:space="preserve">заполните </w:t>
      </w:r>
      <w:r>
        <w:t>поля в данном окне;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1045"/>
        <w:gridCol w:w="157"/>
        <w:gridCol w:w="6935"/>
      </w:tblGrid>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center"/>
            </w:pPr>
            <w:bookmarkStart w:id="63" w:name="scroll-bookmark-55"/>
            <w:r>
              <w:rPr>
                <w:rFonts w:ascii="Arial" w:eastAsia="Times New Roman" w:hAnsi="Arial" w:cs="Times New Roman"/>
                <w:b/>
                <w:sz w:val="20"/>
                <w:szCs w:val="24"/>
              </w:rPr>
              <w:t>Наименование полей</w:t>
            </w:r>
            <w:bookmarkEnd w:id="63"/>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6935"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 проведения</w:t>
            </w:r>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115"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03947"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16" name="" descr="_scroll_external/attachments/worddav4fa544261f32de657418ca7181cb7934-ce63aa13722bd513e1ee12c788cd366b26f5284f28297b2d9f228b1b128d86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00488"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"ЛПУ".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17" name="" descr="_scroll_external/attachments/worddava2b2c1650d5ccbf13a22b37e681f337f-17cc593eabe7fe0974e149192b7852d8e74aec296c5062b39dec7f71c98e1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83538"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проведения</w:t>
            </w:r>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118"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66004"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По умолчанию поле заполняется текущей датой. Дату можно изменить с помощью системного календаря </w:t>
            </w:r>
            <w:r>
              <w:rPr>
                <w:rFonts w:ascii="Arial" w:eastAsia="Times New Roman" w:hAnsi="Arial" w:cs="Times New Roman"/>
                <w:sz w:val="20"/>
                <w:szCs w:val="24"/>
              </w:rPr>
              <w:drawing>
                <wp:inline>
                  <wp:extent cx="200025" cy="200025"/>
                  <wp:docPr id="100119" name="" descr="_scroll_external/attachments/worddav5d4868d3cc3fd9761f245ef8b4bd4a91-96929da3299b7e95948d7933b1fb1468726921dd0bbf39c406e365c37e28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10685" name=""/>
                          <pic:cNvPicPr>
                            <a:picLocks noChangeAspect="1"/>
                          </pic:cNvPicPr>
                        </pic:nvPicPr>
                        <pic:blipFill>
                          <a:blip xmlns:r="http://schemas.openxmlformats.org/officeDocument/2006/relationships" r:embed="rId92"/>
                          <a:stretch>
                            <a:fillRect/>
                          </a:stretch>
                        </pic:blipFill>
                        <pic:spPr>
                          <a:xfrm>
                            <a:off x="0" y="0"/>
                            <a:ext cx="200025" cy="200025"/>
                          </a:xfrm>
                          <a:prstGeom prst="rect">
                            <a:avLst/>
                          </a:prstGeom>
                          <a:ln w="9525">
                            <a:solidFill>
                              <a:srgbClr val="000000"/>
                            </a:solidFill>
                          </a:ln>
                        </pic:spPr>
                      </pic:pic>
                    </a:graphicData>
                  </a:graphic>
                </wp:inline>
              </w:drawing>
            </w:r>
            <w:r>
              <w:rPr>
                <w:rFonts w:ascii="Arial" w:eastAsia="Times New Roman" w:hAnsi="Arial" w:cs="Times New Roman"/>
                <w:sz w:val="20"/>
                <w:szCs w:val="24"/>
              </w:rPr>
              <w:t> либо указать дату с клавиатуры</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Ручной ввод ЛПУ</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 наименование МО</w:t>
            </w:r>
            <w:r>
              <w:rPr>
                <w:rFonts w:ascii="Arial" w:eastAsia="Times New Roman" w:hAnsi="Arial" w:cs="Times New Roman"/>
                <w:sz w:val="20"/>
                <w:szCs w:val="24"/>
              </w:rPr>
              <w:t>,</w:t>
            </w:r>
            <w:r>
              <w:rPr>
                <w:rFonts w:ascii="Arial" w:eastAsia="Times New Roman" w:hAnsi="Arial" w:cs="Times New Roman"/>
                <w:sz w:val="20"/>
                <w:szCs w:val="24"/>
              </w:rPr>
              <w:t xml:space="preserve"> где проводилось флюорографическое исследование</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 диагноз в случае патологии</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заключения</w:t>
            </w:r>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120"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0734"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Причина отвода</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Поле доступно, если тип заключения "Отвод". Выбирается значение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Цель исследования</w:t>
            </w:r>
          </w:p>
        </w:tc>
        <w:tc>
          <w:tcPr>
            <w:tcW w:w="157"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0" cy="0"/>
                  <wp:docPr id="100121"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3790" name=""/>
                          <pic:cNvPicPr>
                            <a:picLocks noChangeAspect="1"/>
                          </pic:cNvPicPr>
                        </pic:nvPicPr>
                        <pic:blipFill>
                          <a:blip xmlns:r="http://schemas.openxmlformats.org/officeDocument/2006/relationships" r:embed="rId63"/>
                          <a:stretch>
                            <a:fillRect/>
                          </a:stretch>
                        </pic:blipFill>
                        <pic:spPr>
                          <a:xfrm>
                            <a:off x="0" y="0"/>
                            <a:ext cx="0" cy="0"/>
                          </a:xfrm>
                          <a:prstGeom prst="rect">
                            <a:avLst/>
                          </a:prstGeom>
                        </pic:spPr>
                      </pic:pic>
                    </a:graphicData>
                  </a:graphic>
                </wp:inline>
              </w:drawing>
            </w: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Доза облучения</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 значение и единица измерения выбирается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снимка</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Метод исследования</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Результат 1 и Результат 2</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 код результата исследования, заполненный первым и вторым врачом</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 1 и Врач 2</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Выбирается соответствующий врач, проводивший исследование. Для заполнения поля необходимо нажать на кнопку </w:t>
            </w:r>
            <w:r>
              <w:rPr>
                <w:rFonts w:ascii="Arial" w:eastAsia="Times New Roman" w:hAnsi="Arial" w:cs="Times New Roman"/>
                <w:sz w:val="20"/>
                <w:szCs w:val="24"/>
              </w:rPr>
              <w:drawing>
                <wp:inline>
                  <wp:extent cx="190500" cy="219075"/>
                  <wp:docPr id="100122" name="" descr="_scroll_external/attachments/8-6c2b8fbac1b901cd9830c7048ff3e191cd4023ba8f12ae0632a8dda1eb08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7824" name=""/>
                          <pic:cNvPicPr>
                            <a:picLocks noChangeAspect="1"/>
                          </pic:cNvPicPr>
                        </pic:nvPicPr>
                        <pic:blipFill>
                          <a:blip xmlns:r="http://schemas.openxmlformats.org/officeDocument/2006/relationships" r:embed="rId91"/>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Откроется окно "Персонал", в котором необходимо отметить флажком нужное значение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23" name="" descr="_scroll_external/attachments/worddava2b2c1650d5ccbf13a22b37e681f337f-17cc593eabe7fe0974e149192b7852d8e74aec296c5062b39dec7f71c98e1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72764"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Код врача 1 и Код врача 2</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следующего исследования</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По умолчанию поле заполняется, исходя из настроек в разделе "Настройка флюорографии". Дату можно изменить с помощью системного календаря </w:t>
            </w:r>
            <w:r>
              <w:rPr>
                <w:rFonts w:ascii="Arial" w:eastAsia="Times New Roman" w:hAnsi="Arial" w:cs="Times New Roman"/>
                <w:sz w:val="20"/>
                <w:szCs w:val="24"/>
              </w:rPr>
              <w:drawing>
                <wp:inline>
                  <wp:extent cx="200025" cy="200025"/>
                  <wp:docPr id="100124" name="" descr="_scroll_external/attachments/worddav5d4868d3cc3fd9761f245ef8b4bd4a91-96929da3299b7e95948d7933b1fb1468726921dd0bbf39c406e365c37e28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9628" name=""/>
                          <pic:cNvPicPr>
                            <a:picLocks noChangeAspect="1"/>
                          </pic:cNvPicPr>
                        </pic:nvPicPr>
                        <pic:blipFill>
                          <a:blip xmlns:r="http://schemas.openxmlformats.org/officeDocument/2006/relationships" r:embed="rId92"/>
                          <a:stretch>
                            <a:fillRect/>
                          </a:stretch>
                        </pic:blipFill>
                        <pic:spPr>
                          <a:xfrm>
                            <a:off x="0" y="0"/>
                            <a:ext cx="200025" cy="200025"/>
                          </a:xfrm>
                          <a:prstGeom prst="rect">
                            <a:avLst/>
                          </a:prstGeom>
                          <a:ln w="9525">
                            <a:solidFill>
                              <a:srgbClr val="000000"/>
                            </a:solidFill>
                          </a:ln>
                        </pic:spPr>
                      </pic:pic>
                    </a:graphicData>
                  </a:graphic>
                </wp:inline>
              </w:drawing>
            </w:r>
            <w:r>
              <w:rPr>
                <w:rFonts w:ascii="Arial" w:eastAsia="Times New Roman" w:hAnsi="Arial" w:cs="Times New Roman"/>
                <w:sz w:val="20"/>
                <w:szCs w:val="24"/>
              </w:rPr>
              <w:t> либо указать дату с клавиатуры</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Поле для ввода произвольной информации</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Контрольный замер</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если внесенный результат является контрольным замером</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Результат замера</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Рентгенологический диагноз</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w:t>
            </w:r>
          </w:p>
        </w:tc>
      </w:tr>
      <w:tr>
        <w:tblPrEx>
          <w:tblW w:w="0" w:type="auto"/>
          <w:tblInd w:w="360" w:type="dxa"/>
          <w:tblLayout w:type="fixed"/>
          <w:tblLook w:val="0020"/>
        </w:tblPrEx>
        <w:tc>
          <w:tcPr>
            <w:tcW w:w="1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Заключительный клинико-рентгенологический диагноз</w:t>
            </w:r>
          </w:p>
        </w:tc>
        <w:tc>
          <w:tcPr>
            <w:tcW w:w="157" w:type="dxa"/>
            <w:tcMar>
              <w:top w:w="30" w:type="dxa"/>
              <w:left w:w="30" w:type="dxa"/>
              <w:bottom w:w="20" w:type="dxa"/>
              <w:right w:w="30" w:type="dxa"/>
            </w:tcMar>
          </w:tcPr>
          <w:p>
            <w:pPr>
              <w:numPr>
                <w:ilvl w:val="0"/>
                <w:numId w:val="0"/>
              </w:numPr>
              <w:ind w:left="0"/>
              <w:jc w:val="left"/>
            </w:pPr>
          </w:p>
        </w:tc>
        <w:tc>
          <w:tcPr>
            <w:tcW w:w="693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вручную</w:t>
            </w:r>
          </w:p>
        </w:tc>
      </w:tr>
    </w:tbl>
    <w:p>
      <w:pPr>
        <w:pStyle w:val="Caption"/>
        <w:keepNext w:val="0"/>
        <w:numPr>
          <w:ilvl w:val="0"/>
          <w:numId w:val="0"/>
        </w:numPr>
        <w:ind w:left="360"/>
      </w:pPr>
      <w:r>
        <w:t xml:space="preserve">Table </w:t>
      </w:r>
      <w:r>
        <w:fldChar w:fldCharType="begin"/>
      </w:r>
      <w:r>
        <w:instrText>SEQ Table \* ARABIC</w:instrText>
      </w:r>
      <w:r>
        <w:fldChar w:fldCharType="separate"/>
      </w:r>
      <w:r>
        <w:t>20</w:t>
      </w:r>
      <w:r>
        <w:fldChar w:fldCharType="end"/>
      </w:r>
      <w:r>
        <w:t xml:space="preserve"> Описание полей</w:t>
      </w:r>
    </w:p>
    <w:p>
      <w:pPr>
        <w:numPr>
          <w:ilvl w:val="0"/>
          <w:numId w:val="135"/>
        </w:numPr>
      </w:pPr>
      <w:r>
        <w:t>нажмите на кнопку "ОК".</w:t>
      </w:r>
      <w:r>
        <w:t> Запись флюорографического исследования отобразится в окне "Флюоротека". Из контекстного меню будут доступны действия </w:t>
      </w:r>
      <w:r>
        <w:t>"Редактировать</w:t>
      </w:r>
      <w:r>
        <w:t>", "Удалить" и "Карта флюорографических исследований", "Результат исследования (копия)";</w:t>
      </w:r>
    </w:p>
    <w:p>
      <w:pPr>
        <w:numPr>
          <w:ilvl w:val="0"/>
          <w:numId w:val="135"/>
        </w:numPr>
      </w:pPr>
      <w:r>
        <w:t>выберите пункт контекстного меню "Карта флюорографических исследований" или "Результат исследования (копия)". Откроется окно просмотра отчета;</w:t>
      </w:r>
    </w:p>
    <w:p>
      <w:pPr>
        <w:numPr>
          <w:ilvl w:val="0"/>
          <w:numId w:val="135"/>
        </w:numPr>
      </w:pPr>
      <w:r>
        <w:rPr>
          <w:color w:val="172B4D"/>
        </w:rPr>
        <w:t xml:space="preserve">выберите одно из доступных действий, нажав на нужную кнопку </w:t>
      </w:r>
      <w:r>
        <w:rPr>
          <w:color w:val="172B4D"/>
        </w:rPr>
        <w:t>в верхней части отчета.</w:t>
      </w:r>
    </w:p>
    <w:p>
      <w:pPr>
        <w:pStyle w:val="ScrollExpandMacroText"/>
        <w:numPr>
          <w:ilvl w:val="0"/>
          <w:numId w:val="0"/>
        </w:numPr>
        <w:ind w:left="360"/>
      </w:pPr>
      <w:r>
        <w:t>Описание доступных действий:</w:t>
      </w:r>
    </w:p>
    <w:p>
      <w:pPr>
        <w:numPr>
          <w:ilvl w:val="1"/>
          <w:numId w:val="139"/>
        </w:numPr>
        <w:ind w:left="1440"/>
      </w:pPr>
      <w:r>
        <w:t>нажмите на кнопку "Печать" для печати отчета;</w:t>
      </w:r>
    </w:p>
    <w:p>
      <w:pPr>
        <w:numPr>
          <w:ilvl w:val="1"/>
          <w:numId w:val="139"/>
        </w:numPr>
        <w:ind w:left="1440"/>
      </w:pPr>
      <w:r>
        <w:t>выберите из выпадающего списка значение "Excel" и нажмите на кнопку "Выгрузить" для выгрузки отчета в Excel;</w:t>
      </w:r>
    </w:p>
    <w:p>
      <w:pPr>
        <w:numPr>
          <w:ilvl w:val="1"/>
          <w:numId w:val="139"/>
        </w:numPr>
        <w:ind w:left="1440"/>
      </w:pPr>
      <w:r>
        <w:t>выберите из выпадающего списка значение "Word" и нажмите на кнопку "Выгрузить" для выгрузки отчета в Word;</w:t>
      </w:r>
    </w:p>
    <w:p>
      <w:pPr>
        <w:numPr>
          <w:ilvl w:val="1"/>
          <w:numId w:val="139"/>
        </w:numPr>
        <w:ind w:left="1440"/>
      </w:pPr>
      <w:r>
        <w:t>нажмите на кнопку "PDF" для выгрузки отчета в формате .pdf;</w:t>
      </w:r>
    </w:p>
    <w:p>
      <w:pPr>
        <w:numPr>
          <w:ilvl w:val="1"/>
          <w:numId w:val="139"/>
        </w:numPr>
        <w:ind w:left="1440"/>
      </w:pPr>
      <w:r>
        <w:t>нажмите на кнопку </w:t>
      </w:r>
      <w:r>
        <w:drawing>
          <wp:inline>
            <wp:extent cx="209550" cy="209550"/>
            <wp:docPr id="100125" name="" descr="_scroll_external/attachments/41-8b2ea11b7e3f4bd4aa763c74e98f43b9bf6f168c808822f3d9b91907aa54852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4"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p>
      <w:pPr>
        <w:pStyle w:val="Heading3"/>
      </w:pPr>
      <w:bookmarkStart w:id="64" w:name="scroll-bookmark-20"/>
      <w:bookmarkStart w:id="65" w:name="_Toc256000012"/>
      <w:r>
        <w:t>Просмотр и назначение лечения на основании МЭС</w:t>
      </w:r>
      <w:bookmarkEnd w:id="65"/>
      <w:bookmarkEnd w:id="64"/>
    </w:p>
    <w:p>
      <w:r>
        <w:t>У врача поликлиники</w:t>
      </w:r>
      <w:r>
        <w:t xml:space="preserve"> есть возможность просматривать и назначать лечения на основании МЭС и стандартов медицинской помощи. Для этого выполните следующие действия:</w:t>
      </w:r>
    </w:p>
    <w:p>
      <w:pPr>
        <w:numPr>
          <w:ilvl w:val="0"/>
          <w:numId w:val="140"/>
        </w:numPr>
      </w:pPr>
      <w:r>
        <w:t xml:space="preserve">перейдите на вкладку </w:t>
      </w:r>
      <w:r>
        <w:t>"Диагноз"</w:t>
      </w:r>
      <w:r>
        <w:t> в окне "Редактирование приема" ("</w:t>
      </w:r>
      <w:hyperlink w:anchor="scroll-bookmark-31" w:history="1">
        <w:r>
          <w:rPr>
            <w:rStyle w:val="Hyperlink"/>
          </w:rPr>
          <w:t>Заполнение диагноза</w:t>
        </w:r>
      </w:hyperlink>
      <w:r>
        <w:t>");</w:t>
      </w:r>
    </w:p>
    <w:p>
      <w:pPr>
        <w:keepNext/>
        <w:spacing w:beforeAutospacing="1"/>
        <w:jc w:val="center"/>
      </w:pPr>
      <w:r>
        <w:drawing>
          <wp:inline>
            <wp:extent cx="5395595" cy="2958056"/>
            <wp:docPr id="100126" name="" descr="Окно Редактирова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98481" name=""/>
                    <pic:cNvPicPr>
                      <a:picLocks noChangeAspect="1"/>
                    </pic:cNvPicPr>
                  </pic:nvPicPr>
                  <pic:blipFill>
                    <a:blip xmlns:r="http://schemas.openxmlformats.org/officeDocument/2006/relationships" r:embed="rId97"/>
                    <a:stretch>
                      <a:fillRect/>
                    </a:stretch>
                  </pic:blipFill>
                  <pic:spPr>
                    <a:xfrm>
                      <a:off x="0" y="0"/>
                      <a:ext cx="5395595" cy="295805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32</w:t>
      </w:r>
      <w:r>
        <w:fldChar w:fldCharType="end"/>
      </w:r>
      <w:r>
        <w:t xml:space="preserve"> Окно Редактирование приема</w:t>
      </w:r>
    </w:p>
    <w:p/>
    <w:p>
      <w:pPr>
        <w:numPr>
          <w:ilvl w:val="0"/>
          <w:numId w:val="141"/>
        </w:numPr>
      </w:pPr>
      <w:r>
        <w:t xml:space="preserve">заполните </w:t>
      </w:r>
      <w:r>
        <w:t>поле "МКБ" на вкладке "Диагноз"</w:t>
      </w:r>
      <w:r>
        <w:t>;</w:t>
      </w:r>
    </w:p>
    <w:p>
      <w:pPr>
        <w:numPr>
          <w:ilvl w:val="0"/>
          <w:numId w:val="141"/>
        </w:numPr>
      </w:pPr>
      <w:r>
        <w:t>перейдите по ссылке</w:t>
      </w:r>
      <w:r>
        <w:t xml:space="preserve"> "Стандарт", </w:t>
      </w:r>
      <w:r>
        <w:rPr>
          <w:color w:val="172B4D"/>
        </w:rPr>
        <w:t>расположенной в блоке "Основное" бокового меню</w:t>
      </w:r>
      <w:r>
        <w:t>. Откроется окно "Медицинский стандарт".</w:t>
      </w:r>
    </w:p>
    <w:p>
      <w:pPr>
        <w:keepNext/>
        <w:spacing w:beforeAutospacing="1"/>
        <w:jc w:val="center"/>
      </w:pPr>
      <w:r>
        <w:drawing>
          <wp:inline>
            <wp:extent cx="5395595" cy="4188868"/>
            <wp:docPr id="100127" name="" descr="Окно Медицинский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8114" name=""/>
                    <pic:cNvPicPr>
                      <a:picLocks noChangeAspect="1"/>
                    </pic:cNvPicPr>
                  </pic:nvPicPr>
                  <pic:blipFill>
                    <a:blip xmlns:r="http://schemas.openxmlformats.org/officeDocument/2006/relationships" r:embed="rId98"/>
                    <a:stretch>
                      <a:fillRect/>
                    </a:stretch>
                  </pic:blipFill>
                  <pic:spPr>
                    <a:xfrm>
                      <a:off x="0" y="0"/>
                      <a:ext cx="5395595" cy="418886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33</w:t>
      </w:r>
      <w:r>
        <w:fldChar w:fldCharType="end"/>
      </w:r>
      <w:r>
        <w:t xml:space="preserve"> Окно Медицинский стандарт</w:t>
      </w:r>
    </w:p>
    <w:p/>
    <w:p>
      <w:r>
        <w:t>В открывшемся окне представлена информация о медико-экономическом стандарте лечения пациента. Окно визуально разделено на блоки:</w:t>
      </w:r>
    </w:p>
    <w:p>
      <w:pPr>
        <w:numPr>
          <w:ilvl w:val="0"/>
          <w:numId w:val="142"/>
        </w:numPr>
      </w:pPr>
      <w:r>
        <w:t>в верхнем блоке окна представлена информация о самом стандарте;</w:t>
      </w:r>
    </w:p>
    <w:p>
      <w:pPr>
        <w:numPr>
          <w:ilvl w:val="0"/>
          <w:numId w:val="142"/>
        </w:numPr>
      </w:pPr>
      <w:r>
        <w:t>в среднем блоке окна указаны ФИО пациента и процент исполнения МЭС;</w:t>
      </w:r>
    </w:p>
    <w:p>
      <w:pPr>
        <w:numPr>
          <w:ilvl w:val="0"/>
          <w:numId w:val="142"/>
        </w:numPr>
      </w:pPr>
      <w:r>
        <w:t>в нижнем блоке окна расположены вкладки:  </w:t>
      </w:r>
    </w:p>
    <w:p>
      <w:pPr>
        <w:numPr>
          <w:ilvl w:val="1"/>
          <w:numId w:val="143"/>
        </w:numPr>
        <w:ind w:left="1440"/>
      </w:pPr>
      <w:r>
        <w:t xml:space="preserve">"Стандарт услуг", </w:t>
      </w:r>
      <w:r>
        <w:t>на </w:t>
      </w:r>
      <w:r>
        <w:t>которой</w:t>
      </w:r>
      <w:r>
        <w:t xml:space="preserve"> содержится информация об услугах, входящих в выбранный стандарт лечения;</w:t>
      </w:r>
    </w:p>
    <w:p>
      <w:pPr>
        <w:numPr>
          <w:ilvl w:val="1"/>
          <w:numId w:val="143"/>
        </w:numPr>
        <w:ind w:left="1440"/>
      </w:pPr>
      <w:r>
        <w:t>"Лекарственный стандарт", на котором хранится информация о лекарственных препаратах в соответствии с МЭС.</w:t>
      </w:r>
    </w:p>
    <w:p>
      <w:r>
        <w:t>С помощью контекстного меню доступны следующие действия:</w:t>
      </w:r>
    </w:p>
    <w:p>
      <w:pPr>
        <w:numPr>
          <w:ilvl w:val="0"/>
          <w:numId w:val="144"/>
        </w:numPr>
      </w:pPr>
      <w:r>
        <w:t xml:space="preserve">"Выбрать стандарт" – </w:t>
      </w:r>
      <w:r>
        <w:t>выбор стандарта лечения,</w:t>
      </w:r>
      <w:r>
        <w:t xml:space="preserve"> выполнение которого будет учитываться;</w:t>
      </w:r>
    </w:p>
    <w:p>
      <w:pPr>
        <w:numPr>
          <w:ilvl w:val="0"/>
          <w:numId w:val="144"/>
        </w:numPr>
      </w:pPr>
      <w:r>
        <w:t xml:space="preserve">"Отменить привязку" – </w:t>
      </w:r>
      <w:r>
        <w:t>отмена выполнения</w:t>
      </w:r>
      <w:r>
        <w:t> стандарта.</w:t>
      </w:r>
    </w:p>
    <w:p>
      <w:r>
        <w:t>Чтобы назначить лечение по МЭС:</w:t>
      </w:r>
    </w:p>
    <w:p>
      <w:pPr>
        <w:numPr>
          <w:ilvl w:val="0"/>
          <w:numId w:val="145"/>
        </w:numPr>
      </w:pPr>
      <w:r>
        <w:t>нажмите на </w:t>
      </w:r>
      <w:r>
        <w:t>кнопку</w:t>
      </w:r>
      <w:r>
        <w:t xml:space="preserve"> "Назначить лечение". Откроется окно для подтверждения удаления предыдущих назначений и направлений на услуги;</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color w:val="333333"/>
                <w:sz w:val="24"/>
                <w:szCs w:val="24"/>
              </w:rPr>
              <w:t> </w:t>
            </w:r>
            <w:r>
              <w:rPr>
                <w:rFonts w:ascii="Arial" w:eastAsia="Times New Roman" w:hAnsi="Arial" w:cs="Times New Roman"/>
                <w:b/>
                <w:color w:val="333333"/>
                <w:sz w:val="24"/>
                <w:szCs w:val="24"/>
              </w:rPr>
              <w:t>Примечание </w:t>
            </w:r>
            <w:r>
              <w:rPr>
                <w:rFonts w:ascii="Arial" w:eastAsia="Times New Roman" w:hAnsi="Arial" w:cs="Times New Roman"/>
                <w:b/>
                <w:color w:val="333333"/>
                <w:sz w:val="24"/>
                <w:szCs w:val="24"/>
              </w:rPr>
              <w:t>–</w:t>
            </w:r>
            <w:r>
              <w:rPr>
                <w:rFonts w:ascii="Arial" w:eastAsia="Times New Roman" w:hAnsi="Arial" w:cs="Times New Roman"/>
                <w:color w:val="333333"/>
                <w:sz w:val="24"/>
                <w:szCs w:val="24"/>
              </w:rPr>
              <w:t xml:space="preserve"> Если в окне нет ни одного стандарта, значит для данного кода МКБ-10 стандарт отсутствует или он не настроен в Системе.</w:t>
            </w:r>
          </w:p>
        </w:tc>
      </w:tr>
    </w:tbl>
    <w:p/>
    <w:p>
      <w:pPr>
        <w:numPr>
          <w:ilvl w:val="0"/>
          <w:numId w:val="146"/>
        </w:numPr>
      </w:pPr>
      <w:r>
        <w:t>подтвердите действие в открывшемся окне.</w:t>
      </w:r>
    </w:p>
    <w:p>
      <w:pPr>
        <w:pStyle w:val="Heading3"/>
      </w:pPr>
      <w:bookmarkStart w:id="66" w:name="scroll-bookmark-56"/>
      <w:bookmarkStart w:id="67" w:name="_Toc256000013"/>
      <w:r>
        <w:t>Отображение сигнальной информации о диспансеризации пациента</w:t>
      </w:r>
      <w:bookmarkEnd w:id="67"/>
      <w:bookmarkEnd w:id="66"/>
    </w:p>
    <w:p>
      <w:r>
        <w:rPr>
          <w:color w:val="172B4D"/>
        </w:rPr>
        <w:t>В боковом меню в блоке "Избранное" отображается сигнальная информация, касающаяся диспансеризации/проф. осмотров. В зависимости от условий могут отображаться следующие значения о диспансеризации и о медосмотрах:</w:t>
      </w:r>
    </w:p>
    <w:p>
      <w:pPr>
        <w:numPr>
          <w:ilvl w:val="0"/>
          <w:numId w:val="147"/>
        </w:numPr>
      </w:pPr>
      <w:r>
        <w:t>"Пациент отказался от диспансеризации/профилактического медосмотра";</w:t>
      </w:r>
    </w:p>
    <w:p>
      <w:pPr>
        <w:numPr>
          <w:ilvl w:val="0"/>
          <w:numId w:val="147"/>
        </w:numPr>
      </w:pPr>
      <w:r>
        <w:t>"Пациент подлежит диспансеризации/профилактическому медосмотру";</w:t>
      </w:r>
    </w:p>
    <w:p>
      <w:pPr>
        <w:numPr>
          <w:ilvl w:val="0"/>
          <w:numId w:val="147"/>
        </w:numPr>
      </w:pPr>
      <w:r>
        <w:t>"Пациент проходит диспансеризацию/профилактический медосмотр в МО";</w:t>
      </w:r>
    </w:p>
    <w:p>
      <w:pPr>
        <w:numPr>
          <w:ilvl w:val="0"/>
          <w:numId w:val="147"/>
        </w:numPr>
      </w:pPr>
      <w:r>
        <w:t>"Пациент прошел диспансеризацию/профилактический медосмотр в МО".</w:t>
      </w:r>
    </w:p>
    <w:p>
      <w:pPr>
        <w:keepNext/>
        <w:spacing w:beforeAutospacing="1"/>
        <w:jc w:val="center"/>
      </w:pPr>
      <w:r>
        <w:drawing>
          <wp:inline>
            <wp:extent cx="5395595" cy="3401571"/>
            <wp:docPr id="100128" name="" descr="Отображение сигнальной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7968" name=""/>
                    <pic:cNvPicPr>
                      <a:picLocks noChangeAspect="1"/>
                    </pic:cNvPicPr>
                  </pic:nvPicPr>
                  <pic:blipFill>
                    <a:blip xmlns:r="http://schemas.openxmlformats.org/officeDocument/2006/relationships" r:embed="rId99"/>
                    <a:stretch>
                      <a:fillRect/>
                    </a:stretch>
                  </pic:blipFill>
                  <pic:spPr>
                    <a:xfrm>
                      <a:off x="0" y="0"/>
                      <a:ext cx="5395595" cy="340157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34</w:t>
      </w:r>
      <w:r>
        <w:fldChar w:fldCharType="end"/>
      </w:r>
      <w:r>
        <w:t xml:space="preserve"> Отображение сигнальной информации</w:t>
      </w:r>
    </w:p>
    <w:p/>
    <w:p>
      <w:pPr>
        <w:pStyle w:val="Heading3"/>
      </w:pPr>
      <w:bookmarkStart w:id="68" w:name="scroll-bookmark-21"/>
      <w:bookmarkStart w:id="69" w:name="_Toc256000014"/>
      <w:r>
        <w:t>Отображение информации о беременности</w:t>
      </w:r>
      <w:bookmarkEnd w:id="69"/>
      <w:bookmarkEnd w:id="68"/>
    </w:p>
    <w:p>
      <w:r>
        <w:rPr>
          <w:color w:val="172B4D"/>
        </w:rPr>
        <w:t>В боковом меню в блоке "Беременность" отображается информация о беременности. В зависимости от условий у врача имеется возможность </w:t>
      </w:r>
      <w:r>
        <w:rPr>
          <w:color w:val="333333"/>
        </w:rPr>
        <w:t>поставить на учет, внести данные по отцу, закрыть.</w:t>
      </w:r>
    </w:p>
    <w:p>
      <w:pPr>
        <w:jc w:val="center"/>
      </w:pPr>
      <w:r>
        <w:rPr>
          <w:color w:val="333333"/>
        </w:rPr>
        <w:drawing>
          <wp:inline>
            <wp:extent cx="5395595" cy="3529354"/>
            <wp:docPr id="100129" name="" descr="_scroll_external/attachments/image2021-11-22_11-44-29-8867bf188f122113153e85fcdb18f84fd2c349d67fb6232def5a444b522bf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74524" name=""/>
                    <pic:cNvPicPr>
                      <a:picLocks noChangeAspect="1"/>
                    </pic:cNvPicPr>
                  </pic:nvPicPr>
                  <pic:blipFill>
                    <a:blip xmlns:r="http://schemas.openxmlformats.org/officeDocument/2006/relationships" r:embed="rId100"/>
                    <a:stretch>
                      <a:fillRect/>
                    </a:stretch>
                  </pic:blipFill>
                  <pic:spPr>
                    <a:xfrm>
                      <a:off x="0" y="0"/>
                      <a:ext cx="5395595" cy="3529354"/>
                    </a:xfrm>
                    <a:prstGeom prst="rect">
                      <a:avLst/>
                    </a:prstGeom>
                    <a:ln w="9525">
                      <a:solidFill>
                        <a:srgbClr val="000000"/>
                      </a:solidFill>
                    </a:ln>
                  </pic:spPr>
                </pic:pic>
              </a:graphicData>
            </a:graphic>
          </wp:inline>
        </w:drawing>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148"/>
              </w:numPr>
              <w:ind w:left="360"/>
              <w:jc w:val="left"/>
            </w:pPr>
            <w:r>
              <w:rPr>
                <w:rFonts w:ascii="Arial" w:eastAsia="Times New Roman" w:hAnsi="Arial" w:cs="Times New Roman"/>
                <w:color w:val="172B4D"/>
                <w:sz w:val="24"/>
                <w:szCs w:val="24"/>
              </w:rPr>
              <w:t xml:space="preserve">подробная информация о постановке на учет по беременности описана в разделе </w:t>
            </w:r>
            <w:hyperlink r:id="rId101" w:history="1">
              <w:r>
                <w:rPr>
                  <w:rStyle w:val="Hyperlink"/>
                  <w:rFonts w:ascii="Arial" w:eastAsia="Times New Roman" w:hAnsi="Arial" w:cs="Times New Roman"/>
                  <w:color w:val="172B4D"/>
                  <w:sz w:val="24"/>
                  <w:szCs w:val="24"/>
                </w:rPr>
                <w:t>"Постановка на учет по беременности"</w:t>
              </w:r>
            </w:hyperlink>
            <w:r>
              <w:rPr>
                <w:rFonts w:ascii="Arial" w:eastAsia="Times New Roman" w:hAnsi="Arial" w:cs="Times New Roman"/>
                <w:color w:val="172B4D"/>
                <w:sz w:val="24"/>
                <w:szCs w:val="24"/>
              </w:rPr>
              <w:t> руководства пользователя "Мониторинг беременных";</w:t>
            </w:r>
          </w:p>
          <w:p>
            <w:pPr>
              <w:numPr>
                <w:ilvl w:val="0"/>
                <w:numId w:val="148"/>
              </w:numPr>
              <w:ind w:left="360"/>
              <w:jc w:val="left"/>
            </w:pPr>
            <w:r>
              <w:rPr>
                <w:rFonts w:ascii="Arial" w:eastAsia="Times New Roman" w:hAnsi="Arial" w:cs="Times New Roman"/>
                <w:color w:val="172B4D"/>
                <w:sz w:val="24"/>
                <w:szCs w:val="24"/>
              </w:rPr>
              <w:t xml:space="preserve">подробная информация о добавлении сведений об отце ребенка описана в разделе </w:t>
            </w:r>
            <w:hyperlink r:id="rId102" w:history="1">
              <w:r>
                <w:rPr>
                  <w:rStyle w:val="Hyperlink"/>
                  <w:rFonts w:ascii="Arial" w:eastAsia="Times New Roman" w:hAnsi="Arial" w:cs="Times New Roman"/>
                  <w:color w:val="172B4D"/>
                  <w:sz w:val="24"/>
                  <w:szCs w:val="24"/>
                </w:rPr>
                <w:t>"Добавление сведений об отце ребенка"</w:t>
              </w:r>
            </w:hyperlink>
            <w:r>
              <w:rPr>
                <w:rFonts w:ascii="Arial" w:eastAsia="Times New Roman" w:hAnsi="Arial" w:cs="Times New Roman"/>
                <w:color w:val="172B4D"/>
                <w:sz w:val="24"/>
                <w:szCs w:val="24"/>
              </w:rPr>
              <w:t> руководства пользователя "Мониторинг беременных";</w:t>
            </w:r>
          </w:p>
          <w:p>
            <w:pPr>
              <w:numPr>
                <w:ilvl w:val="0"/>
                <w:numId w:val="148"/>
              </w:numPr>
              <w:ind w:left="360"/>
              <w:jc w:val="left"/>
            </w:pPr>
            <w:r>
              <w:rPr>
                <w:rFonts w:ascii="Arial" w:eastAsia="Times New Roman" w:hAnsi="Arial" w:cs="Times New Roman"/>
                <w:color w:val="172B4D"/>
                <w:sz w:val="24"/>
                <w:szCs w:val="24"/>
              </w:rPr>
              <w:t xml:space="preserve">подробная информация о закрытии беременности описана в разделе </w:t>
            </w:r>
            <w:hyperlink r:id="rId103" w:history="1">
              <w:r>
                <w:rPr>
                  <w:rStyle w:val="Hyperlink"/>
                  <w:rFonts w:ascii="Arial" w:eastAsia="Times New Roman" w:hAnsi="Arial" w:cs="Times New Roman"/>
                  <w:color w:val="172B4D"/>
                  <w:sz w:val="24"/>
                  <w:szCs w:val="24"/>
                </w:rPr>
                <w:t>"Закрытие беременности"</w:t>
              </w:r>
            </w:hyperlink>
            <w:r>
              <w:rPr>
                <w:rFonts w:ascii="Arial" w:eastAsia="Times New Roman" w:hAnsi="Arial" w:cs="Times New Roman"/>
                <w:color w:val="172B4D"/>
                <w:sz w:val="24"/>
                <w:szCs w:val="24"/>
              </w:rPr>
              <w:t> руководства пользователя "РодБлок".</w:t>
            </w:r>
          </w:p>
        </w:tc>
      </w:tr>
    </w:tbl>
    <w:p/>
    <w:p>
      <w:pPr>
        <w:pStyle w:val="Heading2"/>
      </w:pPr>
      <w:bookmarkStart w:id="70" w:name="scroll-bookmark-57"/>
      <w:bookmarkStart w:id="71" w:name="_Toc256000015"/>
      <w:r>
        <w:t>Оказание услуг на форме Назначения. Врач поликлиники</w:t>
      </w:r>
      <w:bookmarkEnd w:id="71"/>
      <w:bookmarkEnd w:id="70"/>
    </w:p>
    <w:p>
      <w:r>
        <w:t>На форме</w:t>
      </w:r>
      <w:r>
        <w:t xml:space="preserve"> "Назначения"</w:t>
      </w:r>
      <w:r>
        <w:t xml:space="preserve"> врач поликлиники оказывает услуги пациентам, которые имеют назначения к врачу. </w:t>
      </w:r>
      <w:r>
        <w:rPr>
          <w:color w:val="172B4D"/>
        </w:rPr>
        <w:t>Переход к данной форме осуществляется с помощью пункта главного меню</w:t>
      </w:r>
      <w:r>
        <w:t> "Рабочие места" → "Назначения".</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При оказании приема врач может направить пациента на услугу, не записывая его на определенное время. Направление появится на</w:t>
            </w:r>
            <w:r>
              <w:rPr>
                <w:rFonts w:ascii="Arial" w:eastAsia="Times New Roman" w:hAnsi="Arial" w:cs="Times New Roman"/>
                <w:sz w:val="24"/>
                <w:szCs w:val="24"/>
              </w:rPr>
              <w:t> форме</w:t>
            </w:r>
            <w:r>
              <w:rPr>
                <w:rFonts w:ascii="Arial" w:eastAsia="Times New Roman" w:hAnsi="Arial" w:cs="Times New Roman"/>
                <w:sz w:val="24"/>
                <w:szCs w:val="24"/>
              </w:rPr>
              <w:t> "Назначения" у </w:t>
            </w:r>
            <w:r>
              <w:rPr>
                <w:rFonts w:ascii="Arial" w:eastAsia="Times New Roman" w:hAnsi="Arial" w:cs="Times New Roman"/>
                <w:sz w:val="24"/>
                <w:szCs w:val="24"/>
              </w:rPr>
              <w:t>врача</w:t>
            </w:r>
            <w:r>
              <w:rPr>
                <w:rFonts w:ascii="Arial" w:eastAsia="Times New Roman" w:hAnsi="Arial" w:cs="Times New Roman"/>
                <w:sz w:val="24"/>
                <w:szCs w:val="24"/>
              </w:rPr>
              <w:t>, который оказывает данную услугу. Врач увидит направление на </w:t>
            </w:r>
            <w:r>
              <w:rPr>
                <w:rFonts w:ascii="Arial" w:eastAsia="Times New Roman" w:hAnsi="Arial" w:cs="Times New Roman"/>
                <w:sz w:val="24"/>
                <w:szCs w:val="24"/>
              </w:rPr>
              <w:t>форме</w:t>
            </w:r>
            <w:r>
              <w:rPr>
                <w:rFonts w:ascii="Arial" w:eastAsia="Times New Roman" w:hAnsi="Arial" w:cs="Times New Roman"/>
                <w:sz w:val="24"/>
                <w:szCs w:val="24"/>
              </w:rPr>
              <w:t xml:space="preserve"> "Назначения" и может оказать </w:t>
            </w:r>
            <w:r>
              <w:rPr>
                <w:rFonts w:ascii="Arial" w:eastAsia="Times New Roman" w:hAnsi="Arial" w:cs="Times New Roman"/>
                <w:sz w:val="24"/>
                <w:szCs w:val="24"/>
              </w:rPr>
              <w:t>данную услугу.</w:t>
            </w:r>
          </w:p>
        </w:tc>
      </w:tr>
    </w:tbl>
    <w:p/>
    <w:p>
      <w:pPr>
        <w:keepNext/>
        <w:spacing w:beforeAutospacing="1"/>
        <w:jc w:val="center"/>
      </w:pPr>
      <w:r>
        <w:drawing>
          <wp:inline>
            <wp:extent cx="5395595" cy="1541047"/>
            <wp:docPr id="100130" name="" descr="Форма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0662" name=""/>
                    <pic:cNvPicPr>
                      <a:picLocks noChangeAspect="1"/>
                    </pic:cNvPicPr>
                  </pic:nvPicPr>
                  <pic:blipFill>
                    <a:blip xmlns:r="http://schemas.openxmlformats.org/officeDocument/2006/relationships" r:embed="rId104"/>
                    <a:stretch>
                      <a:fillRect/>
                    </a:stretch>
                  </pic:blipFill>
                  <pic:spPr>
                    <a:xfrm>
                      <a:off x="0" y="0"/>
                      <a:ext cx="5395595" cy="154104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35</w:t>
      </w:r>
      <w:r>
        <w:fldChar w:fldCharType="end"/>
      </w:r>
      <w:r>
        <w:t xml:space="preserve"> Форма Назначения</w:t>
      </w:r>
    </w:p>
    <w:p/>
    <w:p>
      <w:r>
        <w:t>Форма визуально разделена на два блока:</w:t>
      </w:r>
    </w:p>
    <w:p>
      <w:pPr>
        <w:numPr>
          <w:ilvl w:val="0"/>
          <w:numId w:val="149"/>
        </w:numPr>
      </w:pPr>
      <w:r>
        <w:t>фильтр;</w:t>
      </w:r>
    </w:p>
    <w:p>
      <w:pPr>
        <w:numPr>
          <w:ilvl w:val="0"/>
          <w:numId w:val="149"/>
        </w:numPr>
      </w:pPr>
      <w:r>
        <w:t>"Дневник врача" – </w:t>
      </w:r>
      <w:r>
        <w:rPr>
          <w:color w:val="172B4D"/>
        </w:rPr>
        <w:t>в данном блоке формы содержится информация о записях всех назначенных к врачу пациентов.</w:t>
      </w:r>
    </w:p>
    <w:p>
      <w:pPr>
        <w:keepNext/>
        <w:spacing w:beforeAutospacing="1"/>
        <w:jc w:val="center"/>
      </w:pPr>
      <w:r>
        <w:drawing>
          <wp:inline>
            <wp:extent cx="5395595" cy="748010"/>
            <wp:docPr id="100131" name="" descr="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21357" name=""/>
                    <pic:cNvPicPr>
                      <a:picLocks noChangeAspect="1"/>
                    </pic:cNvPicPr>
                  </pic:nvPicPr>
                  <pic:blipFill>
                    <a:blip xmlns:r="http://schemas.openxmlformats.org/officeDocument/2006/relationships" r:embed="rId105"/>
                    <a:stretch>
                      <a:fillRect/>
                    </a:stretch>
                  </pic:blipFill>
                  <pic:spPr>
                    <a:xfrm>
                      <a:off x="0" y="0"/>
                      <a:ext cx="5395595" cy="74801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36</w:t>
      </w:r>
      <w:r>
        <w:fldChar w:fldCharType="end"/>
      </w:r>
      <w:r>
        <w:t xml:space="preserve"> фильтр</w:t>
      </w:r>
    </w:p>
    <w:p/>
    <w:p>
      <w:r>
        <w:rPr>
          <w:color w:val="172B4D"/>
        </w:rPr>
        <w:t>Для оказания услуги выполните</w:t>
      </w:r>
      <w:r>
        <w:rPr>
          <w:color w:val="172B4D"/>
        </w:rPr>
        <w:t> </w:t>
      </w:r>
      <w:r>
        <w:t>действия,</w:t>
      </w:r>
      <w:r>
        <w:rPr>
          <w:color w:val="172B4D"/>
        </w:rPr>
        <w:t> </w:t>
      </w:r>
      <w:r>
        <w:rPr>
          <w:color w:val="172B4D"/>
        </w:rPr>
        <w:t>описанные ниже: </w:t>
      </w:r>
    </w:p>
    <w:p>
      <w:pPr>
        <w:numPr>
          <w:ilvl w:val="0"/>
          <w:numId w:val="150"/>
        </w:numPr>
      </w:pPr>
      <w:r>
        <w:t>заполните поля фильтра</w:t>
      </w:r>
      <w:r>
        <w:t xml:space="preserve"> "Дата с" и "по" с помощью электронного </w:t>
      </w:r>
      <w:r>
        <w:t>календар</w:t>
      </w:r>
      <w:r>
        <w:t>я и нажмите на кнопку "Отобрать" для просмотра назначения за определенный период;</w:t>
      </w:r>
    </w:p>
    <w:p>
      <w:pPr>
        <w:numPr>
          <w:ilvl w:val="0"/>
          <w:numId w:val="150"/>
        </w:numPr>
      </w:pPr>
      <w:r>
        <w:t xml:space="preserve">заполните поле "Мед. сестра", если врач работает вместе с медицинской сестрой. В данном поле нажмите на кнопку </w:t>
      </w:r>
      <w:r>
        <w:drawing>
          <wp:inline>
            <wp:extent cx="171450" cy="180975"/>
            <wp:docPr id="100132" name="" descr="_scroll_external/attachments/worddav02985a713d15e6755fd849c832826262-8fbf4bbc39ca5882e3539243f8083dd183e8d6fb68ea5b56bf963a5c993b5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984" name=""/>
                    <pic:cNvPicPr>
                      <a:picLocks noChangeAspect="1"/>
                    </pic:cNvPicPr>
                  </pic:nvPicPr>
                  <pic:blipFill>
                    <a:blip xmlns:r="http://schemas.openxmlformats.org/officeDocument/2006/relationships" r:embed="rId106"/>
                    <a:stretch>
                      <a:fillRect/>
                    </a:stretch>
                  </pic:blipFill>
                  <pic:spPr>
                    <a:xfrm>
                      <a:off x="0" y="0"/>
                      <a:ext cx="171450" cy="180975"/>
                    </a:xfrm>
                    <a:prstGeom prst="rect">
                      <a:avLst/>
                    </a:prstGeom>
                    <a:ln w="9525">
                      <a:solidFill>
                        <a:srgbClr val="000000"/>
                      </a:solidFill>
                    </a:ln>
                  </pic:spPr>
                </pic:pic>
              </a:graphicData>
            </a:graphic>
          </wp:inline>
        </w:drawing>
      </w:r>
      <w:r>
        <w:t>, выберите из списка сотрудника и нажмите на кнопку "ОК";</w:t>
      </w:r>
    </w:p>
    <w:p>
      <w:pPr>
        <w:numPr>
          <w:ilvl w:val="0"/>
          <w:numId w:val="150"/>
        </w:numPr>
      </w:pPr>
      <w:r>
        <w:t xml:space="preserve">заполните поля фильтра </w:t>
      </w:r>
      <w:r>
        <w:t>при необходимости;</w:t>
      </w:r>
    </w:p>
    <w:p>
      <w:pPr>
        <w:pStyle w:val="ScrollExpandMacroText"/>
        <w:numPr>
          <w:ilvl w:val="0"/>
          <w:numId w:val="0"/>
        </w:numPr>
        <w:ind w:left="360"/>
      </w:pPr>
      <w:r>
        <w:t>Описание полей фильтра</w:t>
      </w:r>
    </w:p>
    <w:tbl>
      <w:tblPr>
        <w:tblStyle w:val="ScrollTableNormal"/>
        <w:tblW w:w="0" w:type="auto"/>
        <w:tblInd w:w="360" w:type="dxa"/>
        <w:tblLayout w:type="fixed"/>
        <w:tblLook w:val="0020"/>
      </w:tblPr>
      <w:tblGrid>
        <w:gridCol w:w="3255"/>
        <w:gridCol w:w="4801"/>
      </w:tblGrid>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center"/>
            </w:pPr>
            <w:bookmarkStart w:id="72" w:name="scroll-bookmark-58"/>
            <w:r>
              <w:rPr>
                <w:rFonts w:ascii="Arial" w:eastAsia="Times New Roman" w:hAnsi="Arial" w:cs="Times New Roman"/>
                <w:b/>
                <w:sz w:val="20"/>
                <w:szCs w:val="24"/>
              </w:rPr>
              <w:t>Наименование поля</w:t>
            </w:r>
            <w:bookmarkEnd w:id="72"/>
          </w:p>
        </w:tc>
        <w:tc>
          <w:tcPr>
            <w:tcW w:w="4801"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 пациента, которого требуется найти в списке пациентов.</w:t>
            </w:r>
          </w:p>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3"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47459"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"Услуги".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подходящих значений необходимо установить напротив них флажки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34" name="" descr="_scroll_external/attachments/worddava2b2c1650d5ccbf13a22b37e681f337f-8eaac13ec3d721ebe2ad77b4a1198240fde4a808fd68996af44663f7fb08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4477"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Статус услуги</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Свои услуги</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 для отображения услуг, назначенных текущим пользователем</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Услуги только по медосмотрам</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при необходимости для отображения услуг по медосмотрам</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Направившее ЛПУ</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5"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844"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"Основная таблица ЛПУ".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Направивший врач</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6"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94957"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"Персонал".</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выбрать подходящее значение и нажать на кнопку "Ок". Также для выбора подходящего значения можно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Отделение направившего врача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7"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96258"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"Отделения".</w:t>
            </w:r>
            <w:r>
              <w:rPr>
                <w:rFonts w:ascii="Arial" w:eastAsia="Times New Roman" w:hAnsi="Arial" w:cs="Times New Roman"/>
                <w:color w:val="172B4D"/>
                <w:sz w:val="20"/>
                <w:szCs w:val="24"/>
              </w:rPr>
              <w:t> Далее выбрать подходящее значение и нажать на кнопку "Ок". Также для выбора подходящего значения можно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 отделение</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8"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62642"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"Отделения".</w:t>
            </w:r>
            <w:r>
              <w:rPr>
                <w:rFonts w:ascii="Arial" w:eastAsia="Times New Roman" w:hAnsi="Arial" w:cs="Times New Roman"/>
                <w:color w:val="172B4D"/>
                <w:sz w:val="20"/>
                <w:szCs w:val="24"/>
              </w:rPr>
              <w:t> Далее выбрать подходящее значение и нажать на кнопку "Ок". Также для выбора подходящего значения можно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 кабинет</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39"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4275"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"Кабинеты в отделении".</w:t>
            </w:r>
            <w:r>
              <w:rPr>
                <w:rFonts w:ascii="Arial" w:eastAsia="Times New Roman" w:hAnsi="Arial" w:cs="Times New Roman"/>
                <w:color w:val="172B4D"/>
                <w:sz w:val="20"/>
                <w:szCs w:val="24"/>
              </w:rPr>
              <w:t> Далее выбрать подходящее значение и нажать на кнопку "Ок". Также для выбора подходящего значения можно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 врачу</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40"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8336"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"Персонал".</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выбрать подходящее значение и нажать на кнопку "Ок". Также для выбора подходящего значения можно дважды нажать на клавишу мыши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Отображать</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Принявший врач</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41" name="" descr="_scroll_external/attachments/worddav4fa544261f32de657418ca7181cb7934-e4f0300de5febdf9f774efa3c2519cee6e94945c321a031b9c1672ec3ecca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23481"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"Персонал".</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выбрать подходящее значение и нажать на кнопку "Ок". Также для выбора подходящего значения можно дважды нажать на клавишу мыши</w:t>
            </w:r>
          </w:p>
        </w:tc>
      </w:tr>
    </w:tbl>
    <w:p>
      <w:pPr>
        <w:pStyle w:val="Caption"/>
        <w:keepNext w:val="0"/>
        <w:numPr>
          <w:ilvl w:val="0"/>
          <w:numId w:val="0"/>
        </w:numPr>
        <w:ind w:left="360"/>
      </w:pPr>
      <w:r>
        <w:t xml:space="preserve">Table </w:t>
      </w:r>
      <w:r>
        <w:fldChar w:fldCharType="begin"/>
      </w:r>
      <w:r>
        <w:instrText>SEQ Table \* ARABIC</w:instrText>
      </w:r>
      <w:r>
        <w:fldChar w:fldCharType="separate"/>
      </w:r>
      <w:r>
        <w:t>21</w:t>
      </w:r>
      <w:r>
        <w:fldChar w:fldCharType="end"/>
      </w:r>
      <w:r>
        <w:t xml:space="preserve"> Описание полей фильтра</w:t>
      </w:r>
    </w:p>
    <w:p>
      <w:pPr>
        <w:numPr>
          <w:ilvl w:val="0"/>
          <w:numId w:val="150"/>
        </w:numPr>
      </w:pPr>
      <w:r>
        <w:rPr>
          <w:color w:val="172B4D"/>
        </w:rPr>
        <w:t>нажмите на кнопку "Найти". В нижнем блоке формы отобразятся результаты поиска;</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153"/>
              </w:numPr>
              <w:ind w:left="360"/>
              <w:jc w:val="left"/>
            </w:pPr>
            <w:r>
              <w:rPr>
                <w:rFonts w:ascii="Arial" w:eastAsia="Times New Roman" w:hAnsi="Arial" w:cs="Times New Roman"/>
                <w:sz w:val="24"/>
                <w:szCs w:val="24"/>
              </w:rPr>
              <w:t>чтобы очистить строку поиска необходимо </w:t>
            </w:r>
            <w:r>
              <w:rPr>
                <w:rFonts w:ascii="Arial" w:eastAsia="Times New Roman" w:hAnsi="Arial" w:cs="Times New Roman"/>
                <w:sz w:val="24"/>
                <w:szCs w:val="24"/>
              </w:rPr>
              <w:t>нажать</w:t>
            </w:r>
            <w:r>
              <w:rPr>
                <w:rFonts w:ascii="Arial" w:eastAsia="Times New Roman" w:hAnsi="Arial" w:cs="Times New Roman"/>
                <w:sz w:val="24"/>
                <w:szCs w:val="24"/>
              </w:rPr>
              <w:t xml:space="preserve"> на кнопку "Очистить";</w:t>
            </w:r>
          </w:p>
          <w:p>
            <w:pPr>
              <w:numPr>
                <w:ilvl w:val="0"/>
                <w:numId w:val="153"/>
              </w:numPr>
              <w:ind w:left="360"/>
              <w:jc w:val="left"/>
            </w:pPr>
            <w:r>
              <w:rPr>
                <w:rFonts w:ascii="Arial" w:eastAsia="Times New Roman" w:hAnsi="Arial" w:cs="Times New Roman"/>
                <w:color w:val="333333"/>
                <w:sz w:val="24"/>
                <w:szCs w:val="24"/>
              </w:rPr>
              <w:t>чтобы скрыть строку поиска необходимо нажать на кнопку </w:t>
            </w:r>
            <w:r>
              <w:rPr>
                <w:rFonts w:ascii="Arial" w:eastAsia="Times New Roman" w:hAnsi="Arial" w:cs="Times New Roman"/>
                <w:sz w:val="24"/>
                <w:szCs w:val="24"/>
              </w:rPr>
              <w:drawing>
                <wp:inline>
                  <wp:extent cx="257175" cy="180975"/>
                  <wp:docPr id="100142" name="" descr="_scroll_external/attachments/worddavb6e6cfbd1bff1825fec826751be3d989-1be4fc6c0e9ce68585c6b131adf6542ac4e5287afece4995e5e20b264d1d3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2579" name=""/>
                          <pic:cNvPicPr>
                            <a:picLocks noChangeAspect="1"/>
                          </pic:cNvPicPr>
                        </pic:nvPicPr>
                        <pic:blipFill>
                          <a:blip xmlns:r="http://schemas.openxmlformats.org/officeDocument/2006/relationships" r:embed="rId22"/>
                          <a:stretch>
                            <a:fillRect/>
                          </a:stretch>
                        </pic:blipFill>
                        <pic:spPr>
                          <a:xfrm>
                            <a:off x="0" y="0"/>
                            <a:ext cx="257175" cy="180975"/>
                          </a:xfrm>
                          <a:prstGeom prst="rect">
                            <a:avLst/>
                          </a:prstGeom>
                          <a:ln w="9525">
                            <a:solidFill>
                              <a:srgbClr val="000000"/>
                            </a:solidFill>
                          </a:ln>
                        </pic:spPr>
                      </pic:pic>
                    </a:graphicData>
                  </a:graphic>
                </wp:inline>
              </w:drawing>
            </w:r>
            <w:r>
              <w:rPr>
                <w:rFonts w:ascii="Arial" w:eastAsia="Times New Roman" w:hAnsi="Arial" w:cs="Times New Roman"/>
                <w:sz w:val="24"/>
                <w:szCs w:val="24"/>
              </w:rPr>
              <w:t>.</w:t>
            </w:r>
          </w:p>
        </w:tc>
      </w:tr>
    </w:tbl>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Направления на услугу с типом регистрации "Назначения" отображаются следующим образом:</w:t>
            </w:r>
          </w:p>
          <w:p>
            <w:pPr>
              <w:numPr>
                <w:ilvl w:val="0"/>
                <w:numId w:val="154"/>
              </w:numPr>
              <w:ind w:left="360"/>
              <w:jc w:val="left"/>
            </w:pPr>
            <w:r>
              <w:rPr>
                <w:rFonts w:ascii="Arial" w:eastAsia="Times New Roman" w:hAnsi="Arial" w:cs="Times New Roman"/>
                <w:sz w:val="24"/>
                <w:szCs w:val="24"/>
              </w:rPr>
              <w:t>если услуга оказана – отображается дата и время оказания услуги;</w:t>
            </w:r>
          </w:p>
          <w:p>
            <w:pPr>
              <w:numPr>
                <w:ilvl w:val="0"/>
                <w:numId w:val="154"/>
              </w:numPr>
              <w:ind w:left="360"/>
              <w:jc w:val="left"/>
            </w:pPr>
            <w:r>
              <w:rPr>
                <w:rFonts w:ascii="Arial" w:eastAsia="Times New Roman" w:hAnsi="Arial" w:cs="Times New Roman"/>
                <w:sz w:val="24"/>
                <w:szCs w:val="24"/>
              </w:rPr>
              <w:t>если иначе – дата и время создания направления.</w:t>
            </w:r>
          </w:p>
        </w:tc>
      </w:tr>
    </w:tbl>
    <w:p/>
    <w:p>
      <w:pPr>
        <w:numPr>
          <w:ilvl w:val="0"/>
          <w:numId w:val="155"/>
        </w:numPr>
      </w:pPr>
      <w:r>
        <w:t>перейдите по ссылке "Оказать" в строке с выбранной услугой. Откроется окно оказания приема. Подробно функции по работе с окном приема описаны в разделе "</w:t>
      </w:r>
      <w:hyperlink w:anchor="scroll-bookmark-12" w:history="1">
        <w:r>
          <w:rPr>
            <w:rStyle w:val="Hyperlink"/>
          </w:rPr>
          <w:t>Оказание услуг на форме Дневник врача</w:t>
        </w:r>
      </w:hyperlink>
      <w:r>
        <w:t>".</w:t>
      </w:r>
    </w:p>
    <w:p>
      <w:r>
        <w:rPr>
          <w:color w:val="172B4D"/>
        </w:rPr>
        <w:t xml:space="preserve">На форме "Назначения" в блоке "Дневник врача" также доступно </w:t>
      </w:r>
      <w:r>
        <w:rPr>
          <w:color w:val="172B4D"/>
        </w:rPr>
        <w:t>выполнение некоторых дополнительных действий. Для этого выполните следующие действия:</w:t>
      </w:r>
    </w:p>
    <w:p>
      <w:pPr>
        <w:numPr>
          <w:ilvl w:val="0"/>
          <w:numId w:val="156"/>
        </w:numPr>
      </w:pPr>
      <w:r>
        <w:t>нажмите на кнопку</w:t>
      </w:r>
      <w:r>
        <w:t> </w:t>
      </w:r>
      <w:r>
        <w:drawing>
          <wp:inline>
            <wp:extent cx="190500" cy="142875"/>
            <wp:docPr id="100143" name="" descr="_scroll_external/attachments/worddave3d60ef89da7f90bceb74f3ab282e00a-0e86827e480fc3c0e117357d298316d15b1ec543ee05827b6bb3aeb296d30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18039" name=""/>
                    <pic:cNvPicPr>
                      <a:picLocks noChangeAspect="1"/>
                    </pic:cNvPicPr>
                  </pic:nvPicPr>
                  <pic:blipFill>
                    <a:blip xmlns:r="http://schemas.openxmlformats.org/officeDocument/2006/relationships" r:embed="rId107"/>
                    <a:stretch>
                      <a:fillRect/>
                    </a:stretch>
                  </pic:blipFill>
                  <pic:spPr>
                    <a:xfrm>
                      <a:off x="0" y="0"/>
                      <a:ext cx="190500" cy="142875"/>
                    </a:xfrm>
                    <a:prstGeom prst="rect">
                      <a:avLst/>
                    </a:prstGeom>
                    <a:ln w="9525">
                      <a:solidFill>
                        <a:srgbClr val="000000"/>
                      </a:solidFill>
                    </a:ln>
                  </pic:spPr>
                </pic:pic>
              </a:graphicData>
            </a:graphic>
          </wp:inline>
        </w:drawing>
      </w:r>
      <w:r>
        <w:t> в столбце "Пациент". Откроется окно "История заболеваний и результаты исследований". Подробно работа с данным окном описана в разделе "</w:t>
      </w:r>
      <w:hyperlink r:id="rId48" w:history="1">
        <w:r>
          <w:rPr>
            <w:rStyle w:val="Hyperlink"/>
          </w:rPr>
          <w:t>История заболеваний и результат исследований</w:t>
        </w:r>
      </w:hyperlink>
      <w:r>
        <w:t>".</w:t>
      </w:r>
    </w:p>
    <w:p>
      <w:pPr>
        <w:numPr>
          <w:ilvl w:val="0"/>
          <w:numId w:val="156"/>
        </w:numPr>
      </w:pPr>
      <w:r>
        <w:t>нажмите на ФИО пациента в столбце "Пациент". Откроется окно "Персональные медицинские данные: редактирование", которое содержит необходимую информацию для работы врача.</w:t>
      </w:r>
    </w:p>
    <w:p>
      <w:pPr>
        <w:numPr>
          <w:ilvl w:val="0"/>
          <w:numId w:val="156"/>
        </w:numPr>
      </w:pPr>
      <w:r>
        <w:t>нажмите на кнопку </w:t>
      </w:r>
      <w:r>
        <w:drawing>
          <wp:inline>
            <wp:extent cx="152400" cy="294640"/>
            <wp:docPr id="100144" name="" descr="_scroll_external/attachments/worddav0b38febb0533e710bed0327d6bb8f219-2598b4c44b81e2519943e6b27d94a282cb106a5898b4947c7abd22d00b99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54043" name=""/>
                    <pic:cNvPicPr>
                      <a:picLocks noChangeAspect="1"/>
                    </pic:cNvPicPr>
                  </pic:nvPicPr>
                  <pic:blipFill>
                    <a:blip xmlns:r="http://schemas.openxmlformats.org/officeDocument/2006/relationships" r:embed="rId28"/>
                    <a:stretch>
                      <a:fillRect/>
                    </a:stretch>
                  </pic:blipFill>
                  <pic:spPr>
                    <a:xfrm>
                      <a:off x="0" y="0"/>
                      <a:ext cx="152400" cy="294640"/>
                    </a:xfrm>
                    <a:prstGeom prst="rect">
                      <a:avLst/>
                    </a:prstGeom>
                    <a:ln w="9525">
                      <a:solidFill>
                        <a:srgbClr val="000000"/>
                      </a:solidFill>
                    </a:ln>
                  </pic:spPr>
                </pic:pic>
              </a:graphicData>
            </a:graphic>
          </wp:inline>
        </w:drawing>
      </w:r>
      <w:r>
        <w:t xml:space="preserve"> в столбце "Комментарий". Откроется окно просмотра "Комментарий". Есть возможность оставлять комментарии при назначении услуги. Комментарий заполняется в направлении пациента на услугу.</w:t>
      </w:r>
    </w:p>
    <w:p>
      <w:pPr>
        <w:numPr>
          <w:ilvl w:val="0"/>
          <w:numId w:val="156"/>
        </w:numPr>
      </w:pPr>
      <w:r>
        <w:rPr>
          <w:color w:val="172B4D"/>
        </w:rPr>
        <w:t>нажмите на запись в дневнике врача правой кнопкой мыши для вызова контекстного меню. Пункты контекстного меню меняются в зависимости от статуса услуги, на которой вызывается контекстное меню.</w:t>
      </w:r>
    </w:p>
    <w:p>
      <w:pPr>
        <w:pStyle w:val="ScrollExpandMacroText"/>
        <w:numPr>
          <w:ilvl w:val="0"/>
          <w:numId w:val="0"/>
        </w:numPr>
        <w:ind w:left="360"/>
      </w:pPr>
      <w:r>
        <w:t>Описание пунктов контекстного меню</w:t>
      </w:r>
    </w:p>
    <w:tbl>
      <w:tblPr>
        <w:tblStyle w:val="ScrollTableNormal"/>
        <w:tblW w:w="0" w:type="auto"/>
        <w:tblInd w:w="360" w:type="dxa"/>
        <w:tblLayout w:type="fixed"/>
        <w:tblLook w:val="0020"/>
      </w:tblPr>
      <w:tblGrid>
        <w:gridCol w:w="2929"/>
        <w:gridCol w:w="5126"/>
      </w:tblGrid>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center"/>
            </w:pPr>
            <w:bookmarkStart w:id="73" w:name="scroll-bookmark-59"/>
            <w:r>
              <w:rPr>
                <w:rFonts w:ascii="Arial" w:eastAsia="Times New Roman" w:hAnsi="Arial" w:cs="Times New Roman"/>
                <w:b/>
                <w:sz w:val="20"/>
                <w:szCs w:val="24"/>
              </w:rPr>
              <w:t>Наименование пунктов </w:t>
            </w:r>
            <w:bookmarkEnd w:id="73"/>
          </w:p>
        </w:tc>
        <w:tc>
          <w:tcPr>
            <w:tcW w:w="5126"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Отменить направление</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Отмена направления на услугу. Действие доступно только у записей со статусом "Оказать"</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Удалить направление</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Удаление выбранного направления на услугу</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Записать пациента на другую услугу</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Просмотр карты диспансерного учета</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Перезаписать</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Перезапись пациента на другое время</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Массовое оказание услуг</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Оказание услуги одновременно нескольким пациентам</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Неявка</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Отметка о неявке пациента на прием. При нажатии на этот пункт в дневнике врача рядом с названием услуги появится запись "Отменена". Если пациент явился на прием после выставления отметки о неявке, необходимо воспользоваться пунктом контекстного меню "Явка"</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Заполнить черновик</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этот пункт откроется окно "Заполнение черновика", в котором необходимо заполнить соответствующие поля</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Отчет: Результат приема</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выборе данного пункта контекстного меню открывается окно предварительного просмотра отчета с типом "Медицинская карта"</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Отчеты</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Просмотр и печать отчетов доступных в данном пункте контекстного меню</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Массовая печать выбранных услуг</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Данный пункт контекстного меню отображается, в случае выбора нескольких записей. При выборе данного пункта меню открывается окно предварительного просмотра всех отчетов с типом "Медицинская карта" для выбранных записей. На печать информация по отмеченным позициям выводится последовательно, сортировка производится по дате оказания (от самой ранней к более поздним). Отчеты выводятся друг под другом подряд, без разрывов страниц</w:t>
            </w:r>
          </w:p>
        </w:tc>
      </w:tr>
    </w:tbl>
    <w:p>
      <w:pPr>
        <w:pStyle w:val="Caption"/>
        <w:keepNext w:val="0"/>
        <w:numPr>
          <w:ilvl w:val="0"/>
          <w:numId w:val="0"/>
        </w:numPr>
        <w:ind w:left="360"/>
      </w:pPr>
      <w:r>
        <w:t xml:space="preserve">Table </w:t>
      </w:r>
      <w:r>
        <w:fldChar w:fldCharType="begin"/>
      </w:r>
      <w:r>
        <w:instrText>SEQ Table \* ARABIC</w:instrText>
      </w:r>
      <w:r>
        <w:fldChar w:fldCharType="separate"/>
      </w:r>
      <w:r>
        <w:t>22</w:t>
      </w:r>
      <w:r>
        <w:fldChar w:fldCharType="end"/>
      </w:r>
      <w:r>
        <w:t xml:space="preserve"> Описание пунктов контекстного меню</w:t>
      </w:r>
    </w:p>
    <w:p>
      <w:pPr>
        <w:pStyle w:val="Heading2"/>
      </w:pPr>
      <w:bookmarkStart w:id="74" w:name="scroll-bookmark-11"/>
      <w:bookmarkStart w:id="75" w:name="_Toc256000016"/>
      <w:r>
        <w:t>Массовое оказание услуг. Врач поликлиники</w:t>
      </w:r>
      <w:bookmarkEnd w:id="75"/>
      <w:bookmarkEnd w:id="74"/>
    </w:p>
    <w:p>
      <w:r>
        <w:t>У врача поликлиники имеется возможность оказания одной услуги нескольким пациентам одновременно на форме "Массовое оказание услуг". Переход к данной форме осуществляется с помощью пункта главного меню "Рабочие места" → "Массовое оказание услуг".</w:t>
      </w:r>
    </w:p>
    <w:p>
      <w:pPr>
        <w:keepNext/>
        <w:spacing w:beforeAutospacing="1"/>
        <w:jc w:val="center"/>
      </w:pPr>
      <w:r>
        <w:drawing>
          <wp:inline>
            <wp:extent cx="5395595" cy="957283"/>
            <wp:docPr id="100145" name="" descr="Форма Массовое оказание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00684" name=""/>
                    <pic:cNvPicPr>
                      <a:picLocks noChangeAspect="1"/>
                    </pic:cNvPicPr>
                  </pic:nvPicPr>
                  <pic:blipFill>
                    <a:blip xmlns:r="http://schemas.openxmlformats.org/officeDocument/2006/relationships" r:embed="rId108"/>
                    <a:stretch>
                      <a:fillRect/>
                    </a:stretch>
                  </pic:blipFill>
                  <pic:spPr>
                    <a:xfrm>
                      <a:off x="0" y="0"/>
                      <a:ext cx="5395595" cy="95728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37</w:t>
      </w:r>
      <w:r>
        <w:fldChar w:fldCharType="end"/>
      </w:r>
      <w:r>
        <w:t xml:space="preserve"> Форма Массовое оказание услуг</w:t>
      </w:r>
    </w:p>
    <w:p/>
    <w:p>
      <w:r>
        <w:t>На форме "Массовое оказание услуг" отображается список пациентов, записанных к врачу, который авторизовался в Системе. </w:t>
      </w:r>
    </w:p>
    <w:p>
      <w:r>
        <w:t>Визуально форма разделена на два блока: </w:t>
      </w:r>
    </w:p>
    <w:p>
      <w:pPr>
        <w:numPr>
          <w:ilvl w:val="0"/>
          <w:numId w:val="159"/>
        </w:numPr>
      </w:pPr>
      <w:r>
        <w:t>фильтр;</w:t>
      </w:r>
    </w:p>
    <w:p>
      <w:pPr>
        <w:numPr>
          <w:ilvl w:val="0"/>
          <w:numId w:val="159"/>
        </w:numPr>
      </w:pPr>
      <w:r>
        <w:t>"Дневник врача: массовое оказание" – в данном блоке формы отображается расписание приема и список пациентов, записанных на текущий день. В расписании напротив времени приема отображается фамилия пациента, информация о приеме.</w:t>
      </w:r>
    </w:p>
    <w:tbl>
      <w:tblPr>
        <w:tblStyle w:val="ScrollWarning"/>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Время 00:00 в поле "Время" информирует о том, что пациент является срочным.</w:t>
            </w:r>
          </w:p>
        </w:tc>
      </w:tr>
    </w:tbl>
    <w:p/>
    <w:p>
      <w:r>
        <w:t xml:space="preserve">Чтобы провести массовое оказание услуги </w:t>
      </w:r>
      <w:r>
        <w:t>выполните </w:t>
      </w:r>
      <w:r>
        <w:t>действия</w:t>
      </w:r>
      <w:r>
        <w:t>,</w:t>
      </w:r>
      <w:r>
        <w:t xml:space="preserve"> описанные ниже: </w:t>
      </w:r>
    </w:p>
    <w:p>
      <w:pPr>
        <w:numPr>
          <w:ilvl w:val="0"/>
          <w:numId w:val="160"/>
        </w:numPr>
      </w:pPr>
      <w:r>
        <w:t>выберите необходимую дату с помощью системного календаря и нажмите на кнопку "Перейти к дате". Выбор даты возможен также с помощью кнопок </w:t>
      </w:r>
      <w:r>
        <w:rPr>
          <w:color w:val="172B4D"/>
        </w:rPr>
        <w:drawing>
          <wp:inline>
            <wp:extent cx="428625" cy="210269"/>
            <wp:docPr id="100146" name="" descr="_scroll_external/attachments/worddav32508e4e38304325b21d14ea38bab8dc-7d37f0ffde7710666a32833da48fc0fd710f2bb3e622accc55fb20618b18f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24614" name=""/>
                    <pic:cNvPicPr>
                      <a:picLocks noChangeAspect="1"/>
                    </pic:cNvPicPr>
                  </pic:nvPicPr>
                  <pic:blipFill>
                    <a:blip xmlns:r="http://schemas.openxmlformats.org/officeDocument/2006/relationships" r:embed="rId16"/>
                    <a:stretch>
                      <a:fillRect/>
                    </a:stretch>
                  </pic:blipFill>
                  <pic:spPr>
                    <a:xfrm>
                      <a:off x="0" y="0"/>
                      <a:ext cx="428625" cy="210269"/>
                    </a:xfrm>
                    <a:prstGeom prst="rect">
                      <a:avLst/>
                    </a:prstGeom>
                    <a:ln w="9525">
                      <a:solidFill>
                        <a:srgbClr val="000000"/>
                      </a:solidFill>
                    </a:ln>
                  </pic:spPr>
                </pic:pic>
              </a:graphicData>
            </a:graphic>
          </wp:inline>
        </w:drawing>
      </w:r>
      <w:r>
        <w:rPr>
          <w:color w:val="172B4D"/>
        </w:rPr>
        <w:t>;</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Для вывода записей назначений на указанную дату необходимо установить флажок в поле "Отображать назначения".</w:t>
            </w:r>
          </w:p>
        </w:tc>
      </w:tr>
    </w:tbl>
    <w:p/>
    <w:p>
      <w:pPr>
        <w:numPr>
          <w:ilvl w:val="0"/>
          <w:numId w:val="161"/>
        </w:numPr>
      </w:pPr>
      <w:r>
        <w:t>нажмите на ссылку "Поиск", чтобы поля фильтра стали доступны;</w:t>
      </w:r>
    </w:p>
    <w:p>
      <w:pPr>
        <w:keepNext/>
        <w:spacing w:beforeAutospacing="1"/>
        <w:jc w:val="center"/>
      </w:pPr>
      <w:r>
        <w:drawing>
          <wp:inline>
            <wp:extent cx="5395595" cy="545555"/>
            <wp:docPr id="100147" name="" descr="Строка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1717" name=""/>
                    <pic:cNvPicPr>
                      <a:picLocks noChangeAspect="1"/>
                    </pic:cNvPicPr>
                  </pic:nvPicPr>
                  <pic:blipFill>
                    <a:blip xmlns:r="http://schemas.openxmlformats.org/officeDocument/2006/relationships" r:embed="rId109"/>
                    <a:stretch>
                      <a:fillRect/>
                    </a:stretch>
                  </pic:blipFill>
                  <pic:spPr>
                    <a:xfrm>
                      <a:off x="0" y="0"/>
                      <a:ext cx="5395595" cy="54555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38</w:t>
      </w:r>
      <w:r>
        <w:fldChar w:fldCharType="end"/>
      </w:r>
      <w:r>
        <w:t xml:space="preserve"> Строка поиска</w:t>
      </w:r>
    </w:p>
    <w:p/>
    <w:p>
      <w:pPr>
        <w:numPr>
          <w:ilvl w:val="0"/>
          <w:numId w:val="162"/>
        </w:numPr>
      </w:pPr>
      <w:r>
        <w:t>заполните поля фильтра при необходимости;</w:t>
      </w:r>
    </w:p>
    <w:p>
      <w:pPr>
        <w:pStyle w:val="ScrollExpandMacroText"/>
        <w:numPr>
          <w:ilvl w:val="0"/>
          <w:numId w:val="0"/>
        </w:numPr>
        <w:ind w:left="360"/>
      </w:pPr>
      <w:r>
        <w:t>Описание полей фильтра</w:t>
      </w:r>
    </w:p>
    <w:tbl>
      <w:tblPr>
        <w:tblStyle w:val="ScrollTableNormal"/>
        <w:tblW w:w="0" w:type="auto"/>
        <w:tblInd w:w="360" w:type="dxa"/>
        <w:tblLayout w:type="fixed"/>
        <w:tblLook w:val="0020"/>
      </w:tblPr>
      <w:tblGrid>
        <w:gridCol w:w="2848"/>
        <w:gridCol w:w="5208"/>
      </w:tblGrid>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center"/>
            </w:pPr>
            <w:bookmarkStart w:id="76" w:name="scroll-bookmark-60"/>
            <w:r>
              <w:rPr>
                <w:rFonts w:ascii="Arial" w:eastAsia="Times New Roman" w:hAnsi="Arial" w:cs="Times New Roman"/>
                <w:b/>
                <w:sz w:val="20"/>
                <w:szCs w:val="24"/>
              </w:rPr>
              <w:t>Наименование поля</w:t>
            </w:r>
            <w:bookmarkEnd w:id="76"/>
          </w:p>
        </w:tc>
        <w:tc>
          <w:tcPr>
            <w:tcW w:w="5208"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w:t>
            </w:r>
            <w:r>
              <w:rPr>
                <w:rFonts w:ascii="Arial" w:eastAsia="Times New Roman" w:hAnsi="Arial" w:cs="Times New Roman"/>
                <w:sz w:val="20"/>
                <w:szCs w:val="24"/>
              </w:rPr>
              <w:t> </w:t>
            </w:r>
            <w:r>
              <w:rPr>
                <w:rFonts w:ascii="Arial" w:eastAsia="Times New Roman" w:hAnsi="Arial" w:cs="Times New Roman"/>
                <w:sz w:val="20"/>
                <w:szCs w:val="24"/>
              </w:rPr>
              <w:t>пациента, которого требуется найти в списке пациентов.</w:t>
            </w:r>
          </w:p>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Для</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48" name="" descr="_scroll_external/attachments/worddav4fa544261f32de657418ca7181cb7934-c1c1209e164d24dc6bb14c89c59ca1faf0e6409ae1a85379984cba9d756ef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17681"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"Услуги".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подходящих значений необходимо установить напротив них флажки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49" name="" descr="_scroll_external/attachments/worddava2b2c1650d5ccbf13a22b37e681f337f-1f6c83d2baffb6aa80f9921dd12d8e300a6efbe8f15d328f0419ef7e015b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56738"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Статус услуги</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оплаты</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просмотра</w:t>
            </w:r>
          </w:p>
        </w:tc>
        <w:tc>
          <w:tcPr>
            <w:tcW w:w="520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 Возможные варианты:</w:t>
            </w:r>
          </w:p>
          <w:p>
            <w:pPr>
              <w:numPr>
                <w:ilvl w:val="0"/>
                <w:numId w:val="165"/>
              </w:numPr>
              <w:ind w:left="360"/>
              <w:jc w:val="left"/>
            </w:pPr>
            <w:r>
              <w:rPr>
                <w:rFonts w:ascii="Arial" w:eastAsia="Times New Roman" w:hAnsi="Arial" w:cs="Times New Roman"/>
                <w:sz w:val="20"/>
                <w:szCs w:val="24"/>
              </w:rPr>
              <w:t>"Стандартно" – в дневнике показаны записи в текущий кабинет к текущему врачу и записи в текущий кабинет без указания врача;</w:t>
            </w:r>
          </w:p>
          <w:p>
            <w:pPr>
              <w:numPr>
                <w:ilvl w:val="0"/>
                <w:numId w:val="165"/>
              </w:numPr>
              <w:ind w:left="360"/>
              <w:jc w:val="left"/>
            </w:pPr>
            <w:r>
              <w:rPr>
                <w:rFonts w:ascii="Arial" w:eastAsia="Times New Roman" w:hAnsi="Arial" w:cs="Times New Roman"/>
                <w:sz w:val="20"/>
                <w:szCs w:val="24"/>
              </w:rPr>
              <w:t>"По кабинету" – доступно, если у сотрудника есть право на "Просмотр дневника кабинета" (настраивается администратором системы). В дневнике будут показаны записи в текущий кабинет ко всем врачам;</w:t>
            </w:r>
          </w:p>
          <w:p>
            <w:pPr>
              <w:numPr>
                <w:ilvl w:val="0"/>
                <w:numId w:val="165"/>
              </w:numPr>
              <w:ind w:left="360"/>
              <w:jc w:val="left"/>
            </w:pPr>
            <w:r>
              <w:rPr>
                <w:rFonts w:ascii="Arial" w:eastAsia="Times New Roman" w:hAnsi="Arial" w:cs="Times New Roman"/>
                <w:sz w:val="20"/>
                <w:szCs w:val="24"/>
              </w:rPr>
              <w:t>"По врачу" – в дневнике показаны записи к текущему врачу во все кабинеты</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165"/>
              </w:numPr>
              <w:ind w:left="360"/>
              <w:jc w:val="left"/>
            </w:pPr>
            <w:r>
              <w:rPr>
                <w:rFonts w:ascii="Arial" w:eastAsia="Times New Roman" w:hAnsi="Arial" w:cs="Times New Roman"/>
                <w:sz w:val="20"/>
                <w:szCs w:val="24"/>
              </w:rPr>
              <w:t>Кабинет</w:t>
            </w:r>
          </w:p>
        </w:tc>
        <w:tc>
          <w:tcPr>
            <w:tcW w:w="5208" w:type="dxa"/>
            <w:tcMar>
              <w:top w:w="30" w:type="dxa"/>
              <w:left w:w="30" w:type="dxa"/>
              <w:bottom w:w="20" w:type="dxa"/>
              <w:right w:w="30" w:type="dxa"/>
            </w:tcMar>
          </w:tcPr>
          <w:p>
            <w:pPr>
              <w:numPr>
                <w:ilvl w:val="0"/>
                <w:numId w:val="165"/>
              </w:numPr>
              <w:ind w:left="36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848" w:type="dxa"/>
            <w:tcMar>
              <w:top w:w="30" w:type="dxa"/>
              <w:left w:w="30" w:type="dxa"/>
              <w:bottom w:w="20" w:type="dxa"/>
              <w:right w:w="30" w:type="dxa"/>
            </w:tcMar>
          </w:tcPr>
          <w:p>
            <w:pPr>
              <w:numPr>
                <w:ilvl w:val="0"/>
                <w:numId w:val="165"/>
              </w:numPr>
              <w:ind w:left="360"/>
              <w:jc w:val="left"/>
            </w:pPr>
            <w:r>
              <w:rPr>
                <w:rFonts w:ascii="Arial" w:eastAsia="Times New Roman" w:hAnsi="Arial" w:cs="Times New Roman"/>
                <w:sz w:val="20"/>
                <w:szCs w:val="24"/>
              </w:rPr>
              <w:t>Врач</w:t>
            </w:r>
          </w:p>
        </w:tc>
        <w:tc>
          <w:tcPr>
            <w:tcW w:w="5208" w:type="dxa"/>
            <w:tcMar>
              <w:top w:w="30" w:type="dxa"/>
              <w:left w:w="30" w:type="dxa"/>
              <w:bottom w:w="20" w:type="dxa"/>
              <w:right w:w="30" w:type="dxa"/>
            </w:tcMar>
          </w:tcPr>
          <w:p>
            <w:pPr>
              <w:numPr>
                <w:ilvl w:val="0"/>
                <w:numId w:val="165"/>
              </w:numPr>
              <w:ind w:left="360"/>
              <w:jc w:val="left"/>
            </w:pPr>
            <w:r>
              <w:rPr>
                <w:rFonts w:ascii="Arial" w:eastAsia="Times New Roman" w:hAnsi="Arial" w:cs="Times New Roman"/>
                <w:sz w:val="20"/>
                <w:szCs w:val="24"/>
              </w:rPr>
              <w:t>Выбирается значение из выпадающего списка</w:t>
            </w:r>
          </w:p>
        </w:tc>
      </w:tr>
    </w:tbl>
    <w:p>
      <w:pPr>
        <w:pStyle w:val="Caption"/>
        <w:keepNext w:val="0"/>
        <w:numPr>
          <w:ilvl w:val="0"/>
          <w:numId w:val="0"/>
        </w:numPr>
        <w:ind w:left="360"/>
      </w:pPr>
      <w:r>
        <w:t xml:space="preserve">Table </w:t>
      </w:r>
      <w:r>
        <w:fldChar w:fldCharType="begin"/>
      </w:r>
      <w:r>
        <w:instrText>SEQ Table \* ARABIC</w:instrText>
      </w:r>
      <w:r>
        <w:fldChar w:fldCharType="separate"/>
      </w:r>
      <w:r>
        <w:t>23</w:t>
      </w:r>
      <w:r>
        <w:fldChar w:fldCharType="end"/>
      </w:r>
      <w:r>
        <w:t xml:space="preserve"> Описание полей фильтра</w:t>
      </w:r>
    </w:p>
    <w:p>
      <w:pPr>
        <w:numPr>
          <w:ilvl w:val="0"/>
          <w:numId w:val="162"/>
        </w:numPr>
      </w:pPr>
      <w:r>
        <w:t>нажмите на кнопку "Найти". В нижнем блоке формы отобразятся результаты поиска.  </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166"/>
              </w:numPr>
              <w:ind w:left="360"/>
              <w:jc w:val="left"/>
            </w:pPr>
            <w:r>
              <w:rPr>
                <w:rFonts w:ascii="Arial" w:eastAsia="Times New Roman" w:hAnsi="Arial" w:cs="Times New Roman"/>
                <w:sz w:val="24"/>
                <w:szCs w:val="24"/>
              </w:rPr>
              <w:t>при нажатии на кнопку "Очистить", данные в строке поиска удалятся. </w:t>
            </w:r>
          </w:p>
          <w:p>
            <w:pPr>
              <w:numPr>
                <w:ilvl w:val="0"/>
                <w:numId w:val="166"/>
              </w:numPr>
              <w:ind w:left="360"/>
              <w:jc w:val="left"/>
            </w:pPr>
            <w:r>
              <w:rPr>
                <w:rFonts w:ascii="Arial" w:eastAsia="Times New Roman" w:hAnsi="Arial" w:cs="Times New Roman"/>
                <w:sz w:val="24"/>
                <w:szCs w:val="24"/>
              </w:rPr>
              <w:t xml:space="preserve">чтобы скрыть строку поиска, </w:t>
            </w:r>
            <w:r>
              <w:rPr>
                <w:rFonts w:ascii="Arial" w:eastAsia="Times New Roman" w:hAnsi="Arial" w:cs="Times New Roman"/>
                <w:sz w:val="24"/>
                <w:szCs w:val="24"/>
              </w:rPr>
              <w:t>необходимо нажать</w:t>
            </w:r>
            <w:r>
              <w:rPr>
                <w:rFonts w:ascii="Arial" w:eastAsia="Times New Roman" w:hAnsi="Arial" w:cs="Times New Roman"/>
                <w:sz w:val="24"/>
                <w:szCs w:val="24"/>
              </w:rPr>
              <w:t xml:space="preserve"> на ссылку "Поиск".</w:t>
            </w:r>
          </w:p>
        </w:tc>
      </w:tr>
    </w:tbl>
    <w:p/>
    <w:p>
      <w:pPr>
        <w:numPr>
          <w:ilvl w:val="0"/>
          <w:numId w:val="167"/>
        </w:numPr>
      </w:pPr>
      <w:r>
        <w:t xml:space="preserve">отметьте пациентов, записанных на одну и ту же услугу, </w:t>
      </w:r>
      <w:r>
        <w:t>установив </w:t>
      </w:r>
      <w:r>
        <w:t>флажок напротив каждой записи;</w:t>
      </w:r>
    </w:p>
    <w:p>
      <w:pPr>
        <w:numPr>
          <w:ilvl w:val="0"/>
          <w:numId w:val="167"/>
        </w:numPr>
      </w:pPr>
      <w:r>
        <w:t>нажмите на кнопку "Оказать" в верхнем блоке формы. Откроется окно "Массовое оказание услуг";</w:t>
      </w:r>
    </w:p>
    <w:p>
      <w:pPr>
        <w:keepNext/>
        <w:spacing w:beforeAutospacing="1"/>
        <w:jc w:val="center"/>
      </w:pPr>
      <w:r>
        <w:drawing>
          <wp:inline>
            <wp:extent cx="5238750" cy="3363467"/>
            <wp:docPr id="100150" name="" descr="Окно Массовое оказание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6221" name=""/>
                    <pic:cNvPicPr>
                      <a:picLocks noChangeAspect="1"/>
                    </pic:cNvPicPr>
                  </pic:nvPicPr>
                  <pic:blipFill>
                    <a:blip xmlns:r="http://schemas.openxmlformats.org/officeDocument/2006/relationships" r:embed="rId110"/>
                    <a:stretch>
                      <a:fillRect/>
                    </a:stretch>
                  </pic:blipFill>
                  <pic:spPr>
                    <a:xfrm>
                      <a:off x="0" y="0"/>
                      <a:ext cx="5238750" cy="336346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39</w:t>
      </w:r>
      <w:r>
        <w:fldChar w:fldCharType="end"/>
      </w:r>
      <w:r>
        <w:t xml:space="preserve"> Окно Массовое оказание услуг</w:t>
      </w:r>
    </w:p>
    <w:p/>
    <w:p>
      <w:pPr>
        <w:numPr>
          <w:ilvl w:val="0"/>
          <w:numId w:val="168"/>
        </w:numPr>
      </w:pPr>
      <w:r>
        <w:t>заполните все параметры оказания услуги в открывшемся окне. Количество и состав параметров может меняться в зависимости от услуги;</w:t>
      </w:r>
    </w:p>
    <w:p>
      <w:pPr>
        <w:numPr>
          <w:ilvl w:val="0"/>
          <w:numId w:val="168"/>
        </w:numPr>
      </w:pPr>
      <w:r>
        <w:t xml:space="preserve">нажмите на кнопку "Сохранить". Информация, указанная в окне "Массовое оказание услуг", будет сохранена и доступна </w:t>
      </w:r>
      <w:r>
        <w:t>в пункте главного меню</w:t>
      </w:r>
      <w:r>
        <w:t xml:space="preserve"> "Рабочие места" → "Дневник" по дате записи на прием. Для закрытия окна "Массовое оказание услуг" нажмите на кнопку "Отмена".</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Примечание – </w:t>
            </w:r>
            <w:r>
              <w:rPr>
                <w:rFonts w:ascii="Arial" w:eastAsia="Times New Roman" w:hAnsi="Arial" w:cs="Times New Roman"/>
                <w:sz w:val="24"/>
                <w:szCs w:val="24"/>
              </w:rPr>
              <w:t>Массовое оказание</w:t>
            </w:r>
            <w:r>
              <w:rPr>
                <w:rFonts w:ascii="Arial" w:eastAsia="Times New Roman" w:hAnsi="Arial" w:cs="Times New Roman"/>
                <w:sz w:val="24"/>
                <w:szCs w:val="24"/>
              </w:rPr>
              <w:t xml:space="preserve"> услуг доступно также из контекстного меню пунктов главного меню "Рабочие места" → "Дневник" и "Рабочие места" → "Назначения".</w:t>
            </w:r>
          </w:p>
        </w:tc>
      </w:tr>
    </w:tbl>
    <w:p/>
    <w:p>
      <w:pPr>
        <w:pStyle w:val="Heading1"/>
      </w:pPr>
      <w:bookmarkStart w:id="77" w:name="scroll-bookmark-15"/>
      <w:bookmarkStart w:id="78" w:name="_Toc256000017"/>
      <w:r>
        <w:t>Направление пациента на услуги. Врач поликлиники</w:t>
      </w:r>
      <w:bookmarkEnd w:id="78"/>
      <w:bookmarkEnd w:id="77"/>
    </w:p>
    <w:p>
      <w:r>
        <w:rPr>
          <w:color w:val="172B4D"/>
        </w:rPr>
        <w:t>У врача поликлиники есть возможность направить пациента на посещение к специалистам, на повторный прием, процедуру, исследование или операцию, а также оказать дополнительные услуги. Для этого необходимо </w:t>
      </w:r>
      <w:r>
        <w:t xml:space="preserve">перейти на вкладку "Направления", нажав на </w:t>
      </w:r>
      <w:r>
        <w:t>ссылку "Оказать" или "Редактировать"</w:t>
      </w:r>
      <w:r>
        <w:t> в строке с пациентом на форме "Дневник врача".  </w:t>
      </w:r>
    </w:p>
    <w:p>
      <w:pPr>
        <w:keepNext/>
        <w:spacing w:beforeAutospacing="1"/>
        <w:jc w:val="center"/>
      </w:pPr>
      <w:r>
        <w:drawing>
          <wp:inline>
            <wp:extent cx="5395595" cy="2067506"/>
            <wp:docPr id="100151" name="" descr="Окно Редактирова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44203" name=""/>
                    <pic:cNvPicPr>
                      <a:picLocks noChangeAspect="1"/>
                    </pic:cNvPicPr>
                  </pic:nvPicPr>
                  <pic:blipFill>
                    <a:blip xmlns:r="http://schemas.openxmlformats.org/officeDocument/2006/relationships" r:embed="rId111"/>
                    <a:stretch>
                      <a:fillRect/>
                    </a:stretch>
                  </pic:blipFill>
                  <pic:spPr>
                    <a:xfrm>
                      <a:off x="0" y="0"/>
                      <a:ext cx="5395595" cy="206750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40</w:t>
      </w:r>
      <w:r>
        <w:fldChar w:fldCharType="end"/>
      </w:r>
      <w:r>
        <w:t xml:space="preserve"> Окно Редактирование приема</w:t>
      </w:r>
    </w:p>
    <w:p/>
    <w:p>
      <w:r>
        <w:t>Также</w:t>
      </w:r>
      <w:r>
        <w:t xml:space="preserve"> можно выбрать пункт контекстного меню "Направления" в дневнике врача, после чего откроется окно с направлениями на услуги.</w:t>
      </w:r>
    </w:p>
    <w:p>
      <w:pPr>
        <w:keepNext/>
        <w:spacing w:beforeAutospacing="1"/>
        <w:jc w:val="center"/>
      </w:pPr>
      <w:r>
        <w:drawing>
          <wp:inline>
            <wp:extent cx="5395595" cy="2226051"/>
            <wp:docPr id="100152" name="" descr="Окно для создания направления пациента н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9174" name=""/>
                    <pic:cNvPicPr>
                      <a:picLocks noChangeAspect="1"/>
                    </pic:cNvPicPr>
                  </pic:nvPicPr>
                  <pic:blipFill>
                    <a:blip xmlns:r="http://schemas.openxmlformats.org/officeDocument/2006/relationships" r:embed="rId112"/>
                    <a:stretch>
                      <a:fillRect/>
                    </a:stretch>
                  </pic:blipFill>
                  <pic:spPr>
                    <a:xfrm>
                      <a:off x="0" y="0"/>
                      <a:ext cx="5395595" cy="222605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41</w:t>
      </w:r>
      <w:r>
        <w:fldChar w:fldCharType="end"/>
      </w:r>
      <w:r>
        <w:t xml:space="preserve"> Окно для создания направления пациента на услуги</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Пункты</w:t>
            </w:r>
            <w:r>
              <w:rPr>
                <w:rFonts w:ascii="Arial" w:eastAsia="Times New Roman" w:hAnsi="Arial" w:cs="Times New Roman"/>
                <w:sz w:val="24"/>
                <w:szCs w:val="24"/>
              </w:rPr>
              <w:t xml:space="preserve"> контекстного меню меняются в зависимости от статуса услуги, на которой вызывается контекстное меню.</w:t>
            </w:r>
          </w:p>
        </w:tc>
      </w:tr>
    </w:tbl>
    <w:p/>
    <w:p>
      <w:pPr>
        <w:pStyle w:val="Heading2"/>
      </w:pPr>
      <w:bookmarkStart w:id="79" w:name="scroll-bookmark-61"/>
      <w:bookmarkStart w:id="80" w:name="_Toc256000018"/>
      <w:r>
        <w:t>Создание направления</w:t>
      </w:r>
      <w:bookmarkEnd w:id="80"/>
      <w:bookmarkEnd w:id="79"/>
    </w:p>
    <w:p>
      <w:r>
        <w:t xml:space="preserve">Врач поликлиники может создавать направления пациента на услуги несколькими способами. Ниже представлен </w:t>
      </w:r>
      <w:r>
        <w:t>каждый из этих способов.</w:t>
      </w:r>
    </w:p>
    <w:p>
      <w:pPr>
        <w:pStyle w:val="Heading3"/>
      </w:pPr>
      <w:bookmarkStart w:id="81" w:name="scroll-bookmark-62"/>
      <w:bookmarkStart w:id="82" w:name="_Toc256000019"/>
      <w:r>
        <w:t>Создание нового назначения с помощью кнопок "Записать" и "Назначить"</w:t>
      </w:r>
      <w:bookmarkEnd w:id="82"/>
      <w:bookmarkEnd w:id="81"/>
    </w:p>
    <w:p>
      <w:pPr>
        <w:numPr>
          <w:ilvl w:val="0"/>
          <w:numId w:val="169"/>
        </w:numPr>
      </w:pPr>
      <w:r>
        <w:t>нажмите на кнопку "Новое назначение". Откроется окно "Услуги ЛПУ"; </w:t>
      </w:r>
    </w:p>
    <w:p>
      <w:pPr>
        <w:keepNext/>
        <w:spacing w:beforeAutospacing="1"/>
        <w:jc w:val="center"/>
      </w:pPr>
      <w:r>
        <w:drawing>
          <wp:inline>
            <wp:extent cx="5395595" cy="3840394"/>
            <wp:docPr id="100153" name="" descr="Окно Услуги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5135" name=""/>
                    <pic:cNvPicPr>
                      <a:picLocks noChangeAspect="1"/>
                    </pic:cNvPicPr>
                  </pic:nvPicPr>
                  <pic:blipFill>
                    <a:blip xmlns:r="http://schemas.openxmlformats.org/officeDocument/2006/relationships" r:embed="rId113"/>
                    <a:stretch>
                      <a:fillRect/>
                    </a:stretch>
                  </pic:blipFill>
                  <pic:spPr>
                    <a:xfrm>
                      <a:off x="0" y="0"/>
                      <a:ext cx="5395595" cy="384039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42</w:t>
      </w:r>
      <w:r>
        <w:fldChar w:fldCharType="end"/>
      </w:r>
      <w:r>
        <w:t xml:space="preserve"> Окно Услуги ЛПУ</w:t>
      </w:r>
    </w:p>
    <w:p/>
    <w:p>
      <w:pPr>
        <w:numPr>
          <w:ilvl w:val="0"/>
          <w:numId w:val="170"/>
        </w:numPr>
      </w:pPr>
      <w:r>
        <w:t>выберите нужные значения в полях "Тип услуги" и "Вид оплаты" из выпадающих списков;</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 xml:space="preserve">При выборе вида оплаты, отличного от ОМС появится поле для выбора договора оплаты. Подробная информация представлена в руководстве пользователя </w:t>
            </w:r>
            <w:hyperlink r:id="rId114" w:history="1">
              <w:r>
                <w:rPr>
                  <w:rStyle w:val="Hyperlink"/>
                  <w:rFonts w:ascii="Arial" w:eastAsia="Times New Roman" w:hAnsi="Arial" w:cs="Times New Roman"/>
                  <w:sz w:val="24"/>
                  <w:szCs w:val="24"/>
                </w:rPr>
                <w:t>"Учет платных услуг и договоров"</w:t>
              </w:r>
            </w:hyperlink>
            <w:r>
              <w:rPr>
                <w:rFonts w:ascii="Arial" w:eastAsia="Times New Roman" w:hAnsi="Arial" w:cs="Times New Roman"/>
                <w:sz w:val="24"/>
                <w:szCs w:val="24"/>
              </w:rPr>
              <w:t>. </w:t>
            </w:r>
          </w:p>
        </w:tc>
      </w:tr>
    </w:tbl>
    <w:p/>
    <w:p>
      <w:pPr>
        <w:numPr>
          <w:ilvl w:val="0"/>
          <w:numId w:val="171"/>
        </w:numPr>
      </w:pPr>
      <w:r>
        <w:t>укажите при необходимости в поле "Комментарий" комментарий к направлениям на выбранные услуги;</w:t>
      </w:r>
    </w:p>
    <w:p>
      <w:pPr>
        <w:numPr>
          <w:ilvl w:val="0"/>
          <w:numId w:val="171"/>
        </w:numPr>
      </w:pPr>
      <w:r>
        <w:t>выберите каталог услуг, в блоке окна "Каталоги";</w:t>
      </w:r>
    </w:p>
    <w:p>
      <w:pPr>
        <w:numPr>
          <w:ilvl w:val="0"/>
          <w:numId w:val="171"/>
        </w:numPr>
      </w:pPr>
      <w:r>
        <w:t>отметьте флажками</w:t>
      </w:r>
      <w:r>
        <w:t> </w:t>
      </w:r>
      <w:r>
        <w:t>услуги, на которые необходимо направить пациента, в блоке окна "Услуги".</w:t>
      </w:r>
    </w:p>
    <w:p>
      <w:r>
        <w:t>Предусмотрено два способа записи на услуги:   помощью </w:t>
      </w:r>
      <w:r>
        <w:t>кнопки "Записать" и кнопки "Назначить".</w:t>
      </w:r>
    </w:p>
    <w:p>
      <w:pPr>
        <w:pStyle w:val="Heading4"/>
      </w:pPr>
      <w:bookmarkStart w:id="83" w:name="scroll-bookmark-63"/>
      <w:r>
        <w:t>Запись на услугу с помощью кнопки "Записать"</w:t>
      </w:r>
      <w:bookmarkEnd w:id="83"/>
    </w:p>
    <w:p>
      <w:pPr>
        <w:numPr>
          <w:ilvl w:val="0"/>
          <w:numId w:val="172"/>
        </w:numPr>
      </w:pPr>
      <w:r>
        <w:t>нажмите на кнопку "Записать" Система подберет ближайшую дату для выбранных услуг, откроется окно "Запись на услуги";</w:t>
      </w:r>
    </w:p>
    <w:p>
      <w:pPr>
        <w:keepNext/>
        <w:spacing w:beforeAutospacing="1"/>
        <w:jc w:val="center"/>
      </w:pPr>
      <w:r>
        <w:drawing>
          <wp:inline>
            <wp:extent cx="5395595" cy="2104282"/>
            <wp:docPr id="100154" name="" descr="Окно Запись н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36686" name=""/>
                    <pic:cNvPicPr>
                      <a:picLocks noChangeAspect="1"/>
                    </pic:cNvPicPr>
                  </pic:nvPicPr>
                  <pic:blipFill>
                    <a:blip xmlns:r="http://schemas.openxmlformats.org/officeDocument/2006/relationships" r:embed="rId115"/>
                    <a:stretch>
                      <a:fillRect/>
                    </a:stretch>
                  </pic:blipFill>
                  <pic:spPr>
                    <a:xfrm>
                      <a:off x="0" y="0"/>
                      <a:ext cx="5395595" cy="210428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43</w:t>
      </w:r>
      <w:r>
        <w:fldChar w:fldCharType="end"/>
      </w:r>
      <w:r>
        <w:t xml:space="preserve"> Окно Запись на услуги</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 </w:t>
            </w:r>
          </w:p>
          <w:p>
            <w:pPr>
              <w:numPr>
                <w:ilvl w:val="0"/>
                <w:numId w:val="173"/>
              </w:numPr>
              <w:ind w:left="360"/>
              <w:jc w:val="left"/>
            </w:pPr>
            <w:r>
              <w:rPr>
                <w:rFonts w:ascii="Arial" w:eastAsia="Times New Roman" w:hAnsi="Arial" w:cs="Times New Roman"/>
                <w:sz w:val="24"/>
                <w:szCs w:val="24"/>
              </w:rPr>
              <w:t>для изменения даты необходимо воспользоваться системным календарем </w:t>
            </w:r>
          </w:p>
          <w:p>
            <w:pPr>
              <w:numPr>
                <w:ilvl w:val="0"/>
                <w:numId w:val="0"/>
              </w:numPr>
              <w:spacing w:beforeAutospacing="1"/>
              <w:ind w:left="360"/>
              <w:jc w:val="left"/>
            </w:pPr>
            <w:r>
              <w:rPr>
                <w:rFonts w:ascii="Arial" w:eastAsia="Times New Roman" w:hAnsi="Arial" w:cs="Times New Roman"/>
                <w:sz w:val="24"/>
                <w:szCs w:val="24"/>
              </w:rPr>
              <w:drawing>
                <wp:inline>
                  <wp:extent cx="200025" cy="200025"/>
                  <wp:docPr id="100155" name="" descr="_scroll_external/attachments/worddav1eb64d87dfec9507443755edbbaf963c-5e47e53b3fbb52a1e014159ada3343b5b9b28a9f971411540999a9503207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65380" name=""/>
                          <pic:cNvPicPr>
                            <a:picLocks noChangeAspect="1"/>
                          </pic:cNvPicPr>
                        </pic:nvPicPr>
                        <pic:blipFill>
                          <a:blip xmlns:r="http://schemas.openxmlformats.org/officeDocument/2006/relationships" r:embed="rId116"/>
                          <a:stretch>
                            <a:fillRect/>
                          </a:stretch>
                        </pic:blipFill>
                        <pic:spPr>
                          <a:xfrm>
                            <a:off x="0" y="0"/>
                            <a:ext cx="200025" cy="200025"/>
                          </a:xfrm>
                          <a:prstGeom prst="rect">
                            <a:avLst/>
                          </a:prstGeom>
                          <a:ln w="9525">
                            <a:solidFill>
                              <a:srgbClr val="000000"/>
                            </a:solidFill>
                          </a:ln>
                        </pic:spPr>
                      </pic:pic>
                    </a:graphicData>
                  </a:graphic>
                </wp:inline>
              </w:drawing>
            </w:r>
          </w:p>
          <w:p>
            <w:pPr>
              <w:numPr>
                <w:ilvl w:val="0"/>
                <w:numId w:val="0"/>
              </w:numPr>
              <w:spacing w:beforeAutospacing="1"/>
              <w:ind w:left="360"/>
              <w:jc w:val="left"/>
            </w:pPr>
            <w:r>
              <w:rPr>
                <w:rFonts w:ascii="Arial" w:eastAsia="Times New Roman" w:hAnsi="Arial" w:cs="Times New Roman"/>
                <w:sz w:val="24"/>
                <w:szCs w:val="24"/>
              </w:rPr>
              <w:t>и нажать на кнопку "Подобрать". Система определит ближайшую дату, на которую может быть произведена запись пациента на выбранные услуги;</w:t>
            </w:r>
          </w:p>
          <w:p>
            <w:pPr>
              <w:numPr>
                <w:ilvl w:val="0"/>
                <w:numId w:val="173"/>
              </w:numPr>
              <w:ind w:left="360"/>
              <w:jc w:val="left"/>
            </w:pPr>
            <w:r>
              <w:rPr>
                <w:rFonts w:ascii="Arial" w:eastAsia="Times New Roman" w:hAnsi="Arial" w:cs="Times New Roman"/>
                <w:sz w:val="24"/>
                <w:szCs w:val="24"/>
              </w:rPr>
              <w:t>для просмотра расписания необходимо нажать на кнопку "Расписание"</w:t>
            </w:r>
            <w:r>
              <w:rPr>
                <w:rFonts w:ascii="Arial" w:eastAsia="Times New Roman" w:hAnsi="Arial" w:cs="Times New Roman"/>
                <w:sz w:val="24"/>
                <w:szCs w:val="24"/>
              </w:rPr>
              <w:t> </w:t>
            </w:r>
          </w:p>
          <w:p>
            <w:pPr>
              <w:numPr>
                <w:ilvl w:val="0"/>
                <w:numId w:val="0"/>
              </w:numPr>
              <w:spacing w:beforeAutospacing="1"/>
              <w:ind w:left="360"/>
              <w:jc w:val="left"/>
            </w:pPr>
            <w:r>
              <w:rPr>
                <w:rFonts w:ascii="Arial" w:eastAsia="Times New Roman" w:hAnsi="Arial" w:cs="Times New Roman"/>
                <w:sz w:val="24"/>
                <w:szCs w:val="24"/>
              </w:rPr>
              <w:drawing>
                <wp:inline>
                  <wp:extent cx="114300" cy="161925"/>
                  <wp:docPr id="100156" name="" descr="_scroll_external/attachments/worddav6f5d9b1922bd2cb628b01ff496c40446-1a36e9ca8a4d35cb40d3cf15a990f870e721fe717d042ad3418f0dd6b64c2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17631" name=""/>
                          <pic:cNvPicPr>
                            <a:picLocks noChangeAspect="1"/>
                          </pic:cNvPicPr>
                        </pic:nvPicPr>
                        <pic:blipFill>
                          <a:blip xmlns:r="http://schemas.openxmlformats.org/officeDocument/2006/relationships" r:embed="rId117"/>
                          <a:stretch>
                            <a:fillRect/>
                          </a:stretch>
                        </pic:blipFill>
                        <pic:spPr>
                          <a:xfrm>
                            <a:off x="0" y="0"/>
                            <a:ext cx="114300" cy="161925"/>
                          </a:xfrm>
                          <a:prstGeom prst="rect">
                            <a:avLst/>
                          </a:prstGeom>
                          <a:ln w="9525">
                            <a:solidFill>
                              <a:srgbClr val="000000"/>
                            </a:solidFill>
                          </a:ln>
                        </pic:spPr>
                      </pic:pic>
                    </a:graphicData>
                  </a:graphic>
                </wp:inline>
              </w:drawing>
            </w:r>
          </w:p>
          <w:p>
            <w:pPr>
              <w:numPr>
                <w:ilvl w:val="0"/>
                <w:numId w:val="0"/>
              </w:numPr>
              <w:spacing w:beforeAutospacing="1"/>
              <w:ind w:left="360"/>
              <w:jc w:val="left"/>
            </w:pPr>
            <w:r>
              <w:rPr>
                <w:rFonts w:ascii="Arial" w:eastAsia="Times New Roman" w:hAnsi="Arial" w:cs="Times New Roman"/>
                <w:sz w:val="24"/>
                <w:szCs w:val="24"/>
              </w:rPr>
              <w:t> </w:t>
            </w:r>
            <w:r>
              <w:rPr>
                <w:rFonts w:ascii="Arial" w:eastAsia="Times New Roman" w:hAnsi="Arial" w:cs="Times New Roman"/>
                <w:sz w:val="24"/>
                <w:szCs w:val="24"/>
              </w:rPr>
              <w:t>напротив выбранной услуги. Откроется окно "Расписание". Подробное описание представлено в руководстве пользователя "</w:t>
            </w:r>
            <w:hyperlink r:id="rId46" w:history="1">
              <w:r>
                <w:rPr>
                  <w:rStyle w:val="Hyperlink"/>
                  <w:rFonts w:ascii="Arial" w:eastAsia="Times New Roman" w:hAnsi="Arial" w:cs="Times New Roman"/>
                  <w:sz w:val="24"/>
                  <w:szCs w:val="24"/>
                </w:rPr>
                <w:t>Регистратура</w:t>
              </w:r>
            </w:hyperlink>
            <w:r>
              <w:rPr>
                <w:rFonts w:ascii="Arial" w:eastAsia="Times New Roman" w:hAnsi="Arial" w:cs="Times New Roman"/>
                <w:sz w:val="24"/>
                <w:szCs w:val="24"/>
              </w:rPr>
              <w:t>".</w:t>
            </w:r>
          </w:p>
        </w:tc>
      </w:tr>
    </w:tbl>
    <w:p/>
    <w:p>
      <w:pPr>
        <w:numPr>
          <w:ilvl w:val="0"/>
          <w:numId w:val="176"/>
        </w:numPr>
      </w:pPr>
      <w:r>
        <w:t>нажмите на кнопку "ОК" после того как дата и время для услуг будут определены. Будет произведена запись на выбранные услуги.</w:t>
      </w:r>
    </w:p>
    <w:p>
      <w:pPr>
        <w:pStyle w:val="Heading4"/>
      </w:pPr>
      <w:bookmarkStart w:id="84" w:name="scroll-bookmark-64"/>
      <w:r>
        <w:t>Запись на услугу с помощью кнопки "Назначить"</w:t>
      </w:r>
      <w:bookmarkEnd w:id="84"/>
    </w:p>
    <w:p>
      <w:pPr>
        <w:numPr>
          <w:ilvl w:val="0"/>
          <w:numId w:val="177"/>
        </w:numPr>
      </w:pPr>
      <w:r>
        <w:t>нажмите на кнопку "Назначить". Откроется окно "Добавления приема";</w:t>
      </w:r>
    </w:p>
    <w:p>
      <w:pPr>
        <w:keepNext/>
        <w:spacing w:beforeAutospacing="1"/>
        <w:jc w:val="center"/>
      </w:pPr>
      <w:r>
        <w:drawing>
          <wp:inline>
            <wp:extent cx="5395595" cy="2287760"/>
            <wp:docPr id="100157" name="" descr="Окно Добавления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37770" name=""/>
                    <pic:cNvPicPr>
                      <a:picLocks noChangeAspect="1"/>
                    </pic:cNvPicPr>
                  </pic:nvPicPr>
                  <pic:blipFill>
                    <a:blip xmlns:r="http://schemas.openxmlformats.org/officeDocument/2006/relationships" r:embed="rId118"/>
                    <a:stretch>
                      <a:fillRect/>
                    </a:stretch>
                  </pic:blipFill>
                  <pic:spPr>
                    <a:xfrm>
                      <a:off x="0" y="0"/>
                      <a:ext cx="5395595" cy="228776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44</w:t>
      </w:r>
      <w:r>
        <w:fldChar w:fldCharType="end"/>
      </w:r>
      <w:r>
        <w:t xml:space="preserve"> Окно Добавления приема</w:t>
      </w:r>
    </w:p>
    <w:p/>
    <w:p>
      <w:pPr>
        <w:numPr>
          <w:ilvl w:val="0"/>
          <w:numId w:val="178"/>
        </w:numPr>
      </w:pPr>
      <w:r>
        <w:t>выберите услугу в окне "Добавления приема";</w:t>
      </w:r>
    </w:p>
    <w:p>
      <w:pPr>
        <w:numPr>
          <w:ilvl w:val="0"/>
          <w:numId w:val="178"/>
        </w:numPr>
      </w:pPr>
      <w:r>
        <w:t>нажмите на ссылку "Назначен" в колонке "Статус". Откроется окно "Расписание";</w:t>
      </w:r>
    </w:p>
    <w:p>
      <w:pPr>
        <w:numPr>
          <w:ilvl w:val="0"/>
          <w:numId w:val="178"/>
        </w:numPr>
      </w:pPr>
      <w:r>
        <w:t>выберите дату и время из расписания (подробное описание представлено в руководстве пользователя "</w:t>
      </w:r>
      <w:hyperlink r:id="rId46" w:history="1">
        <w:r>
          <w:rPr>
            <w:rStyle w:val="Hyperlink"/>
          </w:rPr>
          <w:t>Регистратура</w:t>
        </w:r>
      </w:hyperlink>
      <w:r>
        <w:t>");</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При необходимости оставить комментарий при назначении услуги, необходимо нажать на кнопку </w:t>
            </w:r>
            <w:r>
              <w:rPr>
                <w:rFonts w:ascii="Arial" w:eastAsia="Times New Roman" w:hAnsi="Arial" w:cs="Times New Roman"/>
                <w:sz w:val="24"/>
                <w:szCs w:val="24"/>
              </w:rPr>
              <w:drawing>
                <wp:inline>
                  <wp:extent cx="400050" cy="200025"/>
                  <wp:docPr id="100158" name="" descr="_scroll_external/attachments/worddav6a4f7050779550bc244be4627ce4a5b0-ad399f27a59cdf0c576578f1f17c9908ce15c30f9336e9ccb000dad78ab0d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53726" name=""/>
                          <pic:cNvPicPr>
                            <a:picLocks noChangeAspect="1"/>
                          </pic:cNvPicPr>
                        </pic:nvPicPr>
                        <pic:blipFill>
                          <a:blip xmlns:r="http://schemas.openxmlformats.org/officeDocument/2006/relationships" r:embed="rId119"/>
                          <a:stretch>
                            <a:fillRect/>
                          </a:stretch>
                        </pic:blipFill>
                        <pic:spPr>
                          <a:xfrm>
                            <a:off x="0" y="0"/>
                            <a:ext cx="400050" cy="200025"/>
                          </a:xfrm>
                          <a:prstGeom prst="rect">
                            <a:avLst/>
                          </a:prstGeom>
                          <a:ln w="9525">
                            <a:solidFill>
                              <a:srgbClr val="000000"/>
                            </a:solidFill>
                          </a:ln>
                        </pic:spPr>
                      </pic:pic>
                    </a:graphicData>
                  </a:graphic>
                </wp:inline>
              </w:drawing>
            </w:r>
            <w:r>
              <w:rPr>
                <w:rFonts w:ascii="Arial" w:eastAsia="Times New Roman" w:hAnsi="Arial" w:cs="Times New Roman"/>
                <w:sz w:val="24"/>
                <w:szCs w:val="24"/>
              </w:rPr>
              <w:t> в окне "Услуги". Отобразится поле "Комментарий" для заполнения. </w:t>
            </w:r>
          </w:p>
        </w:tc>
      </w:tr>
    </w:tbl>
    <w:p/>
    <w:p>
      <w:pPr>
        <w:numPr>
          <w:ilvl w:val="0"/>
          <w:numId w:val="179"/>
        </w:numPr>
      </w:pPr>
      <w:r>
        <w:t xml:space="preserve">нажмите на кнопку </w:t>
      </w:r>
      <w:r>
        <w:t>"Назначить" для сохранения введенных данных.</w:t>
      </w:r>
    </w:p>
    <w:p>
      <w:pPr>
        <w:pStyle w:val="Heading3"/>
      </w:pPr>
      <w:bookmarkStart w:id="85" w:name="scroll-bookmark-65"/>
      <w:bookmarkStart w:id="86" w:name="_Toc256000020"/>
      <w:r>
        <w:t>Запись пациента на услугу через окно "Расписание"</w:t>
      </w:r>
      <w:bookmarkEnd w:id="86"/>
      <w:bookmarkEnd w:id="85"/>
    </w:p>
    <w:p>
      <w:r>
        <w:t>Чтобы записать пациента на услугу через окно "Расписание", выполните следующие действия:</w:t>
      </w:r>
    </w:p>
    <w:p>
      <w:pPr>
        <w:numPr>
          <w:ilvl w:val="0"/>
          <w:numId w:val="180"/>
        </w:numPr>
      </w:pPr>
      <w:r>
        <w:t>нажмите на кнопк</w:t>
      </w:r>
      <w:r>
        <w:t>у "Расписание" на вкладке "Направления". Откроется окно "Расписание";</w:t>
      </w:r>
    </w:p>
    <w:p>
      <w:pPr>
        <w:numPr>
          <w:ilvl w:val="0"/>
          <w:numId w:val="180"/>
        </w:numPr>
      </w:pPr>
      <w:r>
        <w:t>запишите пациента на необходимую услугу (подробное описание представлено в руководстве пользователя "</w:t>
      </w:r>
      <w:hyperlink r:id="rId46" w:history="1">
        <w:r>
          <w:rPr>
            <w:rStyle w:val="Hyperlink"/>
          </w:rPr>
          <w:t>Регистратура</w:t>
        </w:r>
      </w:hyperlink>
      <w:r>
        <w:t>").  Услуга добавится со статусом "Записан (дата записи)".</w:t>
      </w:r>
    </w:p>
    <w:p>
      <w:pPr>
        <w:pStyle w:val="Heading3"/>
      </w:pPr>
      <w:bookmarkStart w:id="87" w:name="scroll-bookmark-66"/>
      <w:bookmarkStart w:id="88" w:name="_Toc256000021"/>
      <w:r>
        <w:t>Запись пациента на операцию</w:t>
      </w:r>
      <w:bookmarkEnd w:id="88"/>
      <w:bookmarkEnd w:id="87"/>
    </w:p>
    <w:p>
      <w:r>
        <w:t>Чтобы записать пациента на операцию выполните следующие действия:</w:t>
      </w:r>
    </w:p>
    <w:p>
      <w:pPr>
        <w:numPr>
          <w:ilvl w:val="0"/>
          <w:numId w:val="181"/>
        </w:numPr>
      </w:pPr>
      <w:r>
        <w:t>нажмите на кнопку "Расписание опер-блока" на вкладке "Направления", чтобы записать пациента на операцию. Откроется окно "Расписание";</w:t>
      </w:r>
    </w:p>
    <w:p>
      <w:pPr>
        <w:numPr>
          <w:ilvl w:val="0"/>
          <w:numId w:val="181"/>
        </w:numPr>
      </w:pPr>
      <w:r>
        <w:t>запишите пациента на операцию (подробное описание представлено в руководстве пользователя "</w:t>
      </w:r>
      <w:hyperlink r:id="rId46" w:history="1">
        <w:r>
          <w:rPr>
            <w:rStyle w:val="Hyperlink"/>
          </w:rPr>
          <w:t>Регистратура</w:t>
        </w:r>
      </w:hyperlink>
      <w:r>
        <w:t>"). Услуга добавится со статусом "Записан (дата записи)".</w:t>
      </w:r>
    </w:p>
    <w:p>
      <w:pPr>
        <w:pStyle w:val="Heading3"/>
      </w:pPr>
      <w:bookmarkStart w:id="89" w:name="scroll-bookmark-67"/>
      <w:bookmarkStart w:id="90" w:name="_Toc256000022"/>
      <w:r>
        <w:t>Оказание дополнительных услуг на приеме</w:t>
      </w:r>
      <w:bookmarkEnd w:id="90"/>
      <w:bookmarkEnd w:id="89"/>
    </w:p>
    <w:p>
      <w:r>
        <w:t>Чтобы оказать на приеме дополнительные услуги выполните следующие действия:</w:t>
      </w:r>
    </w:p>
    <w:p>
      <w:pPr>
        <w:numPr>
          <w:ilvl w:val="0"/>
          <w:numId w:val="182"/>
        </w:numPr>
      </w:pPr>
      <w:r>
        <w:t>нажмите на кнопку "Внести результат", откроется форма для выбора услуг;</w:t>
      </w:r>
    </w:p>
    <w:p>
      <w:pPr>
        <w:keepNext/>
        <w:spacing w:beforeAutospacing="1"/>
        <w:jc w:val="center"/>
      </w:pPr>
      <w:r>
        <w:drawing>
          <wp:inline>
            <wp:extent cx="5395595" cy="3640818"/>
            <wp:docPr id="100159" name="" descr="Окно Услуги, оказываемые вра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2675" name=""/>
                    <pic:cNvPicPr>
                      <a:picLocks noChangeAspect="1"/>
                    </pic:cNvPicPr>
                  </pic:nvPicPr>
                  <pic:blipFill>
                    <a:blip xmlns:r="http://schemas.openxmlformats.org/officeDocument/2006/relationships" r:embed="rId120"/>
                    <a:stretch>
                      <a:fillRect/>
                    </a:stretch>
                  </pic:blipFill>
                  <pic:spPr>
                    <a:xfrm>
                      <a:off x="0" y="0"/>
                      <a:ext cx="5395595" cy="364081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45</w:t>
      </w:r>
      <w:r>
        <w:fldChar w:fldCharType="end"/>
      </w:r>
      <w:r>
        <w:t xml:space="preserve"> Окно Услуги, оказываемые врачом</w:t>
      </w:r>
    </w:p>
    <w:p/>
    <w:p>
      <w:pPr>
        <w:numPr>
          <w:ilvl w:val="0"/>
          <w:numId w:val="183"/>
        </w:numPr>
      </w:pPr>
      <w:r>
        <w:t>выберите необходимую услугу;</w:t>
      </w:r>
    </w:p>
    <w:p>
      <w:pPr>
        <w:numPr>
          <w:ilvl w:val="0"/>
          <w:numId w:val="183"/>
        </w:numPr>
      </w:pPr>
      <w:r>
        <w:t>нажмите на кнопку "Оказать". Услуга добавится на вкладку со статусом "Оказана (дата оказания) на визите".</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Если на форме оказания услуги нажать на кнопку "Отмена", то выбранная услуга добавится на вкладку со статусом "Назначен на визите". Чтобы ее оказать, необходимо выбрать пункт контекстного меню "Внести результат".</w:t>
            </w:r>
          </w:p>
        </w:tc>
      </w:tr>
    </w:tbl>
    <w:p/>
    <w:p>
      <w:pPr>
        <w:pStyle w:val="Heading3"/>
      </w:pPr>
      <w:bookmarkStart w:id="91" w:name="scroll-bookmark-68"/>
      <w:bookmarkStart w:id="92" w:name="_Toc256000023"/>
      <w:r>
        <w:t>Направление на услугу по шаблону</w:t>
      </w:r>
      <w:bookmarkEnd w:id="92"/>
      <w:bookmarkEnd w:id="91"/>
    </w:p>
    <w:p>
      <w:r>
        <w:t>Чтобы оказать или направить на услуги по шаблону, выполните следующие действия:</w:t>
      </w:r>
    </w:p>
    <w:p>
      <w:pPr>
        <w:numPr>
          <w:ilvl w:val="0"/>
          <w:numId w:val="184"/>
        </w:numPr>
      </w:pPr>
      <w:r>
        <w:t>нажмите на кнопку "По шаблону". Откроется окно "Шаблоны направлений";</w:t>
      </w:r>
    </w:p>
    <w:p>
      <w:pPr>
        <w:keepNext/>
        <w:spacing w:beforeAutospacing="1"/>
        <w:jc w:val="center"/>
      </w:pPr>
      <w:r>
        <w:drawing>
          <wp:inline>
            <wp:extent cx="5395595" cy="2296125"/>
            <wp:docPr id="100160" name="" descr="Окно Шаблоны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31545" name=""/>
                    <pic:cNvPicPr>
                      <a:picLocks noChangeAspect="1"/>
                    </pic:cNvPicPr>
                  </pic:nvPicPr>
                  <pic:blipFill>
                    <a:blip xmlns:r="http://schemas.openxmlformats.org/officeDocument/2006/relationships" r:embed="rId121"/>
                    <a:stretch>
                      <a:fillRect/>
                    </a:stretch>
                  </pic:blipFill>
                  <pic:spPr>
                    <a:xfrm>
                      <a:off x="0" y="0"/>
                      <a:ext cx="5395595" cy="229612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46</w:t>
      </w:r>
      <w:r>
        <w:fldChar w:fldCharType="end"/>
      </w:r>
      <w:r>
        <w:t xml:space="preserve"> Окно Шаблоны направлений</w:t>
      </w:r>
    </w:p>
    <w:p/>
    <w:p>
      <w:pPr>
        <w:numPr>
          <w:ilvl w:val="0"/>
          <w:numId w:val="185"/>
        </w:numPr>
      </w:pPr>
      <w:r>
        <w:t>выберите необходимый шаблон;</w:t>
      </w:r>
    </w:p>
    <w:p>
      <w:pPr>
        <w:numPr>
          <w:ilvl w:val="0"/>
          <w:numId w:val="185"/>
        </w:numPr>
      </w:pPr>
      <w:r>
        <w:t>выберите определенные услуги из списка, входящие в шаблон;</w:t>
      </w:r>
    </w:p>
    <w:p>
      <w:pPr>
        <w:numPr>
          <w:ilvl w:val="0"/>
          <w:numId w:val="185"/>
        </w:numPr>
      </w:pPr>
      <w:r>
        <w:t>нажмите на кнопку "ОК". Все выбранные услуги автоматически добавятся на вкладку "Направления" со статусом "Назначен".</w:t>
      </w:r>
    </w:p>
    <w:p>
      <w:pPr>
        <w:pStyle w:val="Heading3"/>
      </w:pPr>
      <w:bookmarkStart w:id="93" w:name="scroll-bookmark-69"/>
      <w:bookmarkStart w:id="94" w:name="_Toc256000024"/>
      <w:r>
        <w:t>Направление на услугу в другое МО</w:t>
      </w:r>
      <w:bookmarkEnd w:id="94"/>
      <w:bookmarkEnd w:id="93"/>
    </w:p>
    <w:p>
      <w:r>
        <w:t xml:space="preserve">Чтобы направить на услуги в другие </w:t>
      </w:r>
      <w:r>
        <w:t>МО</w:t>
      </w:r>
      <w:r>
        <w:t xml:space="preserve"> выполните следующие действия:</w:t>
      </w:r>
    </w:p>
    <w:p>
      <w:pPr>
        <w:numPr>
          <w:ilvl w:val="0"/>
          <w:numId w:val="186"/>
        </w:numPr>
      </w:pPr>
      <w:r>
        <w:t>нажмите на кнопку "Запись в другое ЛПУ". Откроется окно "Выбор ЛПУ";</w:t>
      </w:r>
    </w:p>
    <w:p>
      <w:pPr>
        <w:keepNext/>
        <w:spacing w:beforeAutospacing="1"/>
        <w:jc w:val="center"/>
      </w:pPr>
      <w:r>
        <w:drawing>
          <wp:inline>
            <wp:extent cx="5395595" cy="1001183"/>
            <wp:docPr id="100161" name="" descr="Окно Выбор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04036" name=""/>
                    <pic:cNvPicPr>
                      <a:picLocks noChangeAspect="1"/>
                    </pic:cNvPicPr>
                  </pic:nvPicPr>
                  <pic:blipFill>
                    <a:blip xmlns:r="http://schemas.openxmlformats.org/officeDocument/2006/relationships" r:embed="rId122"/>
                    <a:stretch>
                      <a:fillRect/>
                    </a:stretch>
                  </pic:blipFill>
                  <pic:spPr>
                    <a:xfrm>
                      <a:off x="0" y="0"/>
                      <a:ext cx="5395595" cy="100118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47</w:t>
      </w:r>
      <w:r>
        <w:fldChar w:fldCharType="end"/>
      </w:r>
      <w:r>
        <w:t xml:space="preserve"> Окно Выбор ЛПУ</w:t>
      </w:r>
    </w:p>
    <w:p/>
    <w:p>
      <w:pPr>
        <w:numPr>
          <w:ilvl w:val="0"/>
          <w:numId w:val="187"/>
        </w:numPr>
      </w:pPr>
      <w:r>
        <w:t>выберите ЛПУ, в которое будет направлен пациент на услуги. Откроется окно "Расписание", в котором врач может записать пациента на необходимую услугу (подробное описание представлено в руководстве пользователя "</w:t>
      </w:r>
      <w:hyperlink r:id="rId46" w:history="1">
        <w:r>
          <w:rPr>
            <w:rStyle w:val="Hyperlink"/>
          </w:rPr>
          <w:t>Регистратура</w:t>
        </w:r>
      </w:hyperlink>
      <w:r>
        <w:t>");</w:t>
      </w:r>
    </w:p>
    <w:p>
      <w:r>
        <w:t>Оформленное направление можно сохранить в шаблон и использовать в качестве шаблона при последующем создании направлений, установив флажок в поле "Сохранить шаблон", во вкладке "Направление". </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188"/>
              </w:numPr>
              <w:ind w:left="360"/>
              <w:jc w:val="left"/>
            </w:pPr>
            <w:r>
              <w:rPr>
                <w:rFonts w:ascii="Arial" w:eastAsia="Times New Roman" w:hAnsi="Arial" w:cs="Times New Roman"/>
                <w:sz w:val="24"/>
                <w:szCs w:val="24"/>
              </w:rPr>
              <w:t>для печати направления следует нажать на ссылку с его статусом. В открывшемся окне нажать на кнопку "Печать";</w:t>
            </w:r>
          </w:p>
          <w:p>
            <w:pPr>
              <w:numPr>
                <w:ilvl w:val="0"/>
                <w:numId w:val="188"/>
              </w:numPr>
              <w:ind w:left="360"/>
              <w:jc w:val="left"/>
            </w:pPr>
            <w:r>
              <w:rPr>
                <w:rFonts w:ascii="Arial" w:eastAsia="Times New Roman" w:hAnsi="Arial" w:cs="Times New Roman"/>
                <w:sz w:val="24"/>
                <w:szCs w:val="24"/>
              </w:rPr>
              <w:t>для выгрузки отчета в Excel следует нажать на кнопку "Excel";</w:t>
            </w:r>
          </w:p>
          <w:p>
            <w:pPr>
              <w:numPr>
                <w:ilvl w:val="0"/>
                <w:numId w:val="188"/>
              </w:numPr>
              <w:ind w:left="360"/>
              <w:jc w:val="left"/>
            </w:pPr>
            <w:r>
              <w:rPr>
                <w:rFonts w:ascii="Arial" w:eastAsia="Times New Roman" w:hAnsi="Arial" w:cs="Times New Roman"/>
                <w:sz w:val="24"/>
                <w:szCs w:val="24"/>
              </w:rPr>
              <w:t>для выгрузки отчета в формате .pdf следует нажать на кнопку "PDF";</w:t>
            </w:r>
          </w:p>
          <w:p>
            <w:pPr>
              <w:numPr>
                <w:ilvl w:val="0"/>
                <w:numId w:val="188"/>
              </w:numPr>
              <w:ind w:left="360"/>
              <w:jc w:val="left"/>
            </w:pPr>
            <w:r>
              <w:rPr>
                <w:rFonts w:ascii="Arial" w:eastAsia="Times New Roman" w:hAnsi="Arial" w:cs="Times New Roman"/>
                <w:sz w:val="24"/>
                <w:szCs w:val="24"/>
              </w:rPr>
              <w:t>для редактирования отчета следует нажать на кнопку </w:t>
            </w:r>
          </w:p>
          <w:p>
            <w:pPr>
              <w:numPr>
                <w:ilvl w:val="0"/>
                <w:numId w:val="0"/>
              </w:numPr>
              <w:spacing w:beforeAutospacing="1"/>
              <w:ind w:left="360"/>
              <w:jc w:val="left"/>
            </w:pPr>
            <w:r>
              <w:rPr>
                <w:rFonts w:ascii="Arial" w:eastAsia="Times New Roman" w:hAnsi="Arial" w:cs="Times New Roman"/>
                <w:sz w:val="24"/>
                <w:szCs w:val="24"/>
              </w:rPr>
              <w:drawing>
                <wp:inline>
                  <wp:extent cx="209550" cy="209550"/>
                  <wp:docPr id="100162" name="" descr="_scroll_external/attachments/41-abecfdca8614615bd48a9206c83eaf0acaa474005760ebf71a21a5e511d0e54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8910"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p>
          <w:p>
            <w:pPr>
              <w:numPr>
                <w:ilvl w:val="0"/>
                <w:numId w:val="0"/>
              </w:numPr>
              <w:spacing w:beforeAutospacing="1"/>
              <w:ind w:left="360"/>
              <w:jc w:val="left"/>
            </w:pPr>
            <w:r>
              <w:rPr>
                <w:rFonts w:ascii="Arial" w:eastAsia="Times New Roman" w:hAnsi="Arial" w:cs="Times New Roman"/>
                <w:sz w:val="24"/>
                <w:szCs w:val="24"/>
              </w:rPr>
              <w:t>.</w:t>
            </w:r>
          </w:p>
        </w:tc>
      </w:tr>
    </w:tbl>
    <w:p/>
    <w:p>
      <w:pPr>
        <w:pStyle w:val="Heading4"/>
      </w:pPr>
      <w:bookmarkStart w:id="95" w:name="scroll-bookmark-70"/>
      <w:r>
        <w:t>Запись пациента на выбранные услуги в другое МО, в котором настроено квотирование</w:t>
      </w:r>
      <w:bookmarkEnd w:id="95"/>
    </w:p>
    <w:p>
      <w:r>
        <w:t>Для записи пациента на выбранные услуги в другое МО, в котором настроено квотирование, выполните следующие действия:</w:t>
      </w:r>
    </w:p>
    <w:p>
      <w:pPr>
        <w:numPr>
          <w:ilvl w:val="0"/>
          <w:numId w:val="190"/>
        </w:numPr>
      </w:pPr>
      <w:r>
        <w:t>нажмите на кнопку "Направить в другое ЛПУ" на вкладке "Направления". Откроется окно "Список услуг";</w:t>
      </w:r>
    </w:p>
    <w:p>
      <w:pPr>
        <w:keepNext/>
        <w:spacing w:beforeAutospacing="1"/>
        <w:jc w:val="center"/>
      </w:pPr>
      <w:r>
        <w:drawing>
          <wp:inline>
            <wp:extent cx="5395595" cy="2942398"/>
            <wp:docPr id="100163" name="" descr="Окно Список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97858" name=""/>
                    <pic:cNvPicPr>
                      <a:picLocks noChangeAspect="1"/>
                    </pic:cNvPicPr>
                  </pic:nvPicPr>
                  <pic:blipFill>
                    <a:blip xmlns:r="http://schemas.openxmlformats.org/officeDocument/2006/relationships" r:embed="rId123"/>
                    <a:stretch>
                      <a:fillRect/>
                    </a:stretch>
                  </pic:blipFill>
                  <pic:spPr>
                    <a:xfrm>
                      <a:off x="0" y="0"/>
                      <a:ext cx="5395595" cy="294239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48</w:t>
      </w:r>
      <w:r>
        <w:fldChar w:fldCharType="end"/>
      </w:r>
      <w:r>
        <w:t xml:space="preserve"> Окно Список услуг</w:t>
      </w:r>
    </w:p>
    <w:p/>
    <w:p>
      <w:pPr>
        <w:numPr>
          <w:ilvl w:val="0"/>
          <w:numId w:val="191"/>
        </w:numPr>
      </w:pPr>
      <w:r>
        <w:t>выберите услугу в открывшемся окне с помощью полей фильтра;</w:t>
      </w:r>
    </w:p>
    <w:p>
      <w:pPr>
        <w:numPr>
          <w:ilvl w:val="0"/>
          <w:numId w:val="191"/>
        </w:numPr>
      </w:pPr>
      <w:r>
        <w:t>нажмите кнопку "Записать". Откроется окно "Запись на услуги";</w:t>
      </w:r>
    </w:p>
    <w:p>
      <w:pPr>
        <w:keepNext/>
        <w:spacing w:beforeAutospacing="1"/>
        <w:jc w:val="center"/>
      </w:pPr>
      <w:r>
        <w:drawing>
          <wp:inline>
            <wp:extent cx="5395595" cy="2925612"/>
            <wp:docPr id="100164" name="" descr="Окно Запись н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1727" name=""/>
                    <pic:cNvPicPr>
                      <a:picLocks noChangeAspect="1"/>
                    </pic:cNvPicPr>
                  </pic:nvPicPr>
                  <pic:blipFill>
                    <a:blip xmlns:r="http://schemas.openxmlformats.org/officeDocument/2006/relationships" r:embed="rId124"/>
                    <a:stretch>
                      <a:fillRect/>
                    </a:stretch>
                  </pic:blipFill>
                  <pic:spPr>
                    <a:xfrm>
                      <a:off x="0" y="0"/>
                      <a:ext cx="5395595" cy="292561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49</w:t>
      </w:r>
      <w:r>
        <w:fldChar w:fldCharType="end"/>
      </w:r>
      <w:r>
        <w:t xml:space="preserve"> Окно Запись на услуги</w:t>
      </w:r>
    </w:p>
    <w:p/>
    <w:p>
      <w:pPr>
        <w:numPr>
          <w:ilvl w:val="0"/>
          <w:numId w:val="192"/>
        </w:numPr>
      </w:pPr>
      <w:r>
        <w:t>заполните поля фильтра: "ЛПУ" и "Вид оплаты";</w:t>
      </w:r>
    </w:p>
    <w:p>
      <w:pPr>
        <w:numPr>
          <w:ilvl w:val="0"/>
          <w:numId w:val="192"/>
        </w:numPr>
      </w:pPr>
      <w:r>
        <w:t>заполните поля в нижней части окна.</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011"/>
        <w:gridCol w:w="5045"/>
      </w:tblGrid>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center"/>
            </w:pPr>
            <w:bookmarkStart w:id="96" w:name="scroll-bookmark-71"/>
            <w:r>
              <w:rPr>
                <w:rFonts w:ascii="Arial" w:eastAsia="Times New Roman" w:hAnsi="Arial" w:cs="Times New Roman"/>
                <w:b/>
                <w:sz w:val="20"/>
                <w:szCs w:val="24"/>
              </w:rPr>
              <w:t>Наименование поля</w:t>
            </w:r>
            <w:bookmarkEnd w:id="96"/>
          </w:p>
        </w:tc>
        <w:tc>
          <w:tcPr>
            <w:tcW w:w="5045"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Обоснование</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301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 направления</w:t>
            </w:r>
          </w:p>
        </w:tc>
        <w:tc>
          <w:tcPr>
            <w:tcW w:w="504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 умолчанию данное поле заполнено основным диагнозом текущего визита. При необходимости диагноз можно изменить, выбрав из выпадающего списка диагнозов </w:t>
            </w:r>
          </w:p>
        </w:tc>
      </w:tr>
    </w:tbl>
    <w:p>
      <w:pPr>
        <w:pStyle w:val="Caption"/>
        <w:keepNext w:val="0"/>
        <w:numPr>
          <w:ilvl w:val="0"/>
          <w:numId w:val="0"/>
        </w:numPr>
        <w:ind w:left="360"/>
      </w:pPr>
      <w:r>
        <w:t xml:space="preserve">Table </w:t>
      </w:r>
      <w:r>
        <w:fldChar w:fldCharType="begin"/>
      </w:r>
      <w:r>
        <w:instrText>SEQ Table \* ARABIC</w:instrText>
      </w:r>
      <w:r>
        <w:fldChar w:fldCharType="separate"/>
      </w:r>
      <w:r>
        <w:t>24</w:t>
      </w:r>
      <w:r>
        <w:fldChar w:fldCharType="end"/>
      </w:r>
      <w:r>
        <w:t xml:space="preserve"> Описание полей</w:t>
      </w:r>
    </w:p>
    <w:p>
      <w:pPr>
        <w:numPr>
          <w:ilvl w:val="0"/>
          <w:numId w:val="192"/>
        </w:numPr>
      </w:pPr>
      <w:r>
        <w:t>нажмите на кнопку "ОК" или "Подобрать". Далее Система выполнит подбор свободного времени для записи в другое ЛПУ.</w:t>
      </w:r>
    </w:p>
    <w:p>
      <w:pPr>
        <w:pStyle w:val="Heading3"/>
      </w:pPr>
      <w:bookmarkStart w:id="97" w:name="scroll-bookmark-72"/>
      <w:bookmarkStart w:id="98" w:name="_Toc256000025"/>
      <w:r>
        <w:t>Повторная запись пациента</w:t>
      </w:r>
      <w:bookmarkEnd w:id="98"/>
      <w:bookmarkEnd w:id="97"/>
    </w:p>
    <w:p>
      <w:r>
        <w:t>При необходимости записать пациента повторно выполните следующие действия:</w:t>
      </w:r>
    </w:p>
    <w:p>
      <w:pPr>
        <w:numPr>
          <w:ilvl w:val="0"/>
          <w:numId w:val="195"/>
        </w:numPr>
      </w:pPr>
      <w:r>
        <w:t>нажмите на кнопку "Записать повторно". Откроется окно "Запись пациента к врачу";</w:t>
      </w:r>
    </w:p>
    <w:p>
      <w:pPr>
        <w:keepNext/>
        <w:spacing w:beforeAutospacing="1"/>
        <w:jc w:val="center"/>
      </w:pPr>
      <w:r>
        <w:drawing>
          <wp:inline>
            <wp:extent cx="5395595" cy="2673208"/>
            <wp:docPr id="100165" name="" descr="Окно Запись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7261" name=""/>
                    <pic:cNvPicPr>
                      <a:picLocks noChangeAspect="1"/>
                    </pic:cNvPicPr>
                  </pic:nvPicPr>
                  <pic:blipFill>
                    <a:blip xmlns:r="http://schemas.openxmlformats.org/officeDocument/2006/relationships" r:embed="rId125"/>
                    <a:stretch>
                      <a:fillRect/>
                    </a:stretch>
                  </pic:blipFill>
                  <pic:spPr>
                    <a:xfrm>
                      <a:off x="0" y="0"/>
                      <a:ext cx="5395595" cy="26732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50</w:t>
      </w:r>
      <w:r>
        <w:fldChar w:fldCharType="end"/>
      </w:r>
      <w:r>
        <w:t xml:space="preserve"> Окно Запись пациента</w:t>
      </w:r>
    </w:p>
    <w:p/>
    <w:p>
      <w:pPr>
        <w:numPr>
          <w:ilvl w:val="0"/>
          <w:numId w:val="196"/>
        </w:numPr>
      </w:pPr>
      <w:r>
        <w:t>перейдите по ссылке "Записать". Откроется окно "Записать пациента";</w:t>
      </w:r>
    </w:p>
    <w:p>
      <w:pPr>
        <w:numPr>
          <w:ilvl w:val="0"/>
          <w:numId w:val="196"/>
        </w:numPr>
      </w:pPr>
      <w:r>
        <w:t>выберите нужную услугу. Повторная услуга выбирается из списка услуг врача;</w:t>
      </w:r>
    </w:p>
    <w:p>
      <w:pPr>
        <w:numPr>
          <w:ilvl w:val="0"/>
          <w:numId w:val="196"/>
        </w:numPr>
      </w:pPr>
      <w:r>
        <w:t>нажмите на кнопку "Записать". Система выдаст сообщение о записи пациента.</w:t>
      </w:r>
    </w:p>
    <w:p>
      <w:pPr>
        <w:pStyle w:val="Heading3"/>
      </w:pPr>
      <w:bookmarkStart w:id="99" w:name="scroll-bookmark-73"/>
      <w:bookmarkStart w:id="100" w:name="_Toc256000026"/>
      <w:r>
        <w:t>Создание направлений на анализы</w:t>
      </w:r>
      <w:bookmarkEnd w:id="100"/>
      <w:r>
        <w:t> </w:t>
      </w:r>
      <w:bookmarkEnd w:id="99"/>
    </w:p>
    <w:p>
      <w:r>
        <w:t>У врача поликлиники есть возможность создания направления на анализы. Для этого выполните следующие действия:</w:t>
      </w:r>
    </w:p>
    <w:p>
      <w:pPr>
        <w:numPr>
          <w:ilvl w:val="0"/>
          <w:numId w:val="197"/>
        </w:numPr>
      </w:pPr>
      <w:r>
        <w:t>выберите пункт контекстного меню "Направление" на форме "Дневник врача";</w:t>
      </w:r>
    </w:p>
    <w:p>
      <w:pPr>
        <w:numPr>
          <w:ilvl w:val="0"/>
          <w:numId w:val="197"/>
        </w:numPr>
      </w:pPr>
      <w:r>
        <w:t>нажмите на кнопку "Новое назначение". Откроется окно "Услуги ЛПУ";</w:t>
      </w:r>
    </w:p>
    <w:p>
      <w:pPr>
        <w:keepNext/>
        <w:spacing w:beforeAutospacing="1"/>
        <w:jc w:val="center"/>
      </w:pPr>
      <w:r>
        <w:drawing>
          <wp:inline>
            <wp:extent cx="5395595" cy="2883646"/>
            <wp:docPr id="100166" name="" descr="Окно Услуги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837" name=""/>
                    <pic:cNvPicPr>
                      <a:picLocks noChangeAspect="1"/>
                    </pic:cNvPicPr>
                  </pic:nvPicPr>
                  <pic:blipFill>
                    <a:blip xmlns:r="http://schemas.openxmlformats.org/officeDocument/2006/relationships" r:embed="rId126"/>
                    <a:stretch>
                      <a:fillRect/>
                    </a:stretch>
                  </pic:blipFill>
                  <pic:spPr>
                    <a:xfrm>
                      <a:off x="0" y="0"/>
                      <a:ext cx="5395595" cy="288364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51</w:t>
      </w:r>
      <w:r>
        <w:fldChar w:fldCharType="end"/>
      </w:r>
      <w:r>
        <w:t xml:space="preserve"> Окно Услуги ЛПУ</w:t>
      </w:r>
    </w:p>
    <w:p/>
    <w:p>
      <w:pPr>
        <w:numPr>
          <w:ilvl w:val="0"/>
          <w:numId w:val="198"/>
        </w:numPr>
      </w:pPr>
      <w:r>
        <w:t>выберите анализ</w:t>
      </w:r>
      <w:r>
        <w:t xml:space="preserve"> и нажмите кнопку "Назначить". В окне оказания приема назначенный анализ (услуга) отобразится со статусом "Назначен".</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Если услуга имеет в своем составе другие услуги, то откроется окно "Выбор состава услуг", в котором необходимо установить флажки на нужные исследования, выбрать их кратность и нажать на кнопку "Подтвердить".</w:t>
            </w:r>
          </w:p>
        </w:tc>
      </w:tr>
    </w:tbl>
    <w:p/>
    <w:p>
      <w:pPr>
        <w:pStyle w:val="Heading3"/>
      </w:pPr>
      <w:bookmarkStart w:id="101" w:name="scroll-bookmark-74"/>
      <w:bookmarkStart w:id="102" w:name="_Toc256000027"/>
      <w:r>
        <w:t>Создание направления на исследование</w:t>
      </w:r>
      <w:bookmarkEnd w:id="102"/>
      <w:bookmarkEnd w:id="101"/>
    </w:p>
    <w:p>
      <w:r>
        <w:t>У врача поликлиники есть возможность создания направления на исследование. Для этого выполните следующие действия:</w:t>
      </w:r>
    </w:p>
    <w:p>
      <w:pPr>
        <w:numPr>
          <w:ilvl w:val="0"/>
          <w:numId w:val="199"/>
        </w:numPr>
      </w:pPr>
      <w:r>
        <w:t>перейдите на вкладку "Направления" в окне "Добавление приема";</w:t>
      </w:r>
    </w:p>
    <w:p>
      <w:pPr>
        <w:numPr>
          <w:ilvl w:val="0"/>
          <w:numId w:val="199"/>
        </w:numPr>
      </w:pPr>
      <w:r>
        <w:t>нажмите на кнопку "Направление на исследования". Откроется окно "Заказ исследований";</w:t>
      </w:r>
    </w:p>
    <w:p>
      <w:pPr>
        <w:keepNext/>
        <w:spacing w:beforeAutospacing="1"/>
        <w:jc w:val="center"/>
      </w:pPr>
      <w:r>
        <w:drawing>
          <wp:inline>
            <wp:extent cx="5395595" cy="1931623"/>
            <wp:docPr id="100167" name="" descr="Окно Заказ исследова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61010" name=""/>
                    <pic:cNvPicPr>
                      <a:picLocks noChangeAspect="1"/>
                    </pic:cNvPicPr>
                  </pic:nvPicPr>
                  <pic:blipFill>
                    <a:blip xmlns:r="http://schemas.openxmlformats.org/officeDocument/2006/relationships" r:embed="rId127"/>
                    <a:stretch>
                      <a:fillRect/>
                    </a:stretch>
                  </pic:blipFill>
                  <pic:spPr>
                    <a:xfrm>
                      <a:off x="0" y="0"/>
                      <a:ext cx="5395595" cy="193162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52</w:t>
      </w:r>
      <w:r>
        <w:fldChar w:fldCharType="end"/>
      </w:r>
      <w:r>
        <w:t xml:space="preserve"> Окно Заказ исследований </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Данное окно содержит два блока:</w:t>
            </w:r>
          </w:p>
          <w:p>
            <w:pPr>
              <w:numPr>
                <w:ilvl w:val="0"/>
                <w:numId w:val="200"/>
              </w:numPr>
              <w:ind w:left="360"/>
              <w:jc w:val="left"/>
            </w:pPr>
            <w:r>
              <w:rPr>
                <w:rFonts w:ascii="Arial" w:eastAsia="Times New Roman" w:hAnsi="Arial" w:cs="Times New Roman"/>
                <w:sz w:val="24"/>
                <w:szCs w:val="24"/>
              </w:rPr>
              <w:t>панель поиска для фильтрации по виду оплаты и направлению;</w:t>
            </w:r>
          </w:p>
          <w:p>
            <w:pPr>
              <w:numPr>
                <w:ilvl w:val="0"/>
                <w:numId w:val="200"/>
              </w:numPr>
              <w:ind w:left="360"/>
              <w:jc w:val="left"/>
              <w:rPr>
                <w:rFonts w:ascii="Arial" w:eastAsia="Times New Roman" w:hAnsi="Arial" w:cs="Times New Roman"/>
                <w:sz w:val="24"/>
                <w:szCs w:val="24"/>
              </w:rPr>
            </w:pPr>
            <w:r>
              <w:rPr>
                <w:rFonts w:ascii="Arial" w:eastAsia="Times New Roman" w:hAnsi="Arial" w:cs="Times New Roman"/>
                <w:sz w:val="24"/>
                <w:szCs w:val="24"/>
              </w:rPr>
              <w:t>блок выбора исследований и анализов:</w:t>
            </w:r>
          </w:p>
          <w:p>
            <w:pPr>
              <w:numPr>
                <w:ilvl w:val="1"/>
                <w:numId w:val="201"/>
              </w:numPr>
              <w:ind w:left="1440"/>
              <w:jc w:val="left"/>
            </w:pPr>
            <w:r>
              <w:rPr>
                <w:rFonts w:ascii="Arial" w:eastAsia="Times New Roman" w:hAnsi="Arial" w:cs="Times New Roman"/>
                <w:sz w:val="24"/>
                <w:szCs w:val="24"/>
              </w:rPr>
              <w:t>"Группы исследований" – в блоке доступна возможность выбрать группу по профилям, анализам, группам исследований либо по всем исследованиям;</w:t>
            </w:r>
          </w:p>
          <w:p>
            <w:pPr>
              <w:numPr>
                <w:ilvl w:val="1"/>
                <w:numId w:val="201"/>
              </w:numPr>
              <w:ind w:left="1440"/>
              <w:jc w:val="left"/>
            </w:pPr>
            <w:r>
              <w:rPr>
                <w:rFonts w:ascii="Arial" w:eastAsia="Times New Roman" w:hAnsi="Arial" w:cs="Times New Roman"/>
                <w:sz w:val="24"/>
                <w:szCs w:val="24"/>
              </w:rPr>
              <w:t>"Профили" – наименование блока и перечень содержимого изменяется в зависимости от выбора в блоке "Группы исследований";</w:t>
            </w:r>
          </w:p>
          <w:p>
            <w:pPr>
              <w:numPr>
                <w:ilvl w:val="1"/>
                <w:numId w:val="201"/>
              </w:numPr>
              <w:ind w:left="1440"/>
              <w:jc w:val="left"/>
            </w:pPr>
            <w:r>
              <w:rPr>
                <w:rFonts w:ascii="Arial" w:eastAsia="Times New Roman" w:hAnsi="Arial" w:cs="Times New Roman"/>
                <w:sz w:val="24"/>
                <w:szCs w:val="24"/>
              </w:rPr>
              <w:t>"Исследование" – в блоке отображаются исследования, входящие в состав выбранной группы в блоке "Профили/Анализы/Группы исследований/Все исследования";</w:t>
            </w:r>
          </w:p>
          <w:p>
            <w:pPr>
              <w:numPr>
                <w:ilvl w:val="1"/>
                <w:numId w:val="201"/>
              </w:numPr>
              <w:ind w:left="1440"/>
              <w:jc w:val="left"/>
            </w:pPr>
            <w:r>
              <w:rPr>
                <w:rFonts w:ascii="Arial" w:eastAsia="Times New Roman" w:hAnsi="Arial" w:cs="Times New Roman"/>
                <w:sz w:val="24"/>
                <w:szCs w:val="24"/>
              </w:rPr>
              <w:t>"Выбранные анализы и исследования" – в блоке отображается список выбранных анализов и исследований с возможностью редактирования значений и удаления из списка. Выбранные анализы и исследования будут отображаться после выбора исследования установкой "флажка" в блоке "Исследования".</w:t>
            </w:r>
          </w:p>
        </w:tc>
      </w:tr>
    </w:tbl>
    <w:p/>
    <w:p>
      <w:pPr>
        <w:numPr>
          <w:ilvl w:val="0"/>
          <w:numId w:val="202"/>
        </w:numPr>
      </w:pPr>
      <w:r>
        <w:t>заполните поля поиска пациента;</w:t>
      </w:r>
    </w:p>
    <w:p>
      <w:pPr>
        <w:numPr>
          <w:ilvl w:val="0"/>
          <w:numId w:val="202"/>
        </w:numPr>
      </w:pPr>
      <w:r>
        <w:t>нажмите на кнопку "Поиск". Отобразится список пациентов;</w:t>
      </w:r>
    </w:p>
    <w:p>
      <w:pPr>
        <w:numPr>
          <w:ilvl w:val="0"/>
          <w:numId w:val="202"/>
        </w:numPr>
      </w:pPr>
      <w:r>
        <w:t>нажмите на ссылку "Выбрать" напротив необходимого пациента;</w:t>
      </w:r>
    </w:p>
    <w:p>
      <w:pPr>
        <w:numPr>
          <w:ilvl w:val="0"/>
          <w:numId w:val="202"/>
        </w:numPr>
      </w:pPr>
      <w:r>
        <w:t>выберите группу исследования и необходимое исследование, установив напротив них флажок;</w:t>
      </w:r>
    </w:p>
    <w:p>
      <w:pPr>
        <w:numPr>
          <w:ilvl w:val="0"/>
          <w:numId w:val="202"/>
        </w:numPr>
      </w:pPr>
      <w:r>
        <w:t>нажмите на кнопку "Назначить". В окне "Редактирование приема" на вкладке "Направления" отобразится запись о направлении на анализы и исследования.</w:t>
      </w:r>
    </w:p>
    <w:p>
      <w:r>
        <w:t>Если было отмечено флажком поле "Печать направления", то далее будет сформирована и выведена на экран печатная форма направления.</w:t>
      </w:r>
    </w:p>
    <w:p>
      <w:r>
        <w:t>Кнопка "Назначить" становится активной только после установки флажка в блоке "Исследования".</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203"/>
              </w:numPr>
              <w:ind w:left="360"/>
              <w:jc w:val="left"/>
            </w:pPr>
            <w:r>
              <w:rPr>
                <w:rFonts w:ascii="Arial" w:eastAsia="Times New Roman" w:hAnsi="Arial" w:cs="Times New Roman"/>
                <w:sz w:val="24"/>
                <w:szCs w:val="24"/>
              </w:rPr>
              <w:t>Если у пациента нет медицинской карты, Система сообщит об этом и предложит создать новую медицинскую карту.</w:t>
            </w:r>
          </w:p>
          <w:p>
            <w:pPr>
              <w:numPr>
                <w:ilvl w:val="0"/>
                <w:numId w:val="203"/>
              </w:numPr>
              <w:ind w:left="360"/>
              <w:jc w:val="left"/>
            </w:pPr>
            <w:r>
              <w:rPr>
                <w:rFonts w:ascii="Arial" w:eastAsia="Times New Roman" w:hAnsi="Arial" w:cs="Times New Roman"/>
                <w:sz w:val="24"/>
                <w:szCs w:val="24"/>
              </w:rPr>
              <w:t>Если нужный пациент отсутствует в списке, то нажмите на ссылку "Очистить строку поиска" и введите новые поисковые данные. Повторите поиск или нажмите кнопку "Новый пациент".</w:t>
            </w:r>
          </w:p>
        </w:tc>
      </w:tr>
    </w:tbl>
    <w:p/>
    <w:p/>
    <w:p>
      <w:pPr>
        <w:pStyle w:val="Heading2"/>
      </w:pPr>
      <w:bookmarkStart w:id="103" w:name="scroll-bookmark-75"/>
      <w:bookmarkStart w:id="104" w:name="_Toc256000028"/>
      <w:r>
        <w:t>Добавление внешнего направления</w:t>
      </w:r>
      <w:bookmarkEnd w:id="104"/>
      <w:bookmarkEnd w:id="103"/>
    </w:p>
    <w:p>
      <w:r>
        <w:t>После оказания приема у врача поликлиники есть возможность внесения внешнего направления на форме "Дневник врача". Чтобы добавить внешнее направление выполните следующие действия:</w:t>
      </w:r>
    </w:p>
    <w:p>
      <w:pPr>
        <w:numPr>
          <w:ilvl w:val="0"/>
          <w:numId w:val="204"/>
        </w:numPr>
      </w:pPr>
      <w:r>
        <w:t>выберите пункт контекстного меню "Добавить внешнее направление" на форме "Дневник врача". Откроется окно "Внешнее направление: Добавление";</w:t>
      </w:r>
    </w:p>
    <w:p>
      <w:pPr>
        <w:keepNext/>
        <w:spacing w:beforeAutospacing="1"/>
        <w:jc w:val="center"/>
      </w:pPr>
      <w:r>
        <w:drawing>
          <wp:inline>
            <wp:extent cx="5395595" cy="1183420"/>
            <wp:docPr id="100168" name="" descr="Окно Внешнее направление: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32977" name=""/>
                    <pic:cNvPicPr>
                      <a:picLocks noChangeAspect="1"/>
                    </pic:cNvPicPr>
                  </pic:nvPicPr>
                  <pic:blipFill>
                    <a:blip xmlns:r="http://schemas.openxmlformats.org/officeDocument/2006/relationships" r:embed="rId128"/>
                    <a:stretch>
                      <a:fillRect/>
                    </a:stretch>
                  </pic:blipFill>
                  <pic:spPr>
                    <a:xfrm>
                      <a:off x="0" y="0"/>
                      <a:ext cx="5395595" cy="118342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53</w:t>
      </w:r>
      <w:r>
        <w:fldChar w:fldCharType="end"/>
      </w:r>
      <w:r>
        <w:t xml:space="preserve"> Окно Внешнее направление: Добавление</w:t>
      </w:r>
    </w:p>
    <w:p/>
    <w:p>
      <w:pPr>
        <w:numPr>
          <w:ilvl w:val="0"/>
          <w:numId w:val="205"/>
        </w:numPr>
      </w:pPr>
      <w:r>
        <w:t xml:space="preserve">заполните поля </w:t>
      </w:r>
      <w:r>
        <w:t>в открывшемся окне;</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336"/>
        <w:gridCol w:w="4719"/>
      </w:tblGrid>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center"/>
            </w:pPr>
            <w:bookmarkStart w:id="105" w:name="scroll-bookmark-76"/>
            <w:r>
              <w:rPr>
                <w:rFonts w:ascii="Arial" w:eastAsia="Times New Roman" w:hAnsi="Arial" w:cs="Times New Roman"/>
                <w:b/>
                <w:sz w:val="20"/>
                <w:szCs w:val="24"/>
              </w:rPr>
              <w:t>Наименование поля</w:t>
            </w:r>
            <w:bookmarkEnd w:id="105"/>
          </w:p>
        </w:tc>
        <w:tc>
          <w:tcPr>
            <w:tcW w:w="471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Направление</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69" name="" descr="_scroll_external/attachments/worddav4fa544261f32de657418ca7181cb7934-155c5d1e288076ce71ac7b5d0144238134744f0176a561f1e4a466abf73f3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49010"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"Учет внешних направлений".</w:t>
            </w:r>
            <w:r>
              <w:rPr>
                <w:rFonts w:ascii="Arial" w:eastAsia="Times New Roman" w:hAnsi="Arial" w:cs="Times New Roman"/>
                <w:color w:val="172B4D"/>
                <w:sz w:val="20"/>
                <w:szCs w:val="24"/>
              </w:rPr>
              <w:t> Далее для выбора подходящего значения необходимо дважды нажать на клавишу мыши.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70" name="" descr="_scroll_external/attachments/worddava2b2c1650d5ccbf13a22b37e681f337f-18efa9b6355a75904892450ee03588badab235b57af6d47c2784f0c912d17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20652"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Номер</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Вводится с клавиатуры</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выбирается с помощью календаря либо в</w:t>
            </w:r>
            <w:r>
              <w:rPr>
                <w:rFonts w:ascii="Arial" w:eastAsia="Times New Roman" w:hAnsi="Arial" w:cs="Times New Roman"/>
                <w:color w:val="172B4D"/>
                <w:sz w:val="20"/>
                <w:szCs w:val="24"/>
              </w:rPr>
              <w:t>водится с клавиатуры</w:t>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Откуда</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71" name="" descr="_scroll_external/attachments/worddav4fa544261f32de657418ca7181cb7934-155c5d1e288076ce71ac7b5d0144238134744f0176a561f1e4a466abf73f3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7333"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"Список ЛПУ".</w:t>
            </w:r>
            <w:r>
              <w:rPr>
                <w:rFonts w:ascii="Arial" w:eastAsia="Times New Roman" w:hAnsi="Arial" w:cs="Times New Roman"/>
                <w:color w:val="172B4D"/>
                <w:sz w:val="20"/>
                <w:szCs w:val="24"/>
              </w:rPr>
              <w:t> Далее для выбора подходящего значения необходимо дважды нажать на клавишу мыши.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72" name="" descr="_scroll_external/attachments/worddava2b2c1650d5ccbf13a22b37e681f337f-18efa9b6355a75904892450ee03588badab235b57af6d47c2784f0c912d17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23872"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73" name="" descr="_scroll_external/attachments/worddav4fa544261f32de657418ca7181cb7934-155c5d1e288076ce71ac7b5d0144238134744f0176a561f1e4a466abf73f3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06477"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"Справочник МКБ-10".</w:t>
            </w:r>
            <w:r>
              <w:rPr>
                <w:rFonts w:ascii="Arial" w:eastAsia="Times New Roman" w:hAnsi="Arial" w:cs="Times New Roman"/>
                <w:color w:val="172B4D"/>
                <w:sz w:val="20"/>
                <w:szCs w:val="24"/>
              </w:rPr>
              <w:t> Далее для выбора подходящего значения необходимо дважды нажать на клавишу мыши.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74" name="" descr="_scroll_external/attachments/worddava2b2c1650d5ccbf13a22b37e681f337f-18efa9b6355a75904892450ee03588badab235b57af6d47c2784f0c912d17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6637"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75" name="" descr="_scroll_external/attachments/worddav4fa544261f32de657418ca7181cb7934-155c5d1e288076ce71ac7b5d0144238134744f0176a561f1e4a466abf73f3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78835"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"Сотрудники".</w:t>
            </w:r>
            <w:r>
              <w:rPr>
                <w:rFonts w:ascii="Arial" w:eastAsia="Times New Roman" w:hAnsi="Arial" w:cs="Times New Roman"/>
                <w:color w:val="172B4D"/>
                <w:sz w:val="20"/>
                <w:szCs w:val="24"/>
              </w:rPr>
              <w:t> Далее для выбора подходящего значения необходимо дважды нажать на клавишу мыши.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76" name="" descr="_scroll_external/attachments/worddava2b2c1650d5ccbf13a22b37e681f337f-18efa9b6355a75904892450ee03588badab235b57af6d47c2784f0c912d17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88732"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Специальность</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77" name="" descr="_scroll_external/attachments/worddav4fa544261f32de657418ca7181cb7934-155c5d1e288076ce71ac7b5d0144238134744f0176a561f1e4a466abf73f3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86712"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"Специальности".</w:t>
            </w:r>
            <w:r>
              <w:rPr>
                <w:rFonts w:ascii="Arial" w:eastAsia="Times New Roman" w:hAnsi="Arial" w:cs="Times New Roman"/>
                <w:color w:val="172B4D"/>
                <w:sz w:val="20"/>
                <w:szCs w:val="24"/>
              </w:rPr>
              <w:t> Далее для выбора подходящего значения необходимо дважды нажать на клавишу мыши.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78" name="" descr="_scroll_external/attachments/worddava2b2c1650d5ccbf13a22b37e681f337f-18efa9b6355a75904892450ee03588badab235b57af6d47c2784f0c912d17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92118"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33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Обоснование направления</w:t>
            </w:r>
          </w:p>
        </w:tc>
        <w:tc>
          <w:tcPr>
            <w:tcW w:w="471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bl>
    <w:p>
      <w:pPr>
        <w:pStyle w:val="Caption"/>
        <w:keepNext w:val="0"/>
        <w:numPr>
          <w:ilvl w:val="0"/>
          <w:numId w:val="0"/>
        </w:numPr>
        <w:ind w:left="360"/>
      </w:pPr>
      <w:r>
        <w:t xml:space="preserve">Table </w:t>
      </w:r>
      <w:r>
        <w:fldChar w:fldCharType="begin"/>
      </w:r>
      <w:r>
        <w:instrText>SEQ Table \* ARABIC</w:instrText>
      </w:r>
      <w:r>
        <w:fldChar w:fldCharType="separate"/>
      </w:r>
      <w:r>
        <w:t>25</w:t>
      </w:r>
      <w:r>
        <w:fldChar w:fldCharType="end"/>
      </w:r>
      <w:r>
        <w:t xml:space="preserve"> Описание полей</w:t>
      </w:r>
    </w:p>
    <w:p>
      <w:pPr>
        <w:numPr>
          <w:ilvl w:val="0"/>
          <w:numId w:val="205"/>
        </w:numPr>
      </w:pPr>
      <w:r>
        <w:t> нажмите на кнопку "ОК" после заполнения полей </w:t>
      </w:r>
      <w:r>
        <w:rPr>
          <w:color w:val="172B4D"/>
        </w:rPr>
        <w:t>для сохранения направления. Д</w:t>
      </w:r>
      <w:r>
        <w:t>анные будут унаследованы в амбулаторный талон на вкладку "Основное".</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Если внешнее направление было создано в текущем ЛПУ, то в контекстном меню появятся два пункта "Редактировать внешнее направление" и "Удалить внешнее направление". При редактировании внешнего направления данные обновляются в амбулаторном талоне, а при удалении информация о внешнем направлении очищается.</w:t>
            </w:r>
          </w:p>
        </w:tc>
      </w:tr>
    </w:tbl>
    <w:p/>
    <w:p>
      <w:pPr>
        <w:pStyle w:val="Heading2"/>
      </w:pPr>
      <w:bookmarkStart w:id="106" w:name="scroll-bookmark-77"/>
      <w:bookmarkStart w:id="107" w:name="_Toc256000029"/>
      <w:r>
        <w:t>Отмена направления на услугу</w:t>
      </w:r>
      <w:bookmarkEnd w:id="107"/>
      <w:bookmarkEnd w:id="106"/>
    </w:p>
    <w:p>
      <w:r>
        <w:t>У врача поликлиники есть возможность отменить направление пациента на услугу. Для этого выполните следующие действия:</w:t>
      </w:r>
    </w:p>
    <w:p>
      <w:pPr>
        <w:numPr>
          <w:ilvl w:val="0"/>
          <w:numId w:val="208"/>
        </w:numPr>
      </w:pPr>
      <w:r>
        <w:t>выберите пункт контекстного меню "Отменить направление" на форме "Дневник врача". Откроется окно "Отмена  направления на услугу";</w:t>
      </w:r>
    </w:p>
    <w:p>
      <w:pPr>
        <w:keepNext/>
        <w:spacing w:beforeAutospacing="1"/>
        <w:jc w:val="center"/>
      </w:pPr>
      <w:r>
        <w:drawing>
          <wp:inline>
            <wp:extent cx="4524375" cy="2381250"/>
            <wp:docPr id="100179" name="" descr="Окно Отмена направления на усл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75490" name=""/>
                    <pic:cNvPicPr>
                      <a:picLocks noChangeAspect="1"/>
                    </pic:cNvPicPr>
                  </pic:nvPicPr>
                  <pic:blipFill>
                    <a:blip xmlns:r="http://schemas.openxmlformats.org/officeDocument/2006/relationships" r:embed="rId129"/>
                    <a:stretch>
                      <a:fillRect/>
                    </a:stretch>
                  </pic:blipFill>
                  <pic:spPr>
                    <a:xfrm>
                      <a:off x="0" y="0"/>
                      <a:ext cx="4524375" cy="238125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54</w:t>
      </w:r>
      <w:r>
        <w:fldChar w:fldCharType="end"/>
      </w:r>
      <w:r>
        <w:t xml:space="preserve"> Окно Отмена направления на услугу</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Отображение окна "Отмена направления на услуги" </w:t>
            </w:r>
            <w:r>
              <w:rPr>
                <w:rFonts w:ascii="Arial" w:eastAsia="Times New Roman" w:hAnsi="Arial" w:cs="Times New Roman"/>
                <w:color w:val="000000"/>
                <w:sz w:val="24"/>
                <w:szCs w:val="24"/>
              </w:rPr>
              <w:t>зависит от выполненных настроек. Настройки выполняются системным администратором.</w:t>
            </w:r>
          </w:p>
        </w:tc>
      </w:tr>
    </w:tbl>
    <w:p/>
    <w:p>
      <w:pPr>
        <w:numPr>
          <w:ilvl w:val="0"/>
          <w:numId w:val="209"/>
        </w:numPr>
      </w:pPr>
      <w:r>
        <w:t>заполните поля в окне "Отмена направления на услугу";</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08" w:name="scroll-bookmark-78"/>
            <w:r>
              <w:rPr>
                <w:rFonts w:ascii="Arial" w:eastAsia="Times New Roman" w:hAnsi="Arial" w:cs="Times New Roman"/>
                <w:b/>
                <w:sz w:val="20"/>
                <w:szCs w:val="24"/>
              </w:rPr>
              <w:t>Наименование поля</w:t>
            </w:r>
            <w:bookmarkEnd w:id="108"/>
          </w:p>
        </w:tc>
        <w:tc>
          <w:tcPr>
            <w:tcMar>
              <w:top w:w="30" w:type="dxa"/>
              <w:left w:w="30" w:type="dxa"/>
              <w:bottom w:w="20" w:type="dxa"/>
              <w:right w:w="30" w:type="dxa"/>
            </w:tcMar>
          </w:tcPr>
          <w:p>
            <w:pPr>
              <w:ind w:left="0"/>
              <w:jc w:val="center"/>
            </w:pPr>
            <w:r>
              <w:rPr>
                <w:rFonts w:ascii="Arial" w:eastAsia="Times New Roman" w:hAnsi="Arial" w:cs="Times New Roman"/>
                <w:b/>
                <w:sz w:val="20"/>
                <w:szCs w:val="24"/>
              </w:rPr>
              <w:t>Описание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Выберите причину отмены</w:t>
            </w:r>
          </w:p>
        </w:tc>
        <w:tc>
          <w:tcPr>
            <w:tcMar>
              <w:top w:w="30" w:type="dxa"/>
              <w:left w:w="30" w:type="dxa"/>
              <w:bottom w:w="20" w:type="dxa"/>
              <w:right w:w="30" w:type="dxa"/>
            </w:tcMar>
          </w:tcPr>
          <w:p>
            <w:p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80" name="" descr="_scroll_external/attachments/worddav4fa544261f32de657418ca7181cb7934-79aa6077cb87346bb92890eba15038008c92ee5c42c044b9529ace4213e62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02"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"Причины отмены направлений на услуги".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Или введите вручную</w:t>
            </w:r>
          </w:p>
        </w:tc>
        <w:tc>
          <w:tcPr>
            <w:tcMar>
              <w:top w:w="30" w:type="dxa"/>
              <w:left w:w="30" w:type="dxa"/>
              <w:bottom w:w="20" w:type="dxa"/>
              <w:right w:w="30" w:type="dxa"/>
            </w:tcMar>
          </w:tcPr>
          <w:p>
            <w:pPr>
              <w:ind w:left="0"/>
              <w:jc w:val="left"/>
            </w:pPr>
            <w:r>
              <w:rPr>
                <w:rFonts w:ascii="Arial" w:eastAsia="Times New Roman" w:hAnsi="Arial" w:cs="Times New Roman"/>
                <w:sz w:val="20"/>
                <w:szCs w:val="24"/>
              </w:rPr>
              <w:t>Если нужной причины в справочнике "Причины отмены направлений на услуги" нет, вводится причина с клавиатуры</w:t>
            </w:r>
          </w:p>
        </w:tc>
      </w:tr>
    </w:tbl>
    <w:p>
      <w:pPr>
        <w:pStyle w:val="Caption"/>
      </w:pPr>
      <w:r>
        <w:t xml:space="preserve">Table </w:t>
      </w:r>
      <w:r>
        <w:fldChar w:fldCharType="begin"/>
      </w:r>
      <w:r>
        <w:instrText>SEQ Table \* ARABIC</w:instrText>
      </w:r>
      <w:r>
        <w:fldChar w:fldCharType="separate"/>
      </w:r>
      <w:r>
        <w:t>26</w:t>
      </w:r>
      <w:r>
        <w:fldChar w:fldCharType="end"/>
      </w:r>
      <w:r>
        <w:t xml:space="preserve"> Описание полей</w:t>
      </w:r>
    </w:p>
    <w:p>
      <w:pPr>
        <w:numPr>
          <w:ilvl w:val="0"/>
          <w:numId w:val="210"/>
        </w:numPr>
      </w:pPr>
      <w:r>
        <w:t>нажмите на кнопку "ОК" после заполнения полей. Направление на услугу будет отменено. </w:t>
      </w:r>
    </w:p>
    <w:p>
      <w:pPr>
        <w:pStyle w:val="Heading2"/>
      </w:pPr>
      <w:bookmarkStart w:id="109" w:name="scroll-bookmark-79"/>
      <w:bookmarkStart w:id="110" w:name="_Toc256000030"/>
      <w:r>
        <w:t>Печать направлений на анализы</w:t>
      </w:r>
      <w:bookmarkEnd w:id="110"/>
      <w:bookmarkEnd w:id="109"/>
    </w:p>
    <w:p>
      <w:r>
        <w:t>У врача поликлиники имеется возможность печати направлений на анализы и исследования. Для печати выполните следующие действия:</w:t>
      </w:r>
    </w:p>
    <w:p>
      <w:pPr>
        <w:numPr>
          <w:ilvl w:val="0"/>
          <w:numId w:val="211"/>
        </w:numPr>
      </w:pPr>
      <w:r>
        <w:t xml:space="preserve">выберите </w:t>
      </w:r>
      <w:r>
        <w:t>на</w:t>
      </w:r>
      <w:r>
        <w:t xml:space="preserve"> вкладке "Направления" пункт контекстного меню "Направление". Откроется окно </w:t>
      </w:r>
      <w:r>
        <w:t>"Просмотр отчета";</w:t>
      </w:r>
    </w:p>
    <w:p>
      <w:pPr>
        <w:keepNext/>
        <w:spacing w:beforeAutospacing="1"/>
        <w:jc w:val="center"/>
      </w:pPr>
      <w:r>
        <w:drawing>
          <wp:inline>
            <wp:extent cx="5395595" cy="2620423"/>
            <wp:docPr id="100181" name="" descr="Окно 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54734" name=""/>
                    <pic:cNvPicPr>
                      <a:picLocks noChangeAspect="1"/>
                    </pic:cNvPicPr>
                  </pic:nvPicPr>
                  <pic:blipFill>
                    <a:blip xmlns:r="http://schemas.openxmlformats.org/officeDocument/2006/relationships" r:embed="rId130"/>
                    <a:stretch>
                      <a:fillRect/>
                    </a:stretch>
                  </pic:blipFill>
                  <pic:spPr>
                    <a:xfrm>
                      <a:off x="0" y="0"/>
                      <a:ext cx="5395595" cy="262042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55</w:t>
      </w:r>
      <w:r>
        <w:fldChar w:fldCharType="end"/>
      </w:r>
      <w:r>
        <w:t xml:space="preserve"> Окно Просмотр отчета</w:t>
      </w:r>
    </w:p>
    <w:p/>
    <w:p>
      <w:r>
        <w:t>В отчете содержится перечень исследований, которые входят в состав анализа. Под штрих-кодом указан номер заявки.</w:t>
      </w:r>
    </w:p>
    <w:p>
      <w:pPr>
        <w:numPr>
          <w:ilvl w:val="0"/>
          <w:numId w:val="212"/>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14"/>
        </w:numPr>
        <w:ind w:left="1440"/>
      </w:pPr>
      <w:r>
        <w:t>нажмите на кнопку "Печать" для печати отчета;</w:t>
      </w:r>
    </w:p>
    <w:p>
      <w:pPr>
        <w:numPr>
          <w:ilvl w:val="1"/>
          <w:numId w:val="214"/>
        </w:numPr>
        <w:ind w:left="1440"/>
      </w:pPr>
      <w:r>
        <w:t>выберите из выпадающего списка значение "Excel" и нажмите на кнопку "Выгрузить" для выгрузки отчета в Excel;</w:t>
      </w:r>
    </w:p>
    <w:p>
      <w:pPr>
        <w:numPr>
          <w:ilvl w:val="1"/>
          <w:numId w:val="214"/>
        </w:numPr>
        <w:ind w:left="1440"/>
      </w:pPr>
      <w:r>
        <w:t>выберите из выпадающего списка значение "Word" и нажмите на кнопку "Выгрузить" для выгрузки отчета в Word;</w:t>
      </w:r>
    </w:p>
    <w:p>
      <w:pPr>
        <w:numPr>
          <w:ilvl w:val="1"/>
          <w:numId w:val="214"/>
        </w:numPr>
        <w:ind w:left="1440"/>
      </w:pPr>
      <w:r>
        <w:t>нажмите на кнопку "PDF" для выгрузки отчета в формате .pdf;</w:t>
      </w:r>
    </w:p>
    <w:p>
      <w:pPr>
        <w:numPr>
          <w:ilvl w:val="1"/>
          <w:numId w:val="214"/>
        </w:numPr>
        <w:ind w:left="1440"/>
      </w:pPr>
      <w:r>
        <w:t>нажмите на кнопку </w:t>
      </w:r>
    </w:p>
    <w:p>
      <w:pPr>
        <w:numPr>
          <w:ilvl w:val="0"/>
          <w:numId w:val="0"/>
        </w:numPr>
        <w:spacing w:beforeAutospacing="1"/>
        <w:ind w:left="1080"/>
      </w:pPr>
      <w:r>
        <w:drawing>
          <wp:inline>
            <wp:extent cx="209550" cy="209550"/>
            <wp:docPr id="100182" name="" descr="_scroll_external/attachments/41-ec9a4514f24d9d7e744558d2718f58b9225d48c209a7b837e49243494019e3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4245"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p>
    <w:p>
      <w:pPr>
        <w:numPr>
          <w:ilvl w:val="0"/>
          <w:numId w:val="0"/>
        </w:numPr>
        <w:spacing w:beforeAutospacing="1"/>
        <w:ind w:left="1080"/>
      </w:pPr>
      <w:r>
        <w:t> для редактирования отчета</w:t>
      </w:r>
      <w:r>
        <w:t>.</w:t>
      </w:r>
    </w:p>
    <w:p>
      <w:pPr>
        <w:pStyle w:val="Heading1"/>
      </w:pPr>
      <w:bookmarkStart w:id="111" w:name="scroll-bookmark-80"/>
      <w:bookmarkStart w:id="112" w:name="_Toc256000031"/>
      <w:r>
        <w:t>Редактирование проведенного осмотра. Врач поликлиники</w:t>
      </w:r>
      <w:bookmarkEnd w:id="112"/>
      <w:bookmarkEnd w:id="111"/>
    </w:p>
    <w:p>
      <w:r>
        <w:t>У врача поликлиники имеется возможность вносить изменения в проведенный осмотр. Необходимость редактирования проведенного осмотра возникает в следующих случаях:</w:t>
      </w:r>
    </w:p>
    <w:p>
      <w:pPr>
        <w:numPr>
          <w:ilvl w:val="0"/>
          <w:numId w:val="216"/>
        </w:numPr>
      </w:pPr>
      <w:r>
        <w:t>пациент был отправлен на обследование, и были получены новые результаты;</w:t>
      </w:r>
    </w:p>
    <w:p>
      <w:pPr>
        <w:numPr>
          <w:ilvl w:val="0"/>
          <w:numId w:val="216"/>
        </w:numPr>
      </w:pPr>
      <w:r>
        <w:t>нужна еще одна копия заключения, выписки из медицинской карты или АТ;</w:t>
      </w:r>
    </w:p>
    <w:p>
      <w:pPr>
        <w:numPr>
          <w:ilvl w:val="0"/>
          <w:numId w:val="216"/>
        </w:numPr>
      </w:pPr>
      <w:r>
        <w:t>были обнаружены ошибки;</w:t>
      </w:r>
    </w:p>
    <w:p>
      <w:pPr>
        <w:numPr>
          <w:ilvl w:val="0"/>
          <w:numId w:val="216"/>
        </w:numPr>
      </w:pPr>
      <w:r>
        <w:t>смерть пациента.</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Чтобы отредактировать результат оказанной услуги другим пользователем, необходимо наличие права "Редактирование чужих результатов". Права настраиваются системным администратором. </w:t>
            </w:r>
          </w:p>
        </w:tc>
      </w:tr>
    </w:tbl>
    <w:p/>
    <w:p>
      <w:r>
        <w:t>Чтобы изменить</w:t>
      </w:r>
      <w:r>
        <w:t xml:space="preserve"> данные в посещении пациента выполните</w:t>
      </w:r>
      <w:r>
        <w:t> следующие</w:t>
      </w:r>
      <w:r>
        <w:t xml:space="preserve"> действия:</w:t>
      </w:r>
    </w:p>
    <w:p>
      <w:pPr>
        <w:numPr>
          <w:ilvl w:val="0"/>
          <w:numId w:val="217"/>
        </w:numPr>
      </w:pPr>
      <w:r>
        <w:t>нажмите на ссылку "Редактировать" в строке с фамилией пациента. Откроется окно "Редактирование приема";</w:t>
      </w:r>
    </w:p>
    <w:p>
      <w:pPr>
        <w:keepNext/>
        <w:spacing w:beforeAutospacing="1"/>
        <w:jc w:val="center"/>
      </w:pPr>
      <w:r>
        <w:drawing>
          <wp:inline>
            <wp:extent cx="5395595" cy="577388"/>
            <wp:docPr id="100183" name="" descr="ссылка Редактировать на форме 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02762" name=""/>
                    <pic:cNvPicPr>
                      <a:picLocks noChangeAspect="1"/>
                    </pic:cNvPicPr>
                  </pic:nvPicPr>
                  <pic:blipFill>
                    <a:blip xmlns:r="http://schemas.openxmlformats.org/officeDocument/2006/relationships" r:embed="rId131"/>
                    <a:stretch>
                      <a:fillRect/>
                    </a:stretch>
                  </pic:blipFill>
                  <pic:spPr>
                    <a:xfrm>
                      <a:off x="0" y="0"/>
                      <a:ext cx="5395595" cy="57738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56</w:t>
      </w:r>
      <w:r>
        <w:fldChar w:fldCharType="end"/>
      </w:r>
      <w:r>
        <w:t xml:space="preserve"> ссылка Редактировать на форме Дневник врача</w:t>
      </w:r>
    </w:p>
    <w:p/>
    <w:p>
      <w:pPr>
        <w:numPr>
          <w:ilvl w:val="0"/>
          <w:numId w:val="218"/>
        </w:numPr>
      </w:pPr>
      <w:r>
        <w:t xml:space="preserve">измените данные и нажмите на кнопку </w:t>
      </w:r>
      <w:r>
        <w:t>"Применить"/"Сохранить".</w:t>
      </w:r>
    </w:p>
    <w:p>
      <w:pPr>
        <w:pStyle w:val="Heading2"/>
      </w:pPr>
      <w:bookmarkStart w:id="113" w:name="scroll-bookmark-81"/>
      <w:bookmarkStart w:id="114" w:name="_Toc256000032"/>
      <w:r>
        <w:t>Редактирование данных в случае смерти пациента</w:t>
      </w:r>
      <w:bookmarkEnd w:id="114"/>
      <w:bookmarkEnd w:id="113"/>
    </w:p>
    <w:p>
      <w:r>
        <w:t>Для редактирования данных в случае смерти пациента необходимо выполнить следующие действия:</w:t>
      </w:r>
    </w:p>
    <w:p>
      <w:pPr>
        <w:numPr>
          <w:ilvl w:val="0"/>
          <w:numId w:val="219"/>
        </w:numPr>
      </w:pPr>
      <w:r>
        <w:t>нажмите на ссылку "Редактировать". Откроется окно "Редактирование приема";</w:t>
      </w:r>
    </w:p>
    <w:p>
      <w:pPr>
        <w:numPr>
          <w:ilvl w:val="0"/>
          <w:numId w:val="219"/>
        </w:numPr>
      </w:pPr>
      <w:r>
        <w:t>перейдите на вкладку "Направления" и нажмите на кнопку "Новое назначение", откроется окно "Услуги ЛПУ";</w:t>
      </w:r>
    </w:p>
    <w:p>
      <w:pPr>
        <w:keepNext/>
        <w:spacing w:beforeAutospacing="1"/>
        <w:jc w:val="center"/>
      </w:pPr>
      <w:r>
        <w:drawing>
          <wp:inline>
            <wp:extent cx="5395595" cy="4213414"/>
            <wp:docPr id="100184" name="" descr="Окно Услуги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51330" name=""/>
                    <pic:cNvPicPr>
                      <a:picLocks noChangeAspect="1"/>
                    </pic:cNvPicPr>
                  </pic:nvPicPr>
                  <pic:blipFill>
                    <a:blip xmlns:r="http://schemas.openxmlformats.org/officeDocument/2006/relationships" r:embed="rId132"/>
                    <a:stretch>
                      <a:fillRect/>
                    </a:stretch>
                  </pic:blipFill>
                  <pic:spPr>
                    <a:xfrm>
                      <a:off x="0" y="0"/>
                      <a:ext cx="5395595" cy="421341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57</w:t>
      </w:r>
      <w:r>
        <w:fldChar w:fldCharType="end"/>
      </w:r>
      <w:r>
        <w:t xml:space="preserve"> Окно Услуги ЛПУ</w:t>
      </w:r>
    </w:p>
    <w:p/>
    <w:p>
      <w:pPr>
        <w:numPr>
          <w:ilvl w:val="0"/>
          <w:numId w:val="220"/>
        </w:numPr>
      </w:pPr>
      <w:r>
        <w:t>выберите наименование услуги "Регистрация смерти" в открывшемся окне двойным нажатием на кнопку мыши. Откроется окно "Добавление приема";</w:t>
      </w:r>
    </w:p>
    <w:p>
      <w:pPr>
        <w:keepNext/>
        <w:spacing w:beforeAutospacing="1"/>
        <w:jc w:val="center"/>
      </w:pPr>
      <w:r>
        <w:drawing>
          <wp:inline>
            <wp:extent cx="5395595" cy="2994218"/>
            <wp:docPr id="100185"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38959" name=""/>
                    <pic:cNvPicPr>
                      <a:picLocks noChangeAspect="1"/>
                    </pic:cNvPicPr>
                  </pic:nvPicPr>
                  <pic:blipFill>
                    <a:blip xmlns:r="http://schemas.openxmlformats.org/officeDocument/2006/relationships" r:embed="rId133"/>
                    <a:stretch>
                      <a:fillRect/>
                    </a:stretch>
                  </pic:blipFill>
                  <pic:spPr>
                    <a:xfrm>
                      <a:off x="0" y="0"/>
                      <a:ext cx="5395595" cy="299421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58</w:t>
      </w:r>
      <w:r>
        <w:fldChar w:fldCharType="end"/>
      </w:r>
      <w:r>
        <w:t xml:space="preserve"> Окно Добавление приема</w:t>
      </w:r>
    </w:p>
    <w:p/>
    <w:p>
      <w:pPr>
        <w:numPr>
          <w:ilvl w:val="0"/>
          <w:numId w:val="221"/>
        </w:numPr>
      </w:pPr>
      <w:r>
        <w:t>заполните на вкладках обязательные поля для регистрации смерти пациента;</w:t>
      </w:r>
    </w:p>
    <w:p>
      <w:pPr>
        <w:pStyle w:val="ScrollExpandMacroText"/>
        <w:numPr>
          <w:ilvl w:val="0"/>
          <w:numId w:val="0"/>
        </w:numPr>
        <w:ind w:left="360"/>
      </w:pPr>
      <w:r>
        <w:t>Описание обязательных полей</w:t>
      </w:r>
    </w:p>
    <w:tbl>
      <w:tblPr>
        <w:tblStyle w:val="ScrollTableNormal"/>
        <w:tblW w:w="0" w:type="auto"/>
        <w:tblInd w:w="360" w:type="dxa"/>
        <w:tblLayout w:type="fixed"/>
        <w:tblLook w:val="0020"/>
      </w:tblPr>
      <w:tblGrid>
        <w:gridCol w:w="1674"/>
        <w:gridCol w:w="6463"/>
      </w:tblGrid>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center"/>
            </w:pPr>
            <w:bookmarkStart w:id="115" w:name="scroll-bookmark-82"/>
            <w:r>
              <w:rPr>
                <w:rFonts w:ascii="Arial" w:eastAsia="Times New Roman" w:hAnsi="Arial" w:cs="Times New Roman"/>
                <w:b/>
                <w:sz w:val="20"/>
                <w:szCs w:val="24"/>
              </w:rPr>
              <w:t>Наименование поля</w:t>
            </w:r>
            <w:bookmarkEnd w:id="115"/>
          </w:p>
        </w:tc>
        <w:tc>
          <w:tcPr>
            <w:tcW w:w="6463"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Основное</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Содержит поля, описанные ниже</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Место приема</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Выбрать значение из выпадающего списка</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Цель посещения</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86" name="" descr="_scroll_external/attachments/worddav4fa544261f32de657418ca7181cb7934-1c371e2584f0349c45f26982b6c56bd4992acf7b3b0508770ee947af45612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8654"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"Цель посещения".</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Диагноз</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Содержит поля, описанные ниже</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87" name="" descr="_scroll_external/attachments/worddav4fa544261f32de657418ca7181cb7934-1c371e2584f0349c45f26982b6c56bd4992acf7b3b0508770ee947af45612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9297"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"МКБ-10".</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дважды нажать на кнопку мыши. </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Данные о смерти </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Содержит поля, описанные ниже</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документа о смерти</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Выбрать значение из выпадающего списка</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Серия документа</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Номер документа</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167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 время смерти</w:t>
            </w:r>
          </w:p>
        </w:tc>
        <w:tc>
          <w:tcPr>
            <w:tcW w:w="646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календаря с помощью кнопки </w:t>
            </w:r>
            <w:r>
              <w:rPr>
                <w:rFonts w:ascii="Arial" w:eastAsia="Times New Roman" w:hAnsi="Arial" w:cs="Times New Roman"/>
                <w:sz w:val="20"/>
                <w:szCs w:val="24"/>
              </w:rPr>
              <w:drawing>
                <wp:inline>
                  <wp:extent cx="228600" cy="236764"/>
                  <wp:docPr id="100188" name="" descr="_scroll_external/attachments/image2020-10-13_10-8-0-8aeb927ef0ce0953a2b84325ffdf660478540955a85e23e46667c017a56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1636" name=""/>
                          <pic:cNvPicPr>
                            <a:picLocks noChangeAspect="1"/>
                          </pic:cNvPicPr>
                        </pic:nvPicPr>
                        <pic:blipFill>
                          <a:blip xmlns:r="http://schemas.openxmlformats.org/officeDocument/2006/relationships" r:embed="rId134"/>
                          <a:stretch>
                            <a:fillRect/>
                          </a:stretch>
                        </pic:blipFill>
                        <pic:spPr>
                          <a:xfrm>
                            <a:off x="0" y="0"/>
                            <a:ext cx="228600" cy="236764"/>
                          </a:xfrm>
                          <a:prstGeom prst="rect">
                            <a:avLst/>
                          </a:prstGeom>
                          <a:ln w="9525">
                            <a:solidFill>
                              <a:srgbClr val="000000"/>
                            </a:solidFill>
                          </a:ln>
                        </pic:spPr>
                      </pic:pic>
                    </a:graphicData>
                  </a:graphic>
                </wp:inline>
              </w:drawing>
            </w:r>
          </w:p>
        </w:tc>
      </w:tr>
    </w:tbl>
    <w:p>
      <w:pPr>
        <w:pStyle w:val="Caption"/>
        <w:keepNext w:val="0"/>
        <w:numPr>
          <w:ilvl w:val="0"/>
          <w:numId w:val="0"/>
        </w:numPr>
        <w:ind w:left="360"/>
      </w:pPr>
      <w:r>
        <w:t xml:space="preserve">Table </w:t>
      </w:r>
      <w:r>
        <w:fldChar w:fldCharType="begin"/>
      </w:r>
      <w:r>
        <w:instrText>SEQ Table \* ARABIC</w:instrText>
      </w:r>
      <w:r>
        <w:fldChar w:fldCharType="separate"/>
      </w:r>
      <w:r>
        <w:t>27</w:t>
      </w:r>
      <w:r>
        <w:fldChar w:fldCharType="end"/>
      </w:r>
      <w:r>
        <w:t xml:space="preserve"> Описание обязательных полей</w:t>
      </w:r>
    </w:p>
    <w:p>
      <w:pPr>
        <w:numPr>
          <w:ilvl w:val="0"/>
          <w:numId w:val="221"/>
        </w:numPr>
      </w:pPr>
      <w:r>
        <w:t>нажмите на кнопку "Применить" либо "Сохранить" для сохранения внесенных данных. Данные сохранятся в карте пациента и АТ.</w:t>
      </w:r>
    </w:p>
    <w:p>
      <w:pPr>
        <w:pStyle w:val="Heading1"/>
      </w:pPr>
      <w:bookmarkStart w:id="116" w:name="scroll-bookmark-83"/>
      <w:bookmarkStart w:id="117" w:name="_Toc256000033"/>
      <w:r>
        <w:t>Закрытие случая заболевания. Врач поликлиники</w:t>
      </w:r>
      <w:bookmarkEnd w:id="117"/>
      <w:bookmarkEnd w:id="116"/>
    </w:p>
    <w:p>
      <w:r>
        <w:t> Для закрытия случая заболевания выполните следующие действия:</w:t>
      </w:r>
    </w:p>
    <w:p>
      <w:pPr>
        <w:numPr>
          <w:ilvl w:val="0"/>
          <w:numId w:val="224"/>
        </w:numPr>
      </w:pPr>
      <w:r>
        <w:t>выберите пункт главного меню "Рабочие места" → "Дневник". Откроется форма "Дневник";</w:t>
      </w:r>
    </w:p>
    <w:p>
      <w:pPr>
        <w:numPr>
          <w:ilvl w:val="0"/>
          <w:numId w:val="224"/>
        </w:numPr>
      </w:pPr>
      <w:r>
        <w:t>перейдите по ссылке "Оказать" в столбце "Ссылка". Откроется окно "Выбор случая заболевания";</w:t>
      </w:r>
    </w:p>
    <w:p>
      <w:pPr>
        <w:keepNext/>
        <w:spacing w:beforeAutospacing="1"/>
        <w:jc w:val="center"/>
      </w:pPr>
      <w:r>
        <w:drawing>
          <wp:inline>
            <wp:extent cx="5395595" cy="1083711"/>
            <wp:docPr id="100189" name="" descr="Окно Выбор случая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29067" name=""/>
                    <pic:cNvPicPr>
                      <a:picLocks noChangeAspect="1"/>
                    </pic:cNvPicPr>
                  </pic:nvPicPr>
                  <pic:blipFill>
                    <a:blip xmlns:r="http://schemas.openxmlformats.org/officeDocument/2006/relationships" r:embed="rId135"/>
                    <a:stretch>
                      <a:fillRect/>
                    </a:stretch>
                  </pic:blipFill>
                  <pic:spPr>
                    <a:xfrm>
                      <a:off x="0" y="0"/>
                      <a:ext cx="5395595" cy="108371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59</w:t>
      </w:r>
      <w:r>
        <w:fldChar w:fldCharType="end"/>
      </w:r>
      <w:r>
        <w:t xml:space="preserve"> Окно Выбор случая заболевания</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Окно "Выбор случая заболевания" является дополнительным и содержит в себе перечень случаев заболевания. Отображение данного окна настраивается администратором системы.</w:t>
            </w:r>
          </w:p>
        </w:tc>
      </w:tr>
    </w:tbl>
    <w:p/>
    <w:p>
      <w:pPr>
        <w:numPr>
          <w:ilvl w:val="0"/>
          <w:numId w:val="225"/>
        </w:numPr>
      </w:pPr>
      <w:r>
        <w:rPr>
          <w:color w:val="333333"/>
        </w:rPr>
        <w:t>создайте новый случай заболевания с помощью кнопки "Создать новый" в открывшемся окне ли выберите существующий случай из списка, установив напротив него флажок и нажав на  кнопку "Выбрать". Откроется окно "Добавление приема";</w:t>
      </w:r>
    </w:p>
    <w:p>
      <w:pPr>
        <w:numPr>
          <w:ilvl w:val="0"/>
          <w:numId w:val="225"/>
        </w:numPr>
      </w:pPr>
      <w:r>
        <w:t>заполните обязательные поля в открывшемся окне, включая "Исходы обращений" и "Результат обращения";</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Варианты значений могут меняться в зависимости от случая заболевания и выполненных настроек. Отображение вариантов значений настраивается системным администратором.</w:t>
            </w:r>
          </w:p>
        </w:tc>
      </w:tr>
    </w:tbl>
    <w:p/>
    <w:p>
      <w:pPr>
        <w:numPr>
          <w:ilvl w:val="0"/>
          <w:numId w:val="226"/>
        </w:numPr>
      </w:pPr>
      <w:r>
        <w:t>нажмите на кнопку "Сохранить" после заполнения полей для закрытия случая.</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w:t>
            </w:r>
            <w:r>
              <w:rPr>
                <w:rFonts w:ascii="Arial" w:eastAsia="Times New Roman" w:hAnsi="Arial" w:cs="Times New Roman"/>
                <w:b/>
                <w:sz w:val="24"/>
                <w:szCs w:val="24"/>
              </w:rPr>
              <w:t>– </w:t>
            </w:r>
            <w:r>
              <w:rPr>
                <w:rFonts w:ascii="Arial" w:eastAsia="Times New Roman" w:hAnsi="Arial" w:cs="Times New Roman"/>
                <w:color w:val="333333"/>
                <w:sz w:val="24"/>
                <w:szCs w:val="24"/>
              </w:rPr>
              <w:t>Если исход обращения является завершающим, автоматически устанавливается флажок "Случай закрыт" в окне "Добавление приема". Отображение данного параметра настраивается системным администратором. </w:t>
            </w:r>
          </w:p>
        </w:tc>
      </w:tr>
    </w:tbl>
    <w:p/>
    <w:p>
      <w:r>
        <w:t>При открытии окна редактирования приема, относящегося к закрытому случаю заболевания появится системное сообщение "Выбранный случай обращения закрыт, продолжить?".</w:t>
      </w:r>
    </w:p>
    <w:p>
      <w:pPr>
        <w:keepNext/>
        <w:spacing w:beforeAutospacing="1"/>
        <w:jc w:val="center"/>
      </w:pPr>
      <w:r>
        <w:drawing>
          <wp:inline>
            <wp:extent cx="5229225" cy="1381125"/>
            <wp:docPr id="100190" name="" descr="Системное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93662" name=""/>
                    <pic:cNvPicPr>
                      <a:picLocks noChangeAspect="1"/>
                    </pic:cNvPicPr>
                  </pic:nvPicPr>
                  <pic:blipFill>
                    <a:blip xmlns:r="http://schemas.openxmlformats.org/officeDocument/2006/relationships" r:embed="rId136"/>
                    <a:stretch>
                      <a:fillRect/>
                    </a:stretch>
                  </pic:blipFill>
                  <pic:spPr>
                    <a:xfrm>
                      <a:off x="0" y="0"/>
                      <a:ext cx="5229225" cy="138112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60</w:t>
      </w:r>
      <w:r>
        <w:fldChar w:fldCharType="end"/>
      </w:r>
      <w:r>
        <w:t xml:space="preserve"> Системное сообщение</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Возможность открытия закрытых случаев заболевания, а так же отображение системного сообщения настраивается системным администратором.</w:t>
            </w:r>
          </w:p>
        </w:tc>
      </w:tr>
    </w:tbl>
    <w:p/>
    <w:p>
      <w:r>
        <w:t>При нажатии на кнопку "ОК" откроется окно "Редактирование приема".</w:t>
      </w:r>
    </w:p>
    <w:p>
      <w:pPr>
        <w:keepNext/>
        <w:spacing w:beforeAutospacing="1"/>
        <w:jc w:val="center"/>
      </w:pPr>
      <w:r>
        <w:drawing>
          <wp:inline>
            <wp:extent cx="5395595" cy="3340808"/>
            <wp:docPr id="100191" name="" descr="Окно Редактирова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787" name=""/>
                    <pic:cNvPicPr>
                      <a:picLocks noChangeAspect="1"/>
                    </pic:cNvPicPr>
                  </pic:nvPicPr>
                  <pic:blipFill>
                    <a:blip xmlns:r="http://schemas.openxmlformats.org/officeDocument/2006/relationships" r:embed="rId137"/>
                    <a:stretch>
                      <a:fillRect/>
                    </a:stretch>
                  </pic:blipFill>
                  <pic:spPr>
                    <a:xfrm>
                      <a:off x="0" y="0"/>
                      <a:ext cx="5395595" cy="33408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61</w:t>
      </w:r>
      <w:r>
        <w:fldChar w:fldCharType="end"/>
      </w:r>
      <w:r>
        <w:t xml:space="preserve"> Окно Редактирование приема</w:t>
      </w:r>
    </w:p>
    <w:p/>
    <w:p>
      <w:pPr>
        <w:pStyle w:val="Heading1"/>
      </w:pPr>
      <w:bookmarkStart w:id="118" w:name="scroll-bookmark-84"/>
      <w:bookmarkStart w:id="119" w:name="_Toc256000034"/>
      <w:r>
        <w:t>Закрытие старых открытых случаев заболевания. Врач поликлиники</w:t>
      </w:r>
      <w:bookmarkEnd w:id="119"/>
      <w:bookmarkEnd w:id="118"/>
    </w:p>
    <w:p>
      <w:r>
        <w:t>У врача поликлиники</w:t>
      </w:r>
      <w:r>
        <w:t xml:space="preserve"> есть возможность принудительного закрытия случаев заболевания</w:t>
      </w:r>
      <w:r>
        <w:t>.</w:t>
      </w:r>
      <w:r>
        <w:t xml:space="preserve"> Можно закрывать случаи заболевания текущей или любой другой датой, а также выполнять закрытие случаев заболевания и всех открытых амбулаторных талонов по данному случаю (датой последнего визита).</w:t>
      </w:r>
    </w:p>
    <w:p>
      <w:r>
        <w:t>Чтобы принудительно закрыть случай заболевания выполните следующие действия:</w:t>
      </w:r>
    </w:p>
    <w:p>
      <w:pPr>
        <w:numPr>
          <w:ilvl w:val="0"/>
          <w:numId w:val="227"/>
        </w:numPr>
      </w:pPr>
      <w:r>
        <w:t>перейдите</w:t>
      </w:r>
      <w:r>
        <w:t xml:space="preserve"> в пункт главного меню "Рабочие места" </w:t>
      </w:r>
      <w:r>
        <w:t>→ </w:t>
      </w:r>
      <w:r>
        <w:t>"</w:t>
      </w:r>
      <w:r>
        <w:t>Закрытие старых открытых случаев заболевания". Откроется форма "Закрытие старых открытых случаев заболевания";</w:t>
      </w:r>
    </w:p>
    <w:p>
      <w:pPr>
        <w:keepNext/>
        <w:spacing w:beforeAutospacing="1"/>
        <w:jc w:val="center"/>
      </w:pPr>
      <w:r>
        <w:drawing>
          <wp:inline>
            <wp:extent cx="5395595" cy="1996370"/>
            <wp:docPr id="100192" name="" descr="Форма Закрытие старых открытых случаев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69603" name=""/>
                    <pic:cNvPicPr>
                      <a:picLocks noChangeAspect="1"/>
                    </pic:cNvPicPr>
                  </pic:nvPicPr>
                  <pic:blipFill>
                    <a:blip xmlns:r="http://schemas.openxmlformats.org/officeDocument/2006/relationships" r:embed="rId138"/>
                    <a:stretch>
                      <a:fillRect/>
                    </a:stretch>
                  </pic:blipFill>
                  <pic:spPr>
                    <a:xfrm>
                      <a:off x="0" y="0"/>
                      <a:ext cx="5395595" cy="199637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62</w:t>
      </w:r>
      <w:r>
        <w:fldChar w:fldCharType="end"/>
      </w:r>
      <w:r>
        <w:t xml:space="preserve"> Форма Закрытие старых открытых случаев заболевания</w:t>
      </w:r>
    </w:p>
    <w:p/>
    <w:p>
      <w:pPr>
        <w:numPr>
          <w:ilvl w:val="0"/>
          <w:numId w:val="228"/>
        </w:numPr>
      </w:pPr>
      <w:r>
        <w:t>заполните поля фильтра для поиска нужного случая заболевания; </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3499"/>
        <w:gridCol w:w="4557"/>
      </w:tblGrid>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center"/>
            </w:pPr>
            <w:bookmarkStart w:id="120" w:name="scroll-bookmark-85"/>
            <w:r>
              <w:rPr>
                <w:rFonts w:ascii="Arial" w:eastAsia="Times New Roman" w:hAnsi="Arial" w:cs="Times New Roman"/>
                <w:b/>
                <w:sz w:val="20"/>
                <w:szCs w:val="24"/>
              </w:rPr>
              <w:t>Наименование поля</w:t>
            </w:r>
            <w:bookmarkEnd w:id="120"/>
          </w:p>
        </w:tc>
        <w:tc>
          <w:tcPr>
            <w:tcW w:w="455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Фамилия пациента</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Имя пациента</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Отчество пациента</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Номер карты</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 открывший случай заболевания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93" name="" descr="_scroll_external/attachments/worddav4fa544261f32de657418ca7181cb7934-44a442576a9176e9baff3e3fb9328b37e0aa85a982472c88166baddaa013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3257"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"Сотрудники".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подходящих значений необходимо установить напротив них флажки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94" name="" descr="_scroll_external/attachments/worddava2b2c1650d5ccbf13a22b37e681f337f-2664d14cd01a6fef20d528320a83fb6c00a9aa2c62a14c4c348acb950644a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4274"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открытия случая заболевания с: по:</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По умолчанию в полях установлены даты начала и конца текущего месяца. При необходимости выбираются другие даты с помощью </w:t>
            </w:r>
            <w:r>
              <w:rPr>
                <w:rFonts w:ascii="Arial" w:eastAsia="Times New Roman" w:hAnsi="Arial" w:cs="Times New Roman"/>
                <w:sz w:val="20"/>
                <w:szCs w:val="24"/>
              </w:rPr>
              <w:t>календаря</w:t>
            </w:r>
            <w:r>
              <w:rPr>
                <w:rFonts w:ascii="Arial" w:eastAsia="Times New Roman" w:hAnsi="Arial" w:cs="Times New Roman"/>
                <w:sz w:val="20"/>
                <w:szCs w:val="24"/>
              </w:rPr>
              <w:t xml:space="preserve"> </w:t>
            </w:r>
            <w:r>
              <w:rPr>
                <w:rFonts w:ascii="Arial" w:eastAsia="Times New Roman" w:hAnsi="Arial" w:cs="Times New Roman"/>
                <w:sz w:val="20"/>
                <w:szCs w:val="24"/>
              </w:rPr>
              <w:drawing>
                <wp:inline>
                  <wp:extent cx="190500" cy="209550"/>
                  <wp:docPr id="100195" name="" descr="_scroll_external/attachments/worddavcec350e4b10c2bfb6c509fb90b5db9ea-b956f636c57ccccfaa590af8704d1ae8915166d0f74f950e8ae9d4ec27ec2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077" name=""/>
                          <pic:cNvPicPr>
                            <a:picLocks noChangeAspect="1"/>
                          </pic:cNvPicPr>
                        </pic:nvPicPr>
                        <pic:blipFill>
                          <a:blip xmlns:r="http://schemas.openxmlformats.org/officeDocument/2006/relationships" r:embed="rId139"/>
                          <a:stretch>
                            <a:fillRect/>
                          </a:stretch>
                        </pic:blipFill>
                        <pic:spPr>
                          <a:xfrm>
                            <a:off x="0" y="0"/>
                            <a:ext cx="19050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96" name="" descr="_scroll_external/attachments/worddav4fa544261f32de657418ca7181cb7934-44a442576a9176e9baff3e3fb9328b37e0aa85a982472c88166baddaa013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54777"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"Основная таблица ЛПУ".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197" name="" descr="_scroll_external/attachments/worddava2b2c1650d5ccbf13a22b37e681f337f-2664d14cd01a6fef20d528320a83fb6c00a9aa2c62a14c4c348acb950644a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96159"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рождения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Выбирается с помощью календаря </w:t>
            </w:r>
            <w:r>
              <w:rPr>
                <w:rFonts w:ascii="Arial" w:eastAsia="Times New Roman" w:hAnsi="Arial" w:cs="Times New Roman"/>
                <w:sz w:val="20"/>
                <w:szCs w:val="24"/>
              </w:rPr>
              <w:drawing>
                <wp:inline>
                  <wp:extent cx="190500" cy="209550"/>
                  <wp:docPr id="100198" name="" descr="_scroll_external/attachments/worddavcec350e4b10c2bfb6c509fb90b5db9ea-b956f636c57ccccfaa590af8704d1ae8915166d0f74f950e8ae9d4ec27ec2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32227" name=""/>
                          <pic:cNvPicPr>
                            <a:picLocks noChangeAspect="1"/>
                          </pic:cNvPicPr>
                        </pic:nvPicPr>
                        <pic:blipFill>
                          <a:blip xmlns:r="http://schemas.openxmlformats.org/officeDocument/2006/relationships" r:embed="rId139"/>
                          <a:stretch>
                            <a:fillRect/>
                          </a:stretch>
                        </pic:blipFill>
                        <pic:spPr>
                          <a:xfrm>
                            <a:off x="0" y="0"/>
                            <a:ext cx="19050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Отделение врача, открывшего случай</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случая заболевания</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 умолчанию в поле установлен статус "Все". При необходимости выбирается значение из выпадающего списка</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Полис</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Подразделение врача, открывшего случай</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199" name="" descr="_scroll_external/attachments/worddav4fa544261f32de657418ca7181cb7934-44a442576a9176e9baff3e3fb9328b37e0aa85a982472c88166baddaa013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4591"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"Подразделение ЛПУ".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200" name="" descr="_scroll_external/attachments/worddava2b2c1650d5ccbf13a22b37e681f337f-2664d14cd01a6fef20d528320a83fb6c00a9aa2c62a14c4c348acb950644a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49660"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Отображать случаи, которые были закрыты в данном окне</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в данном поле при необходимости отображения случаев, закрытых в данном окне</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Отображать также случаи с открытыми ТАПами</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в данном поле при необходимости отображения случаев с открытыми ТАП</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Диагноз случая (МКБ)</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201" name="" descr="_scroll_external/attachments/worddav4fa544261f32de657418ca7181cb7934-44a442576a9176e9baff3e3fb9328b37e0aa85a982472c88166baddaa013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0856"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"Справочник МКБ-10".</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202" name="" descr="_scroll_external/attachments/worddava2b2c1650d5ccbf13a22b37e681f337f-2664d14cd01a6fef20d528320a83fb6c00a9aa2c62a14c4c348acb950644a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2779"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Количество визитов</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Вводится с клавиатуры</w:t>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Дата закрытия случая заболевания с: по:</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Данное поле доступно для заполнения только при установленном флажке в поле "Отображать случаи, которые были закрыты в данном окне". Выбираются даты с помощью календаря </w:t>
            </w:r>
            <w:r>
              <w:rPr>
                <w:rFonts w:ascii="Arial" w:eastAsia="Times New Roman" w:hAnsi="Arial" w:cs="Times New Roman"/>
                <w:sz w:val="20"/>
                <w:szCs w:val="24"/>
              </w:rPr>
              <w:drawing>
                <wp:inline>
                  <wp:extent cx="190500" cy="209550"/>
                  <wp:docPr id="100203" name="" descr="_scroll_external/attachments/worddavcec350e4b10c2bfb6c509fb90b5db9ea-b956f636c57ccccfaa590af8704d1ae8915166d0f74f950e8ae9d4ec27ec2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33542" name=""/>
                          <pic:cNvPicPr>
                            <a:picLocks noChangeAspect="1"/>
                          </pic:cNvPicPr>
                        </pic:nvPicPr>
                        <pic:blipFill>
                          <a:blip xmlns:r="http://schemas.openxmlformats.org/officeDocument/2006/relationships" r:embed="rId139"/>
                          <a:stretch>
                            <a:fillRect/>
                          </a:stretch>
                        </pic:blipFill>
                        <pic:spPr>
                          <a:xfrm>
                            <a:off x="0" y="0"/>
                            <a:ext cx="19050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000000"/>
                <w:sz w:val="20"/>
                <w:szCs w:val="24"/>
              </w:rPr>
              <w:t>Врач, закрывший случай</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Данное поле доступно для заполнения только при установленном флажке в поле "Отображать случаи, которые были закрыты в данном окне".  </w:t>
            </w: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204" name="" descr="_scroll_external/attachments/worddav4fa544261f32de657418ca7181cb7934-44a442576a9176e9baff3e3fb9328b37e0aa85a982472c88166baddaa013c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1798"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"Сотрудники".</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 </w:t>
            </w:r>
            <w:r>
              <w:rPr>
                <w:rFonts w:ascii="Arial" w:eastAsia="Times New Roman" w:hAnsi="Arial" w:cs="Times New Roman"/>
                <w:color w:val="172B4D"/>
                <w:sz w:val="20"/>
                <w:szCs w:val="24"/>
              </w:rPr>
              <w:t>Чтобы очистить поле, необходимо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200025" cy="219075"/>
                  <wp:docPr id="100205" name="" descr="_scroll_external/attachments/worddava2b2c1650d5ccbf13a22b37e681f337f-2664d14cd01a6fef20d528320a83fb6c00a9aa2c62a14c4c348acb950644a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77928" name=""/>
                          <pic:cNvPicPr>
                            <a:picLocks noChangeAspect="1"/>
                          </pic:cNvPicPr>
                        </pic:nvPicPr>
                        <pic:blipFill>
                          <a:blip xmlns:r="http://schemas.openxmlformats.org/officeDocument/2006/relationships" r:embed="rId25"/>
                          <a:stretch>
                            <a:fillRect/>
                          </a:stretch>
                        </pic:blipFill>
                        <pic:spPr>
                          <a:xfrm>
                            <a:off x="0" y="0"/>
                            <a:ext cx="200025" cy="2190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349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Статус</w:t>
            </w:r>
          </w:p>
        </w:tc>
        <w:tc>
          <w:tcPr>
            <w:tcW w:w="455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bl>
    <w:p>
      <w:pPr>
        <w:pStyle w:val="Caption"/>
        <w:keepNext w:val="0"/>
        <w:numPr>
          <w:ilvl w:val="0"/>
          <w:numId w:val="0"/>
        </w:numPr>
        <w:ind w:left="360"/>
      </w:pPr>
      <w:r>
        <w:t xml:space="preserve">Table </w:t>
      </w:r>
      <w:r>
        <w:fldChar w:fldCharType="begin"/>
      </w:r>
      <w:r>
        <w:instrText>SEQ Table \* ARABIC</w:instrText>
      </w:r>
      <w:r>
        <w:fldChar w:fldCharType="separate"/>
      </w:r>
      <w:r>
        <w:t>28</w:t>
      </w:r>
      <w:r>
        <w:fldChar w:fldCharType="end"/>
      </w:r>
      <w:r>
        <w:t xml:space="preserve"> Описание полей</w:t>
      </w:r>
    </w:p>
    <w:p>
      <w:pPr>
        <w:numPr>
          <w:ilvl w:val="0"/>
          <w:numId w:val="228"/>
        </w:numPr>
      </w:pPr>
      <w:r>
        <w:t xml:space="preserve">нажмите на кнопку "Отобрать". На форме отобразятся записи, удовлетворяющие </w:t>
      </w:r>
      <w:r>
        <w:t>параметрам фильтра;</w:t>
      </w:r>
    </w:p>
    <w:p>
      <w:pPr>
        <w:keepNext/>
        <w:spacing w:beforeAutospacing="1"/>
        <w:jc w:val="center"/>
      </w:pPr>
      <w:r>
        <w:drawing>
          <wp:inline>
            <wp:extent cx="5395595" cy="1994718"/>
            <wp:docPr id="100206" name="" descr="Форма Закрытие старых открытых случаев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9654" name=""/>
                    <pic:cNvPicPr>
                      <a:picLocks noChangeAspect="1"/>
                    </pic:cNvPicPr>
                  </pic:nvPicPr>
                  <pic:blipFill>
                    <a:blip xmlns:r="http://schemas.openxmlformats.org/officeDocument/2006/relationships" r:embed="rId140"/>
                    <a:stretch>
                      <a:fillRect/>
                    </a:stretch>
                  </pic:blipFill>
                  <pic:spPr>
                    <a:xfrm>
                      <a:off x="0" y="0"/>
                      <a:ext cx="5395595" cy="199471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63</w:t>
      </w:r>
      <w:r>
        <w:fldChar w:fldCharType="end"/>
      </w:r>
      <w:r>
        <w:t xml:space="preserve"> Форма Закрытие старых открытых случаев заболевания</w:t>
      </w:r>
    </w:p>
    <w:p/>
    <w:p>
      <w:pPr>
        <w:numPr>
          <w:ilvl w:val="0"/>
          <w:numId w:val="231"/>
        </w:numPr>
      </w:pPr>
      <w:r>
        <w:t>выделите запись и нажмите на кнопку "Закрыть" либо </w:t>
      </w:r>
      <w:r>
        <w:t>выберите пункт контекстного меню</w:t>
      </w:r>
      <w:r>
        <w:t xml:space="preserve"> "Закрыть". Откроется окно выбора способа закрытия случая заболевания;</w:t>
      </w:r>
    </w:p>
    <w:p>
      <w:pPr>
        <w:keepNext/>
        <w:spacing w:beforeAutospacing="1"/>
        <w:jc w:val="center"/>
      </w:pPr>
      <w:r>
        <w:drawing>
          <wp:inline>
            <wp:extent cx="3810000" cy="1684130"/>
            <wp:docPr id="100207" name="" descr="Окно выбора способа закрытия случая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9588" name=""/>
                    <pic:cNvPicPr>
                      <a:picLocks noChangeAspect="1"/>
                    </pic:cNvPicPr>
                  </pic:nvPicPr>
                  <pic:blipFill>
                    <a:blip xmlns:r="http://schemas.openxmlformats.org/officeDocument/2006/relationships" r:embed="rId141"/>
                    <a:stretch>
                      <a:fillRect/>
                    </a:stretch>
                  </pic:blipFill>
                  <pic:spPr>
                    <a:xfrm>
                      <a:off x="0" y="0"/>
                      <a:ext cx="3810000" cy="168413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64</w:t>
      </w:r>
      <w:r>
        <w:fldChar w:fldCharType="end"/>
      </w:r>
      <w:r>
        <w:t xml:space="preserve"> Окно выбора способа закрытия случая заболевания</w:t>
      </w:r>
    </w:p>
    <w:p/>
    <w:p>
      <w:pPr>
        <w:numPr>
          <w:ilvl w:val="0"/>
          <w:numId w:val="232"/>
        </w:numPr>
      </w:pPr>
      <w:r>
        <w:t xml:space="preserve">выберите способ закрытия </w:t>
      </w:r>
      <w:r>
        <w:t>случая заболевания, </w:t>
      </w:r>
      <w:r>
        <w:rPr>
          <w:color w:val="172B4D"/>
        </w:rPr>
        <w:t>с помощью одной из кнопок в окне</w:t>
      </w:r>
      <w:r>
        <w:t>;</w:t>
      </w:r>
    </w:p>
    <w:tbl>
      <w:tblPr>
        <w:tblStyle w:val="ScrollTableNormal"/>
        <w:tblW w:w="0" w:type="auto"/>
        <w:tblInd w:w="360" w:type="dxa"/>
        <w:tblLayout w:type="fixed"/>
        <w:tblLook w:val="0020"/>
      </w:tblPr>
      <w:tblGrid>
        <w:gridCol w:w="3255"/>
        <w:gridCol w:w="4882"/>
      </w:tblGrid>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center"/>
            </w:pPr>
            <w:bookmarkStart w:id="121" w:name="scroll-bookmark-86"/>
            <w:r>
              <w:rPr>
                <w:rFonts w:ascii="Arial" w:eastAsia="Times New Roman" w:hAnsi="Arial" w:cs="Times New Roman"/>
                <w:b/>
                <w:sz w:val="20"/>
                <w:szCs w:val="24"/>
              </w:rPr>
              <w:t>Наименование кнопки</w:t>
            </w:r>
            <w:bookmarkEnd w:id="121"/>
          </w:p>
        </w:tc>
        <w:tc>
          <w:tcPr>
            <w:tcW w:w="4882"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Закрыть текущей датой</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 нажатии на кнопку случай заболевания будет закрыт текущей датой</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Закрыть определенной датой</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При нажатии на кнопку откроется окно для указания даты. В открывшемся окне необходимо выбрать дату из календаря </w:t>
            </w:r>
            <w:r>
              <w:rPr>
                <w:rFonts w:ascii="Arial" w:eastAsia="Times New Roman" w:hAnsi="Arial" w:cs="Times New Roman"/>
                <w:sz w:val="20"/>
                <w:szCs w:val="24"/>
              </w:rPr>
              <w:drawing>
                <wp:inline>
                  <wp:extent cx="190500" cy="209550"/>
                  <wp:docPr id="100208" name="" descr="_scroll_external/attachments/worddavcec350e4b10c2bfb6c509fb90b5db9ea-b956f636c57ccccfaa590af8704d1ae8915166d0f74f950e8ae9d4ec27ec2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9709" name=""/>
                          <pic:cNvPicPr>
                            <a:picLocks noChangeAspect="1"/>
                          </pic:cNvPicPr>
                        </pic:nvPicPr>
                        <pic:blipFill>
                          <a:blip xmlns:r="http://schemas.openxmlformats.org/officeDocument/2006/relationships" r:embed="rId139"/>
                          <a:stretch>
                            <a:fillRect/>
                          </a:stretch>
                        </pic:blipFill>
                        <pic:spPr>
                          <a:xfrm>
                            <a:off x="0" y="0"/>
                            <a:ext cx="19050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и нажать на кнопку "Ок"</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Закрыть все связанные АТ и случай</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При нажатии на кнопку откроется окно "Закрытие ТАПов". В открывшемся окне необходимо выбрать значения в полях "Исход обращения" и "Результат обращения" из справочников с помощью кнопки </w:t>
            </w:r>
            <w:r>
              <w:rPr>
                <w:rFonts w:ascii="Arial" w:eastAsia="Times New Roman" w:hAnsi="Arial" w:cs="Times New Roman"/>
                <w:sz w:val="20"/>
                <w:szCs w:val="24"/>
              </w:rPr>
              <w:drawing>
                <wp:inline>
                  <wp:extent cx="190500" cy="190500"/>
                  <wp:docPr id="100209" name="" descr="_scroll_external/attachments/worddav52ebe8006929c88c2c3ea23411661b39-52d67d7a1000bd6b61b532f2b5e29e590670b23d79f89787dc71a9f8599eb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85011" name=""/>
                          <pic:cNvPicPr>
                            <a:picLocks noChangeAspect="1"/>
                          </pic:cNvPicPr>
                        </pic:nvPicPr>
                        <pic:blipFill>
                          <a:blip xmlns:r="http://schemas.openxmlformats.org/officeDocument/2006/relationships" r:embed="rId142"/>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и нажать на кнопку "Ок"</w:t>
            </w:r>
          </w:p>
        </w:tc>
      </w:tr>
    </w:tbl>
    <w:p>
      <w:pPr>
        <w:pStyle w:val="Caption"/>
        <w:keepNext w:val="0"/>
        <w:numPr>
          <w:ilvl w:val="0"/>
          <w:numId w:val="0"/>
        </w:numPr>
        <w:ind w:left="360"/>
      </w:pPr>
      <w:r>
        <w:t xml:space="preserve">Table </w:t>
      </w:r>
      <w:r>
        <w:fldChar w:fldCharType="begin"/>
      </w:r>
      <w:r>
        <w:instrText>SEQ Table \* ARABIC</w:instrText>
      </w:r>
      <w:r>
        <w:fldChar w:fldCharType="separate"/>
      </w:r>
      <w:r>
        <w:t>29</w:t>
      </w:r>
      <w:r>
        <w:fldChar w:fldCharType="end"/>
      </w:r>
      <w:r>
        <w:t xml:space="preserve"> Описание кнопок</w:t>
      </w:r>
    </w:p>
    <w:p>
      <w:r>
        <w:t>После нажатия на одну из перечисленных кнопок откроется окно подтверждения действия.</w:t>
      </w:r>
    </w:p>
    <w:p>
      <w:pPr>
        <w:jc w:val="center"/>
      </w:pPr>
      <w:r>
        <w:rPr>
          <w:b/>
        </w:rPr>
        <w:drawing>
          <wp:inline>
            <wp:extent cx="5343525" cy="1914525"/>
            <wp:docPr id="100210" name="" descr="_scroll_external/attachments/image2021-10-13_12-26-20-36487309f0ba8634b9180bbcf0275e4365969ea191eb6f10cc0874343624c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01614" name=""/>
                    <pic:cNvPicPr>
                      <a:picLocks noChangeAspect="1"/>
                    </pic:cNvPicPr>
                  </pic:nvPicPr>
                  <pic:blipFill>
                    <a:blip xmlns:r="http://schemas.openxmlformats.org/officeDocument/2006/relationships" r:embed="rId143"/>
                    <a:stretch>
                      <a:fillRect/>
                    </a:stretch>
                  </pic:blipFill>
                  <pic:spPr>
                    <a:xfrm>
                      <a:off x="0" y="0"/>
                      <a:ext cx="5343525" cy="1914525"/>
                    </a:xfrm>
                    <a:prstGeom prst="rect">
                      <a:avLst/>
                    </a:prstGeom>
                    <a:ln w="9525">
                      <a:solidFill>
                        <a:srgbClr val="000000"/>
                      </a:solidFill>
                    </a:ln>
                  </pic:spPr>
                </pic:pic>
              </a:graphicData>
            </a:graphic>
          </wp:inline>
        </w:drawing>
      </w:r>
    </w:p>
    <w:p>
      <w:pPr>
        <w:numPr>
          <w:ilvl w:val="0"/>
          <w:numId w:val="234"/>
        </w:numPr>
      </w:pPr>
      <w:r>
        <w:t>нажмите на кнопку "Продолжить" в открывшемся окне</w:t>
      </w:r>
      <w:r>
        <w:t xml:space="preserve">. Случай заболевания будет </w:t>
      </w:r>
      <w:r>
        <w:t>закрыт</w:t>
      </w:r>
      <w:r>
        <w:t> выбранным способом.</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235"/>
              </w:numPr>
              <w:ind w:left="360"/>
              <w:jc w:val="left"/>
            </w:pPr>
            <w:r>
              <w:rPr>
                <w:rFonts w:ascii="Arial" w:eastAsia="Times New Roman" w:hAnsi="Arial" w:cs="Times New Roman"/>
                <w:sz w:val="24"/>
                <w:szCs w:val="24"/>
              </w:rPr>
              <w:t>при наличии соответствующих прав можно принудительно закрывать случаи заболевания как свои, так и чужие;</w:t>
            </w:r>
          </w:p>
          <w:p>
            <w:pPr>
              <w:numPr>
                <w:ilvl w:val="0"/>
                <w:numId w:val="235"/>
              </w:numPr>
              <w:ind w:left="360"/>
              <w:jc w:val="left"/>
            </w:pPr>
            <w:r>
              <w:rPr>
                <w:rFonts w:ascii="Arial" w:eastAsia="Times New Roman" w:hAnsi="Arial" w:cs="Times New Roman"/>
                <w:sz w:val="24"/>
                <w:szCs w:val="24"/>
              </w:rPr>
              <w:t>для массового закрытия случаев заболевания необходимо поставить напротив них флажки и нажать на кнопку "Закрыть";</w:t>
            </w:r>
          </w:p>
          <w:p>
            <w:pPr>
              <w:numPr>
                <w:ilvl w:val="0"/>
                <w:numId w:val="235"/>
              </w:numPr>
              <w:ind w:left="360"/>
              <w:jc w:val="left"/>
            </w:pPr>
            <w:r>
              <w:rPr>
                <w:rFonts w:ascii="Arial" w:eastAsia="Times New Roman" w:hAnsi="Arial" w:cs="Times New Roman"/>
                <w:sz w:val="24"/>
                <w:szCs w:val="24"/>
              </w:rPr>
              <w:t>чтобы заново открыть случай заболевания, необходимо на его записи выбрать пункт контекстного меню "Открыть".</w:t>
            </w:r>
          </w:p>
        </w:tc>
      </w:tr>
    </w:tbl>
    <w:p/>
    <w:p>
      <w:pPr>
        <w:pStyle w:val="Heading1"/>
      </w:pPr>
      <w:bookmarkStart w:id="122" w:name="scroll-bookmark-87"/>
      <w:bookmarkStart w:id="123" w:name="_Toc256000035"/>
      <w:r>
        <w:t>Просмотр контрольных карт диспансерного учета пациента. Врач поликлиники</w:t>
      </w:r>
      <w:bookmarkEnd w:id="123"/>
      <w:bookmarkEnd w:id="122"/>
    </w:p>
    <w:p>
      <w:r>
        <w:t>У врача поликлиники есть возможность просмотреть контрольные карты пациента из дневника врача. Для этого выполните следующие действия: </w:t>
      </w:r>
    </w:p>
    <w:p>
      <w:pPr>
        <w:numPr>
          <w:ilvl w:val="0"/>
          <w:numId w:val="236"/>
        </w:numPr>
      </w:pPr>
      <w:r>
        <w:t xml:space="preserve">выберите </w:t>
      </w:r>
      <w:r>
        <w:t>пункт главного меню</w:t>
      </w:r>
      <w:r>
        <w:t xml:space="preserve"> </w:t>
      </w:r>
      <w:r>
        <w:t>"Рабочие места" → "Дневник". Откроется форма "Дневник врача";</w:t>
      </w:r>
    </w:p>
    <w:p>
      <w:pPr>
        <w:numPr>
          <w:ilvl w:val="0"/>
          <w:numId w:val="236"/>
        </w:numPr>
      </w:pPr>
      <w:r>
        <w:t>выделите строку с нужным пациентом</w:t>
      </w:r>
      <w:r>
        <w:t>;</w:t>
      </w:r>
    </w:p>
    <w:p>
      <w:pPr>
        <w:numPr>
          <w:ilvl w:val="0"/>
          <w:numId w:val="236"/>
        </w:numPr>
      </w:pPr>
      <w:r>
        <w:t>выберите пункт контекстного меню</w:t>
      </w:r>
      <w:r>
        <w:t xml:space="preserve"> "Контрольные карты диспансерного учета". </w:t>
      </w:r>
      <w:r>
        <w:t>Откроется окно "Контрольные карты пациента", в котором отображаются все контрольные карты пациента. </w:t>
      </w:r>
    </w:p>
    <w:p>
      <w:pPr>
        <w:keepNext/>
        <w:spacing w:beforeAutospacing="1"/>
        <w:jc w:val="center"/>
      </w:pPr>
      <w:r>
        <w:drawing>
          <wp:inline>
            <wp:extent cx="5395595" cy="1328319"/>
            <wp:docPr id="100211" name="" descr="Контрольные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92040" name=""/>
                    <pic:cNvPicPr>
                      <a:picLocks noChangeAspect="1"/>
                    </pic:cNvPicPr>
                  </pic:nvPicPr>
                  <pic:blipFill>
                    <a:blip xmlns:r="http://schemas.openxmlformats.org/officeDocument/2006/relationships" r:embed="rId144"/>
                    <a:stretch>
                      <a:fillRect/>
                    </a:stretch>
                  </pic:blipFill>
                  <pic:spPr>
                    <a:xfrm>
                      <a:off x="0" y="0"/>
                      <a:ext cx="5395595" cy="132831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65</w:t>
      </w:r>
      <w:r>
        <w:fldChar w:fldCharType="end"/>
      </w:r>
      <w:r>
        <w:t xml:space="preserve"> Контрольные карты пациента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Примечания:</w:t>
            </w:r>
          </w:p>
          <w:p>
            <w:pPr>
              <w:numPr>
                <w:ilvl w:val="0"/>
                <w:numId w:val="237"/>
              </w:numPr>
              <w:ind w:left="360"/>
              <w:jc w:val="left"/>
            </w:pPr>
            <w:r>
              <w:rPr>
                <w:rFonts w:ascii="Arial" w:eastAsia="Times New Roman" w:hAnsi="Arial" w:cs="Times New Roman"/>
                <w:sz w:val="24"/>
                <w:szCs w:val="24"/>
              </w:rPr>
              <w:t>в поле "Дата последней явки" отображается дата последнего визита, оказанного в рамках данного случая заболевания;</w:t>
            </w:r>
          </w:p>
          <w:p>
            <w:pPr>
              <w:numPr>
                <w:ilvl w:val="0"/>
                <w:numId w:val="237"/>
              </w:numPr>
              <w:ind w:left="360"/>
              <w:jc w:val="left"/>
            </w:pPr>
            <w:r>
              <w:rPr>
                <w:rFonts w:ascii="Arial" w:eastAsia="Times New Roman" w:hAnsi="Arial" w:cs="Times New Roman"/>
                <w:sz w:val="24"/>
                <w:szCs w:val="24"/>
              </w:rPr>
              <w:t>в поле "Дата следующей назначенной явки" отображается самая ранняя дата, на которую записан пациент в рамках случая заболевания, которая больше даты последней явки. </w:t>
            </w:r>
          </w:p>
        </w:tc>
      </w:tr>
    </w:tbl>
    <w:p/>
    <w:p>
      <w:r>
        <w:t xml:space="preserve">С помощью контекстного меню можно добавить, редактировать и удалить контрольную карту. Подробное описание представлено </w:t>
      </w:r>
      <w:r>
        <w:t>в руководстве пользователя "</w:t>
      </w:r>
      <w:hyperlink r:id="rId43" w:history="1">
        <w:r>
          <w:rPr>
            <w:rStyle w:val="Hyperlink"/>
          </w:rPr>
          <w:t>Диспансерный учет</w:t>
        </w:r>
      </w:hyperlink>
      <w:r>
        <w:t>".</w:t>
      </w:r>
    </w:p>
    <w:p>
      <w:pPr>
        <w:pStyle w:val="Heading1"/>
      </w:pPr>
      <w:bookmarkStart w:id="124" w:name="scroll-bookmark-88"/>
      <w:bookmarkStart w:id="125" w:name="_Toc256000036"/>
      <w:r>
        <w:t>Взаимодействие визитов и контрольной карты диспансерного учета. Врач поликлиники</w:t>
      </w:r>
      <w:bookmarkEnd w:id="125"/>
      <w:bookmarkEnd w:id="124"/>
    </w:p>
    <w:p>
      <w:r>
        <w:t>Для врача поликлиники в Системе реализованы функции по взаимодействию визитов и контрольных карт, позволяющие сохранять в контрольной карте параметры диспансерного учета, установленные врачом во время посещения. Для этого выполните следующие действия:</w:t>
      </w:r>
    </w:p>
    <w:p>
      <w:pPr>
        <w:numPr>
          <w:ilvl w:val="0"/>
          <w:numId w:val="238"/>
        </w:numPr>
      </w:pPr>
      <w:r>
        <w:t>выберите пункт главного меню "Рабочие места" → "Дневник". Откроется форма "Дневник врача";</w:t>
      </w:r>
    </w:p>
    <w:p>
      <w:pPr>
        <w:numPr>
          <w:ilvl w:val="0"/>
          <w:numId w:val="238"/>
        </w:numPr>
      </w:pPr>
      <w:r>
        <w:t>перейдите по ссылке</w:t>
      </w:r>
      <w:r>
        <w:t xml:space="preserve"> </w:t>
      </w:r>
      <w:r>
        <w:t>"Оказать"</w:t>
      </w:r>
      <w:r>
        <w:t xml:space="preserve"> в строке с необходимым пациентом. Откроется окно оказания услуги;</w:t>
      </w:r>
    </w:p>
    <w:p>
      <w:pPr>
        <w:numPr>
          <w:ilvl w:val="0"/>
          <w:numId w:val="238"/>
        </w:numPr>
      </w:pPr>
      <w:r>
        <w:t>перейдите на вкладку "Диагноз" для проведения приема;</w:t>
      </w:r>
    </w:p>
    <w:p>
      <w:pPr>
        <w:keepNext/>
        <w:spacing w:beforeAutospacing="1"/>
        <w:jc w:val="center"/>
      </w:pPr>
      <w:r>
        <w:drawing>
          <wp:inline>
            <wp:extent cx="5395595" cy="3232326"/>
            <wp:docPr id="100212" name="" descr="Окно Добавление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7552" name=""/>
                    <pic:cNvPicPr>
                      <a:picLocks noChangeAspect="1"/>
                    </pic:cNvPicPr>
                  </pic:nvPicPr>
                  <pic:blipFill>
                    <a:blip xmlns:r="http://schemas.openxmlformats.org/officeDocument/2006/relationships" r:embed="rId145"/>
                    <a:stretch>
                      <a:fillRect/>
                    </a:stretch>
                  </pic:blipFill>
                  <pic:spPr>
                    <a:xfrm>
                      <a:off x="0" y="0"/>
                      <a:ext cx="5395595" cy="323232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66</w:t>
      </w:r>
      <w:r>
        <w:fldChar w:fldCharType="end"/>
      </w:r>
      <w:r>
        <w:t xml:space="preserve"> Окно Добавление приема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 xml:space="preserve">Если была установлена связь с контрольной картой и данная контрольная карта актуальна на дату оказания текущего визита, то на вкладку "Диагнозы" данные из контрольной карты подтянутся автоматически. Если же контрольная карта на дату оказания текущего </w:t>
            </w:r>
            <w:r>
              <w:rPr>
                <w:rFonts w:ascii="Arial" w:eastAsia="Times New Roman" w:hAnsi="Arial" w:cs="Times New Roman"/>
                <w:sz w:val="24"/>
                <w:szCs w:val="24"/>
              </w:rPr>
              <w:t>визита закрыта,</w:t>
            </w:r>
            <w:r>
              <w:rPr>
                <w:rFonts w:ascii="Arial" w:eastAsia="Times New Roman" w:hAnsi="Arial" w:cs="Times New Roman"/>
                <w:sz w:val="24"/>
                <w:szCs w:val="24"/>
              </w:rPr>
              <w:t xml:space="preserve"> то появится информационное сообщение: "Невозможно связать текущий визит с контрольной картой, так как она закрыта".</w:t>
            </w:r>
          </w:p>
        </w:tc>
      </w:tr>
    </w:tbl>
    <w:p/>
    <w:p>
      <w:pPr>
        <w:numPr>
          <w:ilvl w:val="0"/>
          <w:numId w:val="239"/>
        </w:numPr>
      </w:pPr>
      <w:r>
        <w:t>заполните поля на вкладке "Диагноз";</w:t>
      </w:r>
    </w:p>
    <w:p>
      <w:pPr>
        <w:pStyle w:val="ScrollExpandMacroText"/>
        <w:numPr>
          <w:ilvl w:val="0"/>
          <w:numId w:val="0"/>
        </w:numPr>
        <w:ind w:left="360"/>
      </w:pPr>
      <w:r>
        <w:t>Описание полей</w:t>
      </w:r>
    </w:p>
    <w:tbl>
      <w:tblPr>
        <w:tblStyle w:val="ScrollTableNormal"/>
        <w:tblW w:w="0" w:type="auto"/>
        <w:tblInd w:w="360" w:type="dxa"/>
        <w:tblLayout w:type="fixed"/>
        <w:tblLook w:val="0020"/>
      </w:tblPr>
      <w:tblGrid>
        <w:gridCol w:w="1302"/>
        <w:gridCol w:w="814"/>
        <w:gridCol w:w="5859"/>
      </w:tblGrid>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center"/>
            </w:pPr>
            <w:bookmarkStart w:id="126" w:name="scroll-bookmark-89"/>
            <w:r>
              <w:rPr>
                <w:rFonts w:ascii="Arial" w:eastAsia="Times New Roman" w:hAnsi="Arial" w:cs="Times New Roman"/>
                <w:b/>
                <w:sz w:val="20"/>
                <w:szCs w:val="24"/>
              </w:rPr>
              <w:t>Наименование поля</w:t>
            </w:r>
            <w:bookmarkEnd w:id="126"/>
          </w:p>
        </w:tc>
        <w:tc>
          <w:tcPr>
            <w:tcW w:w="81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585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81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213"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44790"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214" name="" descr="_scroll_external/attachments/worddav4fa544261f32de657418ca7181cb7934-bf3c1065ef3da11dd62ce05571ebfd2ed049a3b11a5d7b75a07f589a841d2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1580"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"МКБ-10".</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дважды нажать на кнопку мыши</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диагноза</w:t>
            </w:r>
          </w:p>
        </w:tc>
        <w:tc>
          <w:tcPr>
            <w:tcW w:w="81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215" name="" descr="_scroll_external/icons/check-b5c7e50d3ba3c10d4c5f60773f43a45f5789a3129bb75fee88570bbc1aa4d38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0925" name=""/>
                          <pic:cNvPicPr>
                            <a:picLocks noChangeAspect="1"/>
                          </pic:cNvPicPr>
                        </pic:nvPicPr>
                        <pic:blipFill>
                          <a:blip xmlns:r="http://schemas.openxmlformats.org/officeDocument/2006/relationships" r:embed="rId63"/>
                          <a:stretch>
                            <a:fillRect/>
                          </a:stretch>
                        </pic:blipFill>
                        <pic:spPr>
                          <a:xfrm>
                            <a:off x="0" y="0"/>
                            <a:ext cx="152213" cy="152297"/>
                          </a:xfrm>
                          <a:prstGeom prst="rect">
                            <a:avLst/>
                          </a:prstGeom>
                        </pic:spPr>
                      </pic:pic>
                    </a:graphicData>
                  </a:graphic>
                </wp:inline>
              </w:drawing>
            </w: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w:t>
            </w:r>
            <w:r>
              <w:rPr>
                <w:rFonts w:ascii="Arial" w:eastAsia="Times New Roman" w:hAnsi="Arial" w:cs="Times New Roman"/>
                <w:color w:val="172B4D"/>
                <w:sz w:val="20"/>
                <w:szCs w:val="24"/>
              </w:rPr>
              <w:t xml:space="preserve"> значение из выпадающего списка</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Группа здоровья</w:t>
            </w:r>
          </w:p>
        </w:tc>
        <w:tc>
          <w:tcPr>
            <w:tcW w:w="814" w:type="dxa"/>
            <w:tcMar>
              <w:top w:w="30" w:type="dxa"/>
              <w:left w:w="30" w:type="dxa"/>
              <w:bottom w:w="20" w:type="dxa"/>
              <w:right w:w="30" w:type="dxa"/>
            </w:tcMar>
          </w:tcPr>
          <w:p>
            <w:pPr>
              <w:numPr>
                <w:ilvl w:val="0"/>
                <w:numId w:val="0"/>
              </w:numPr>
              <w:ind w:left="0"/>
              <w:jc w:val="left"/>
            </w:pP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Категория пациента</w:t>
            </w:r>
          </w:p>
        </w:tc>
        <w:tc>
          <w:tcPr>
            <w:tcW w:w="814" w:type="dxa"/>
            <w:tcMar>
              <w:top w:w="30" w:type="dxa"/>
              <w:left w:w="30" w:type="dxa"/>
              <w:bottom w:w="20" w:type="dxa"/>
              <w:right w:w="30" w:type="dxa"/>
            </w:tcMar>
          </w:tcPr>
          <w:p>
            <w:pPr>
              <w:numPr>
                <w:ilvl w:val="0"/>
                <w:numId w:val="0"/>
              </w:numPr>
              <w:ind w:left="0"/>
              <w:jc w:val="left"/>
            </w:pP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Выбирается значение из выпадающего списка</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Характер заболевания</w:t>
            </w:r>
          </w:p>
        </w:tc>
        <w:tc>
          <w:tcPr>
            <w:tcW w:w="814" w:type="dxa"/>
            <w:tcMar>
              <w:top w:w="30" w:type="dxa"/>
              <w:left w:w="30" w:type="dxa"/>
              <w:bottom w:w="20" w:type="dxa"/>
              <w:right w:w="30" w:type="dxa"/>
            </w:tcMar>
          </w:tcPr>
          <w:p>
            <w:pPr>
              <w:numPr>
                <w:ilvl w:val="0"/>
                <w:numId w:val="0"/>
              </w:numPr>
              <w:ind w:left="0"/>
              <w:jc w:val="left"/>
            </w:pP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color w:val="172B4D"/>
                <w:sz w:val="20"/>
                <w:szCs w:val="24"/>
              </w:rPr>
              <w:t>Для заполнения поля следует нажать на кнопку</w:t>
            </w:r>
            <w:r>
              <w:rPr>
                <w:rFonts w:ascii="Arial" w:eastAsia="Times New Roman" w:hAnsi="Arial" w:cs="Times New Roman"/>
                <w:color w:val="172B4D"/>
                <w:sz w:val="20"/>
                <w:szCs w:val="24"/>
              </w:rPr>
              <w:t> </w:t>
            </w:r>
            <w:r>
              <w:rPr>
                <w:rFonts w:ascii="Arial" w:eastAsia="Times New Roman" w:hAnsi="Arial" w:cs="Times New Roman"/>
                <w:color w:val="172B4D"/>
                <w:sz w:val="20"/>
                <w:szCs w:val="24"/>
              </w:rPr>
              <w:drawing>
                <wp:inline>
                  <wp:extent cx="180975" cy="190500"/>
                  <wp:docPr id="100216" name="" descr="_scroll_external/attachments/worddav4fa544261f32de657418ca7181cb7934-bf3c1065ef3da11dd62ce05571ebfd2ed049a3b11a5d7b75a07f589a841d2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59" name=""/>
                          <pic:cNvPicPr>
                            <a:picLocks noChangeAspect="1"/>
                          </pic:cNvPicPr>
                        </pic:nvPicPr>
                        <pic:blipFill>
                          <a:blip xmlns:r="http://schemas.openxmlformats.org/officeDocument/2006/relationships" r:embed="rId24"/>
                          <a:stretch>
                            <a:fillRect/>
                          </a:stretch>
                        </pic:blipFill>
                        <pic:spPr>
                          <a:xfrm>
                            <a:off x="0" y="0"/>
                            <a:ext cx="180975" cy="190500"/>
                          </a:xfrm>
                          <a:prstGeom prst="rect">
                            <a:avLst/>
                          </a:prstGeom>
                          <a:ln w="9525">
                            <a:solidFill>
                              <a:srgbClr val="000000"/>
                            </a:solidFill>
                          </a:ln>
                        </pic:spPr>
                      </pic:pic>
                    </a:graphicData>
                  </a:graphic>
                </wp:inline>
              </w:drawing>
            </w:r>
            <w:r>
              <w:rPr>
                <w:rFonts w:ascii="Arial" w:eastAsia="Times New Roman" w:hAnsi="Arial" w:cs="Times New Roman"/>
                <w:color w:val="172B4D"/>
                <w:sz w:val="20"/>
                <w:szCs w:val="24"/>
              </w:rPr>
              <w:t>, после чего откроется окно "Характер заболевания".</w:t>
            </w:r>
            <w:r>
              <w:rPr>
                <w:rFonts w:ascii="Arial" w:eastAsia="Times New Roman" w:hAnsi="Arial" w:cs="Times New Roman"/>
                <w:color w:val="172B4D"/>
                <w:sz w:val="20"/>
                <w:szCs w:val="24"/>
              </w:rPr>
              <w:t> </w:t>
            </w:r>
            <w:r>
              <w:rPr>
                <w:rFonts w:ascii="Arial" w:eastAsia="Times New Roman" w:hAnsi="Arial" w:cs="Times New Roman"/>
                <w:color w:val="172B4D"/>
                <w:sz w:val="20"/>
                <w:szCs w:val="24"/>
              </w:rPr>
              <w:t>Далее для выбора подходящего значения необходимо установить напротив него флажок и нажать на кнопку "Ок"</w:t>
            </w:r>
          </w:p>
        </w:tc>
      </w:tr>
      <w:tr>
        <w:tblPrEx>
          <w:tblW w:w="0" w:type="auto"/>
          <w:tblInd w:w="360" w:type="dxa"/>
          <w:tblLayout w:type="fixed"/>
          <w:tblLook w:val="0020"/>
        </w:tblPrEx>
        <w:tc>
          <w:tcPr>
            <w:tcW w:w="130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Является явкой по Д-учету</w:t>
            </w:r>
          </w:p>
        </w:tc>
        <w:tc>
          <w:tcPr>
            <w:tcW w:w="814" w:type="dxa"/>
            <w:tcMar>
              <w:top w:w="30" w:type="dxa"/>
              <w:left w:w="30" w:type="dxa"/>
              <w:bottom w:w="20" w:type="dxa"/>
              <w:right w:w="30" w:type="dxa"/>
            </w:tcMar>
          </w:tcPr>
          <w:p>
            <w:pPr>
              <w:numPr>
                <w:ilvl w:val="0"/>
                <w:numId w:val="0"/>
              </w:numPr>
              <w:ind w:left="0"/>
              <w:jc w:val="left"/>
            </w:pPr>
          </w:p>
        </w:tc>
        <w:tc>
          <w:tcPr>
            <w:tcW w:w="58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флажок для включения параметра. Если в шаблоне визита не настроено наследование или для текущего пациента нет данных по этому случаю заболевания, произойдет автоматический подбор открытой контрольной карты:</w:t>
            </w:r>
          </w:p>
          <w:p>
            <w:pPr>
              <w:numPr>
                <w:ilvl w:val="0"/>
                <w:numId w:val="242"/>
              </w:numPr>
              <w:ind w:left="360"/>
              <w:jc w:val="left"/>
            </w:pPr>
            <w:r>
              <w:rPr>
                <w:rFonts w:ascii="Arial" w:eastAsia="Times New Roman" w:hAnsi="Arial" w:cs="Times New Roman"/>
                <w:sz w:val="20"/>
                <w:szCs w:val="24"/>
              </w:rPr>
              <w:t>если у пациента уже есть открытая контрольная карта, то подтянутся значения из полей "Категория движения", "Д-группа" и "Характер заболевания" (если они заполнены в контрольной карте);</w:t>
            </w:r>
          </w:p>
          <w:p>
            <w:pPr>
              <w:numPr>
                <w:ilvl w:val="0"/>
                <w:numId w:val="242"/>
              </w:numPr>
              <w:ind w:left="360"/>
              <w:jc w:val="left"/>
            </w:pPr>
            <w:r>
              <w:rPr>
                <w:rFonts w:ascii="Arial" w:eastAsia="Times New Roman" w:hAnsi="Arial" w:cs="Times New Roman"/>
                <w:sz w:val="20"/>
                <w:szCs w:val="24"/>
              </w:rPr>
              <w:t>если у пациента ещё нет контрольной карты, появится системное сообщение о создании новой контрольной карты (подробное описание представлено в разделе "</w:t>
            </w:r>
            <w:hyperlink r:id="rId146" w:history="1">
              <w:r>
                <w:rPr>
                  <w:rStyle w:val="Hyperlink"/>
                  <w:rFonts w:ascii="Arial" w:eastAsia="Times New Roman" w:hAnsi="Arial" w:cs="Times New Roman"/>
                  <w:sz w:val="20"/>
                  <w:szCs w:val="24"/>
                </w:rPr>
                <w:t>Рабочее окно Контрольные карты диспансерного учета пациентов</w:t>
              </w:r>
            </w:hyperlink>
            <w:r>
              <w:rPr>
                <w:rFonts w:ascii="Arial" w:eastAsia="Times New Roman" w:hAnsi="Arial" w:cs="Times New Roman"/>
                <w:sz w:val="20"/>
                <w:szCs w:val="24"/>
              </w:rPr>
              <w:t>")</w:t>
            </w:r>
          </w:p>
        </w:tc>
      </w:tr>
    </w:tbl>
    <w:p>
      <w:pPr>
        <w:pStyle w:val="Caption"/>
        <w:keepNext w:val="0"/>
        <w:numPr>
          <w:ilvl w:val="0"/>
          <w:numId w:val="0"/>
        </w:numPr>
        <w:ind w:left="360"/>
      </w:pPr>
      <w:r>
        <w:t xml:space="preserve">Table </w:t>
      </w:r>
      <w:r>
        <w:fldChar w:fldCharType="begin"/>
      </w:r>
      <w:r>
        <w:instrText>SEQ Table \* ARABIC</w:instrText>
      </w:r>
      <w:r>
        <w:fldChar w:fldCharType="separate"/>
      </w:r>
      <w:r>
        <w:t>30</w:t>
      </w:r>
      <w:r>
        <w:fldChar w:fldCharType="end"/>
      </w:r>
      <w:r>
        <w:t xml:space="preserve"> Описание полей</w:t>
      </w:r>
    </w:p>
    <w:p>
      <w:pPr>
        <w:numPr>
          <w:ilvl w:val="0"/>
          <w:numId w:val="239"/>
        </w:numPr>
      </w:pPr>
      <w:r>
        <w:t>нажмите на кнопку "Применить" либо "Сохранить" для сохранения внесенных данных. Данные сохранятся в контрольной карте и АТ.</w:t>
      </w:r>
    </w:p>
    <w:p>
      <w:r>
        <w:t>Постановка пациента на диспансерный учет</w:t>
      </w:r>
    </w:p>
    <w:p>
      <w:r>
        <w:t>У врача поликлиники</w:t>
      </w:r>
      <w:r>
        <w:t xml:space="preserve"> в рамках медосмотра пациентов также имеется возможность постановки пациента на диспансерный учет. Для постановки пациента на учет из карты медосмотра выполните следующие действия: </w:t>
      </w:r>
    </w:p>
    <w:p>
      <w:pPr>
        <w:numPr>
          <w:ilvl w:val="0"/>
          <w:numId w:val="243"/>
        </w:numPr>
      </w:pPr>
      <w:r>
        <w:t>перейдите по ссылке "Оказать" на форме "Дневник врача";</w:t>
      </w:r>
    </w:p>
    <w:p>
      <w:pPr>
        <w:numPr>
          <w:ilvl w:val="0"/>
          <w:numId w:val="243"/>
        </w:numPr>
      </w:pPr>
      <w:r>
        <w:t>перейдите на вкладку "Диагноз";</w:t>
      </w:r>
    </w:p>
    <w:p>
      <w:pPr>
        <w:numPr>
          <w:ilvl w:val="0"/>
          <w:numId w:val="243"/>
        </w:numPr>
      </w:pPr>
      <w:r>
        <w:t>установите флажок: "Является явкой по Д-учету";</w:t>
      </w:r>
    </w:p>
    <w:p>
      <w:pPr>
        <w:numPr>
          <w:ilvl w:val="0"/>
          <w:numId w:val="243"/>
        </w:numPr>
      </w:pPr>
      <w:r>
        <w:t>подтвердите действие в открывшемся окне</w:t>
      </w:r>
      <w:r>
        <w:t>. При нажатии</w:t>
      </w:r>
      <w:r>
        <w:t> на кнопку "Продолжить" откроется окно добавления контрольной карты;</w:t>
      </w:r>
    </w:p>
    <w:p>
      <w:pPr>
        <w:keepNext/>
        <w:spacing w:beforeAutospacing="1"/>
        <w:jc w:val="center"/>
      </w:pPr>
      <w:r>
        <w:drawing>
          <wp:inline>
            <wp:extent cx="4762500" cy="1714500"/>
            <wp:docPr id="100217" name="" descr="Окно 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7354" name=""/>
                    <pic:cNvPicPr>
                      <a:picLocks noChangeAspect="1"/>
                    </pic:cNvPicPr>
                  </pic:nvPicPr>
                  <pic:blipFill>
                    <a:blip xmlns:r="http://schemas.openxmlformats.org/officeDocument/2006/relationships" r:embed="rId147"/>
                    <a:stretch>
                      <a:fillRect/>
                    </a:stretch>
                  </pic:blipFill>
                  <pic:spPr>
                    <a:xfrm>
                      <a:off x="0" y="0"/>
                      <a:ext cx="4762500" cy="171450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67</w:t>
      </w:r>
      <w:r>
        <w:fldChar w:fldCharType="end"/>
      </w:r>
      <w:r>
        <w:t xml:space="preserve"> Окно системного сообщения</w:t>
      </w:r>
    </w:p>
    <w:p/>
    <w:p>
      <w:r>
        <w:t>Основные данные контрольной карты ("Дата взятия на учет", "Шифр МКБ-10", "Категория Д-наблюдения", "Группа Д-учета") заполняются значениями, указанными на визите. После сохранения контрольной карты происходит сохранение визита.</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При нажатии на кнопку "Отмена" визит сохраняется.</w:t>
            </w:r>
          </w:p>
        </w:tc>
      </w:tr>
    </w:tbl>
    <w:p/>
    <w:p>
      <w:pPr>
        <w:numPr>
          <w:ilvl w:val="0"/>
          <w:numId w:val="244"/>
        </w:numPr>
      </w:pPr>
      <w:r>
        <w:t>заполните необходимые поля в окне "Контрольная карта; добавление";</w:t>
      </w:r>
    </w:p>
    <w:p>
      <w:pPr>
        <w:numPr>
          <w:ilvl w:val="0"/>
          <w:numId w:val="244"/>
        </w:numPr>
      </w:pPr>
      <w:r>
        <w:t>нажмите на кнопку "Сохранить". Откроется окно "План Д-наблюдения: Исполнение";</w:t>
      </w:r>
    </w:p>
    <w:p>
      <w:pPr>
        <w:jc w:val="center"/>
      </w:pPr>
      <w:r>
        <w:rPr>
          <w:b/>
        </w:rPr>
        <w:drawing>
          <wp:inline>
            <wp:extent cx="5395595" cy="3524761"/>
            <wp:docPr id="100218" name="" descr="_scroll_external/attachments/image2021-10-12_10-55-57-67b615d998364046b0587a3a5295f49740b9d298feb85396445ff320dbbdf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3834" name=""/>
                    <pic:cNvPicPr>
                      <a:picLocks noChangeAspect="1"/>
                    </pic:cNvPicPr>
                  </pic:nvPicPr>
                  <pic:blipFill>
                    <a:blip xmlns:r="http://schemas.openxmlformats.org/officeDocument/2006/relationships" r:embed="rId148"/>
                    <a:stretch>
                      <a:fillRect/>
                    </a:stretch>
                  </pic:blipFill>
                  <pic:spPr>
                    <a:xfrm>
                      <a:off x="0" y="0"/>
                      <a:ext cx="5395595" cy="3524761"/>
                    </a:xfrm>
                    <a:prstGeom prst="rect">
                      <a:avLst/>
                    </a:prstGeom>
                    <a:ln w="9525">
                      <a:solidFill>
                        <a:srgbClr val="000000"/>
                      </a:solidFill>
                    </a:ln>
                  </pic:spPr>
                </pic:pic>
              </a:graphicData>
            </a:graphic>
          </wp:inline>
        </w:drawing>
      </w:r>
    </w:p>
    <w:p>
      <w:pPr>
        <w:numPr>
          <w:ilvl w:val="0"/>
          <w:numId w:val="245"/>
        </w:numPr>
      </w:pPr>
      <w:r>
        <w:t>нажмите на кнопку "Исполнить". Данная услуга будет добавлена в контрольные карты пациента. </w:t>
      </w:r>
    </w:p>
    <w:p>
      <w:pPr>
        <w:pStyle w:val="Heading1"/>
      </w:pPr>
      <w:bookmarkStart w:id="127" w:name="scroll-bookmark-90"/>
      <w:bookmarkStart w:id="128" w:name="_Toc256000037"/>
      <w:r>
        <w:t>Формирование отчетов. Врач поликлиники</w:t>
      </w:r>
      <w:bookmarkEnd w:id="128"/>
      <w:bookmarkEnd w:id="127"/>
    </w:p>
    <w:p>
      <w:pPr>
        <w:numPr>
          <w:ilvl w:val="0"/>
          <w:numId w:val="246"/>
        </w:numPr>
      </w:pPr>
      <w:hyperlink w:anchor="scroll-bookmark-91" w:history="1">
        <w:r>
          <w:rPr>
            <w:rStyle w:val="Hyperlink"/>
          </w:rPr>
          <w:t>Журнал записи рентгенологических исследований</w:t>
        </w:r>
      </w:hyperlink>
    </w:p>
    <w:p>
      <w:pPr>
        <w:numPr>
          <w:ilvl w:val="0"/>
          <w:numId w:val="246"/>
        </w:numPr>
      </w:pPr>
      <w:hyperlink w:anchor="scroll-bookmark-92" w:history="1">
        <w:r>
          <w:rPr>
            <w:rStyle w:val="Hyperlink"/>
          </w:rPr>
          <w:t>Лист для записи заключительных (уточненных) диагнозов медицинской карты амбулаторного больного</w:t>
        </w:r>
      </w:hyperlink>
    </w:p>
    <w:p>
      <w:pPr>
        <w:numPr>
          <w:ilvl w:val="0"/>
          <w:numId w:val="246"/>
        </w:numPr>
      </w:pPr>
      <w:hyperlink w:anchor="scroll-bookmark-93" w:history="1">
        <w:r>
          <w:rPr>
            <w:rStyle w:val="Hyperlink"/>
          </w:rPr>
          <w:t>Форма 072/у Санаторно-курортная карта</w:t>
        </w:r>
      </w:hyperlink>
    </w:p>
    <w:p>
      <w:pPr>
        <w:numPr>
          <w:ilvl w:val="0"/>
          <w:numId w:val="246"/>
        </w:numPr>
      </w:pPr>
      <w:hyperlink w:anchor="scroll-bookmark-94" w:history="1">
        <w:r>
          <w:rPr>
            <w:rStyle w:val="Hyperlink"/>
          </w:rPr>
          <w:t>Отчеты "ИС на медицинское вмешательство" и "Отказ от медицинского вмешательства"</w:t>
        </w:r>
      </w:hyperlink>
    </w:p>
    <w:p>
      <w:pPr>
        <w:pStyle w:val="Heading2"/>
      </w:pPr>
      <w:bookmarkStart w:id="129" w:name="scroll-bookmark-91"/>
      <w:bookmarkStart w:id="130" w:name="_Toc256000038"/>
      <w:r>
        <w:t>Журнал записи рентгенологических исследований</w:t>
      </w:r>
      <w:bookmarkEnd w:id="130"/>
      <w:bookmarkEnd w:id="129"/>
    </w:p>
    <w:p>
      <w:r>
        <w:t xml:space="preserve">У врача поликлиники есть возможность просмотра и печати журнала записи рентгенологических исследований. </w:t>
      </w:r>
      <w:r>
        <w:rPr>
          <w:color w:val="172B4D"/>
        </w:rPr>
        <w:t>Для формирование отчетной формы</w:t>
      </w:r>
      <w:r>
        <w:t> выполните следующие действия:</w:t>
      </w:r>
    </w:p>
    <w:p>
      <w:pPr>
        <w:numPr>
          <w:ilvl w:val="0"/>
          <w:numId w:val="247"/>
        </w:numPr>
      </w:pPr>
      <w:r>
        <w:t xml:space="preserve">перейдите в пункт главного меню "Отчеты" → "Разное" → "Журнал записи рентгенологических исследований". Откроется окно "Просмотр </w:t>
      </w:r>
      <w:r>
        <w:t>отчета</w:t>
      </w:r>
      <w:r>
        <w:t>";</w:t>
      </w:r>
    </w:p>
    <w:p>
      <w:pPr>
        <w:keepNext/>
        <w:spacing w:beforeAutospacing="1"/>
        <w:jc w:val="center"/>
      </w:pPr>
      <w:r>
        <w:drawing>
          <wp:inline>
            <wp:extent cx="4286250" cy="1857375"/>
            <wp:docPr id="100219" name="" descr="Окно 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2899" name=""/>
                    <pic:cNvPicPr>
                      <a:picLocks noChangeAspect="1"/>
                    </pic:cNvPicPr>
                  </pic:nvPicPr>
                  <pic:blipFill>
                    <a:blip xmlns:r="http://schemas.openxmlformats.org/officeDocument/2006/relationships" r:embed="rId149"/>
                    <a:stretch>
                      <a:fillRect/>
                    </a:stretch>
                  </pic:blipFill>
                  <pic:spPr>
                    <a:xfrm>
                      <a:off x="0" y="0"/>
                      <a:ext cx="4286250" cy="18573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68</w:t>
      </w:r>
      <w:r>
        <w:fldChar w:fldCharType="end"/>
      </w:r>
      <w:r>
        <w:t xml:space="preserve"> Окно Просмотр отчета</w:t>
      </w:r>
    </w:p>
    <w:p/>
    <w:p>
      <w:pPr>
        <w:numPr>
          <w:ilvl w:val="0"/>
          <w:numId w:val="248"/>
        </w:numPr>
      </w:pPr>
      <w:r>
        <w:t>заполните поля "Дата с" и "Дата по";</w:t>
      </w:r>
    </w:p>
    <w:p>
      <w:pPr>
        <w:numPr>
          <w:ilvl w:val="0"/>
          <w:numId w:val="248"/>
        </w:numPr>
      </w:pPr>
      <w:r>
        <w:t>нажмите на кнопку "Просмотр". Откроется окно просмотра отчета.</w:t>
      </w:r>
    </w:p>
    <w:p>
      <w:pPr>
        <w:keepNext/>
        <w:spacing w:beforeAutospacing="1"/>
        <w:jc w:val="center"/>
      </w:pPr>
      <w:r>
        <w:drawing>
          <wp:inline>
            <wp:extent cx="5395595" cy="2198030"/>
            <wp:docPr id="100220" name="" descr="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0581" name=""/>
                    <pic:cNvPicPr>
                      <a:picLocks noChangeAspect="1"/>
                    </pic:cNvPicPr>
                  </pic:nvPicPr>
                  <pic:blipFill>
                    <a:blip xmlns:r="http://schemas.openxmlformats.org/officeDocument/2006/relationships" r:embed="rId150"/>
                    <a:stretch>
                      <a:fillRect/>
                    </a:stretch>
                  </pic:blipFill>
                  <pic:spPr>
                    <a:xfrm>
                      <a:off x="0" y="0"/>
                      <a:ext cx="5395595" cy="219803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69</w:t>
      </w:r>
      <w:r>
        <w:fldChar w:fldCharType="end"/>
      </w:r>
      <w:r>
        <w:t xml:space="preserve"> Просмотр отчета</w:t>
      </w:r>
    </w:p>
    <w:p/>
    <w:p>
      <w:pPr>
        <w:numPr>
          <w:ilvl w:val="0"/>
          <w:numId w:val="249"/>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51"/>
        </w:numPr>
        <w:ind w:left="1440"/>
      </w:pPr>
      <w:r>
        <w:t>нажмите на кнопку "Печать" для печати отчета;</w:t>
      </w:r>
    </w:p>
    <w:p>
      <w:pPr>
        <w:numPr>
          <w:ilvl w:val="1"/>
          <w:numId w:val="251"/>
        </w:numPr>
        <w:ind w:left="1440"/>
      </w:pPr>
      <w:r>
        <w:t>выберите из выпадающего списка значение "Excel" и нажмите на кнопку "Выгрузить" для выгрузки отчета в Excel;</w:t>
      </w:r>
    </w:p>
    <w:p>
      <w:pPr>
        <w:numPr>
          <w:ilvl w:val="1"/>
          <w:numId w:val="251"/>
        </w:numPr>
        <w:ind w:left="1440"/>
      </w:pPr>
      <w:r>
        <w:t>выберите из выпадающего списка значение "Word" и нажмите на кнопку "Выгрузить" для выгрузки отчета в Word;</w:t>
      </w:r>
    </w:p>
    <w:p>
      <w:pPr>
        <w:numPr>
          <w:ilvl w:val="1"/>
          <w:numId w:val="251"/>
        </w:numPr>
        <w:ind w:left="1440"/>
      </w:pPr>
      <w:r>
        <w:t>нажмите на кнопку "PDF" для выгрузки отчета в формате .pdf;</w:t>
      </w:r>
    </w:p>
    <w:p>
      <w:pPr>
        <w:numPr>
          <w:ilvl w:val="1"/>
          <w:numId w:val="251"/>
        </w:numPr>
        <w:ind w:left="1440"/>
      </w:pPr>
      <w:r>
        <w:t>нажмите на кнопку </w:t>
      </w:r>
      <w:r>
        <w:drawing>
          <wp:inline>
            <wp:extent cx="209550" cy="209550"/>
            <wp:docPr id="100221" name="" descr="_scroll_external/attachments/41-a8b931ed0cc4406b29c8d6e546f9b3d091595b3198f57a6b3378132fc02e822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7924"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p>
      <w:pPr>
        <w:pStyle w:val="Heading2"/>
      </w:pPr>
      <w:bookmarkStart w:id="131" w:name="scroll-bookmark-92"/>
      <w:bookmarkStart w:id="132" w:name="_Toc256000039"/>
      <w:r>
        <w:t>Лист для записи заключительных (уточненных) диагнозов медицинской карты амбулаторного больного</w:t>
      </w:r>
      <w:bookmarkEnd w:id="132"/>
      <w:bookmarkEnd w:id="131"/>
    </w:p>
    <w:p>
      <w:r>
        <w:t>У врача поликлиники имеется возможность формирования отчета "Лист для записи заключительных (уточненных) диагнозов медицинской карты амбулаторного больного". Для этого выполните следующие действия:</w:t>
      </w:r>
    </w:p>
    <w:p>
      <w:pPr>
        <w:numPr>
          <w:ilvl w:val="0"/>
          <w:numId w:val="252"/>
        </w:numPr>
      </w:pPr>
      <w:r>
        <w:t>вызовите контекстное меню в окне "Дневник врача";</w:t>
      </w:r>
    </w:p>
    <w:p>
      <w:pPr>
        <w:numPr>
          <w:ilvl w:val="0"/>
          <w:numId w:val="252"/>
        </w:numPr>
      </w:pPr>
      <w:r>
        <w:t>выберите пункт "Отчеты" → "Лист для записи заключительных (уточненных) диагнозов". Откроется окно просмотра отчета.</w:t>
      </w:r>
    </w:p>
    <w:p>
      <w:pPr>
        <w:keepNext/>
        <w:spacing w:beforeAutospacing="1"/>
        <w:jc w:val="center"/>
      </w:pPr>
      <w:r>
        <w:drawing>
          <wp:inline>
            <wp:extent cx="5395595" cy="1737164"/>
            <wp:docPr id="100222" name="" descr="Окно 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34198" name=""/>
                    <pic:cNvPicPr>
                      <a:picLocks noChangeAspect="1"/>
                    </pic:cNvPicPr>
                  </pic:nvPicPr>
                  <pic:blipFill>
                    <a:blip xmlns:r="http://schemas.openxmlformats.org/officeDocument/2006/relationships" r:embed="rId151"/>
                    <a:stretch>
                      <a:fillRect/>
                    </a:stretch>
                  </pic:blipFill>
                  <pic:spPr>
                    <a:xfrm>
                      <a:off x="0" y="0"/>
                      <a:ext cx="5395595" cy="173716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70</w:t>
      </w:r>
      <w:r>
        <w:fldChar w:fldCharType="end"/>
      </w:r>
      <w:r>
        <w:t xml:space="preserve"> Окно Просмотр отчета</w:t>
      </w:r>
    </w:p>
    <w:p/>
    <w:p>
      <w:pPr>
        <w:numPr>
          <w:ilvl w:val="0"/>
          <w:numId w:val="253"/>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55"/>
        </w:numPr>
        <w:ind w:left="1440"/>
      </w:pPr>
      <w:r>
        <w:t>нажмите на кнопку "Печать" для печати отчета;</w:t>
      </w:r>
    </w:p>
    <w:p>
      <w:pPr>
        <w:numPr>
          <w:ilvl w:val="1"/>
          <w:numId w:val="255"/>
        </w:numPr>
        <w:ind w:left="1440"/>
      </w:pPr>
      <w:r>
        <w:t>выберите из выпадающего списка значение "Excel" и нажмите на кнопку "Выгрузить" для выгрузки отчета в Excel;</w:t>
      </w:r>
    </w:p>
    <w:p>
      <w:pPr>
        <w:numPr>
          <w:ilvl w:val="1"/>
          <w:numId w:val="255"/>
        </w:numPr>
        <w:ind w:left="1440"/>
      </w:pPr>
      <w:r>
        <w:t>выберите из выпадающего списка значение "Word" и нажмите на кнопку "Выгрузить" для выгрузки отчета в Word;</w:t>
      </w:r>
    </w:p>
    <w:p>
      <w:pPr>
        <w:numPr>
          <w:ilvl w:val="1"/>
          <w:numId w:val="255"/>
        </w:numPr>
        <w:ind w:left="1440"/>
      </w:pPr>
      <w:r>
        <w:t>нажмите на кнопку "PDF" для выгрузки отчета в формате .pdf;</w:t>
      </w:r>
    </w:p>
    <w:p>
      <w:pPr>
        <w:numPr>
          <w:ilvl w:val="1"/>
          <w:numId w:val="255"/>
        </w:numPr>
        <w:ind w:left="1440"/>
      </w:pPr>
      <w:r>
        <w:t>нажмите на кнопку </w:t>
      </w:r>
      <w:r>
        <w:drawing>
          <wp:inline>
            <wp:extent cx="209550" cy="209550"/>
            <wp:docPr id="100223" name="" descr="_scroll_external/attachments/41-5d495827ab22e9f8a7106478f200b1114c86046730e264f8867ce1a740aae5f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52686"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p>
      <w:pPr>
        <w:pStyle w:val="Heading2"/>
      </w:pPr>
      <w:bookmarkStart w:id="133" w:name="scroll-bookmark-93"/>
      <w:bookmarkStart w:id="134" w:name="_Toc256000040"/>
      <w:r>
        <w:t>Форма 072/у Санаторно-курортная карта</w:t>
      </w:r>
      <w:bookmarkEnd w:id="134"/>
      <w:bookmarkEnd w:id="133"/>
    </w:p>
    <w:p>
      <w:r>
        <w:t>В Системе реализована форма № 072/у "Санаторно-курортная карта", утвержденная приказом Минздрава РФ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Данный отчет формируется из шаблона приема, подключенного к услуге с наименованием "Врачебная комиссия по направлению на санаторно-курортное лечение (формы 072/у, 076/у)". Ч</w:t>
      </w:r>
      <w:r>
        <w:t>тобы</w:t>
      </w:r>
      <w:r>
        <w:t xml:space="preserve"> сформировать и распечатать отчет выполните следующие действия:</w:t>
      </w:r>
    </w:p>
    <w:p>
      <w:pPr>
        <w:numPr>
          <w:ilvl w:val="0"/>
          <w:numId w:val="256"/>
        </w:numPr>
      </w:pPr>
      <w:r>
        <w:t>перейдите в пункт главного меню "Рабочие места" → "Дневник". Откроется форма "Дневник врача";</w:t>
      </w:r>
    </w:p>
    <w:p>
      <w:pPr>
        <w:numPr>
          <w:ilvl w:val="0"/>
          <w:numId w:val="256"/>
        </w:numPr>
      </w:pPr>
      <w:r>
        <w:t>выберите пункт контекстного меню "Направления". Откроется окно "Направления";</w:t>
      </w:r>
    </w:p>
    <w:p>
      <w:pPr>
        <w:numPr>
          <w:ilvl w:val="0"/>
          <w:numId w:val="256"/>
        </w:numPr>
      </w:pPr>
      <w:r>
        <w:t>нажмите на кнопку "Внести результат". Откроется окно "Услуги, оказываемые врачом";</w:t>
      </w:r>
    </w:p>
    <w:p>
      <w:pPr>
        <w:keepNext/>
        <w:spacing w:beforeAutospacing="1"/>
        <w:jc w:val="center"/>
      </w:pPr>
      <w:r>
        <w:drawing>
          <wp:inline>
            <wp:extent cx="5395595" cy="2395433"/>
            <wp:docPr id="100224" name="" descr="Окно Услуги оказываемые вра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09085" name=""/>
                    <pic:cNvPicPr>
                      <a:picLocks noChangeAspect="1"/>
                    </pic:cNvPicPr>
                  </pic:nvPicPr>
                  <pic:blipFill>
                    <a:blip xmlns:r="http://schemas.openxmlformats.org/officeDocument/2006/relationships" r:embed="rId152"/>
                    <a:stretch>
                      <a:fillRect/>
                    </a:stretch>
                  </pic:blipFill>
                  <pic:spPr>
                    <a:xfrm>
                      <a:off x="0" y="0"/>
                      <a:ext cx="5395595" cy="239543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71</w:t>
      </w:r>
      <w:r>
        <w:fldChar w:fldCharType="end"/>
      </w:r>
      <w:r>
        <w:t xml:space="preserve"> Окно Услуги оказываемые врачом</w:t>
      </w:r>
    </w:p>
    <w:p/>
    <w:p>
      <w:pPr>
        <w:numPr>
          <w:ilvl w:val="0"/>
          <w:numId w:val="257"/>
        </w:numPr>
      </w:pPr>
      <w:r>
        <w:t>выберите услугу с наименованием "Врачебная комиссия по направлению на санаторно-курортное лечение (формы 072/у, 076/у)" и нажмите на кнопку "Оказать". Откроется окно "Добавление приема".</w:t>
      </w:r>
    </w:p>
    <w:p>
      <w:pPr>
        <w:keepNext/>
        <w:spacing w:beforeAutospacing="1"/>
        <w:jc w:val="center"/>
      </w:pPr>
      <w:r>
        <w:drawing>
          <wp:inline>
            <wp:extent cx="5395595" cy="1751063"/>
            <wp:docPr id="100225" name="" descr="Окно Добавления приема вкладка 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2155" name=""/>
                    <pic:cNvPicPr>
                      <a:picLocks noChangeAspect="1"/>
                    </pic:cNvPicPr>
                  </pic:nvPicPr>
                  <pic:blipFill>
                    <a:blip xmlns:r="http://schemas.openxmlformats.org/officeDocument/2006/relationships" r:embed="rId153"/>
                    <a:stretch>
                      <a:fillRect/>
                    </a:stretch>
                  </pic:blipFill>
                  <pic:spPr>
                    <a:xfrm>
                      <a:off x="0" y="0"/>
                      <a:ext cx="5395595" cy="175106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72</w:t>
      </w:r>
      <w:r>
        <w:fldChar w:fldCharType="end"/>
      </w:r>
      <w:r>
        <w:t xml:space="preserve"> Окно Добавления приема вкладка Отчеты</w:t>
      </w:r>
    </w:p>
    <w:p/>
    <w:p>
      <w:pPr>
        <w:numPr>
          <w:ilvl w:val="0"/>
          <w:numId w:val="258"/>
        </w:numPr>
      </w:pPr>
      <w:r>
        <w:t>внесите необходимую информацию в открывшемся окне;</w:t>
      </w:r>
    </w:p>
    <w:p>
      <w:pPr>
        <w:numPr>
          <w:ilvl w:val="0"/>
          <w:numId w:val="258"/>
        </w:numPr>
      </w:pPr>
      <w:r>
        <w:t>перейдите на вкладку "Отчеты". Слева от необходимого отчета установите флажок и нажмите на кнопку "Сохранить". Откроется окно "Просмотр отчетов";</w:t>
      </w:r>
    </w:p>
    <w:p>
      <w:pPr>
        <w:keepNext/>
        <w:spacing w:beforeAutospacing="1"/>
        <w:jc w:val="center"/>
      </w:pPr>
      <w:r>
        <w:drawing>
          <wp:inline>
            <wp:extent cx="5395595" cy="3727257"/>
            <wp:docPr id="100226" name="" descr="Окно Просмотр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3667" name=""/>
                    <pic:cNvPicPr>
                      <a:picLocks noChangeAspect="1"/>
                    </pic:cNvPicPr>
                  </pic:nvPicPr>
                  <pic:blipFill>
                    <a:blip xmlns:r="http://schemas.openxmlformats.org/officeDocument/2006/relationships" r:embed="rId154"/>
                    <a:stretch>
                      <a:fillRect/>
                    </a:stretch>
                  </pic:blipFill>
                  <pic:spPr>
                    <a:xfrm>
                      <a:off x="0" y="0"/>
                      <a:ext cx="5395595" cy="372725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73</w:t>
      </w:r>
      <w:r>
        <w:fldChar w:fldCharType="end"/>
      </w:r>
      <w:r>
        <w:t xml:space="preserve"> Окно Просмотр отчета</w:t>
      </w:r>
    </w:p>
    <w:p/>
    <w:p>
      <w:pPr>
        <w:numPr>
          <w:ilvl w:val="0"/>
          <w:numId w:val="259"/>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61"/>
        </w:numPr>
        <w:ind w:left="1440"/>
      </w:pPr>
      <w:r>
        <w:t>нажмите на кнопку "Печать" для печати отчета;</w:t>
      </w:r>
    </w:p>
    <w:p>
      <w:pPr>
        <w:numPr>
          <w:ilvl w:val="1"/>
          <w:numId w:val="261"/>
        </w:numPr>
        <w:ind w:left="1440"/>
      </w:pPr>
      <w:r>
        <w:t>выберите из выпадающего списка значение "Excel" и нажмите на кнопку "Выгрузить" для выгрузки отчета в Excel;</w:t>
      </w:r>
    </w:p>
    <w:p>
      <w:pPr>
        <w:numPr>
          <w:ilvl w:val="1"/>
          <w:numId w:val="261"/>
        </w:numPr>
        <w:ind w:left="1440"/>
      </w:pPr>
      <w:r>
        <w:t>выберите из выпадающего списка значение "Word" и нажмите на кнопку "Выгрузить" для выгрузки отчета в Word;</w:t>
      </w:r>
    </w:p>
    <w:p>
      <w:pPr>
        <w:numPr>
          <w:ilvl w:val="1"/>
          <w:numId w:val="261"/>
        </w:numPr>
        <w:ind w:left="1440"/>
      </w:pPr>
      <w:r>
        <w:t>нажмите на кнопку "PDF" для выгрузки отчета в формате .pdf;</w:t>
      </w:r>
    </w:p>
    <w:p>
      <w:pPr>
        <w:numPr>
          <w:ilvl w:val="1"/>
          <w:numId w:val="261"/>
        </w:numPr>
        <w:ind w:left="1440"/>
      </w:pPr>
      <w:r>
        <w:t>нажмите на кнопку </w:t>
      </w:r>
      <w:r>
        <w:drawing>
          <wp:inline>
            <wp:extent cx="209550" cy="209550"/>
            <wp:docPr id="100227" name="" descr="_scroll_external/attachments/41-387f37c309acee83bc2d2677a3041ff279bd60cc012841d8179883046f532d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81923"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p>
      <w:pPr>
        <w:pStyle w:val="Heading2"/>
      </w:pPr>
      <w:bookmarkStart w:id="135" w:name="scroll-bookmark-94"/>
      <w:bookmarkStart w:id="136" w:name="_Toc256000041"/>
      <w:r>
        <w:t>Отчеты "ИС на медицинское вмешательство" и "Отказ от медицинского вмешательства"</w:t>
      </w:r>
      <w:bookmarkEnd w:id="136"/>
      <w:bookmarkEnd w:id="135"/>
    </w:p>
    <w:p>
      <w:pPr>
        <w:jc w:val="left"/>
      </w:pPr>
      <w:r>
        <w:rPr>
          <w:color w:val="172B4D"/>
        </w:rPr>
        <w:t>У врача поликлиники есть возможность просмотра и печати отчетов</w:t>
      </w:r>
      <w:r>
        <w:t> "ИС на медицинское вмешательство" и "Отказ от медицинского вмешательства". Данные отчеты формируются согласно приказу МЗ РФ от 12,11,2021 N 1051н "Об утверждении Порядка дачи информированного добровольного согласия на медицинское вмешательство и отказа от медицинского вмешательства, формы информированного добровольного согласия на медицинское вмешательство и формы отказа от медицинского вмешательства" (вместе с "Порядком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(зарегистрировано в Минюст России 25.11.2021 N 65977).</w:t>
      </w:r>
    </w:p>
    <w:p>
      <w:pPr>
        <w:jc w:val="left"/>
      </w:pPr>
    </w:p>
    <w:p>
      <w:pPr>
        <w:jc w:val="left"/>
      </w:pPr>
    </w:p>
    <w:p>
      <w:pPr>
        <w:pStyle w:val="Heading3"/>
      </w:pPr>
      <w:bookmarkStart w:id="137" w:name="scroll-bookmark-95"/>
      <w:bookmarkStart w:id="138" w:name="_Toc256000042"/>
      <w:r>
        <w:t>ИС на медицинское вмешательство</w:t>
      </w:r>
      <w:bookmarkEnd w:id="138"/>
      <w:bookmarkEnd w:id="137"/>
    </w:p>
    <w:p>
      <w:r>
        <w:rPr>
          <w:color w:val="172B4D"/>
        </w:rPr>
        <w:t>Для формирование отчета </w:t>
      </w:r>
      <w:r>
        <w:rPr>
          <w:color w:val="172B4D"/>
        </w:rPr>
        <w:t>"ИС на медицинское вмешательство"</w:t>
      </w:r>
      <w:r>
        <w:t> выполните следующие действия:</w:t>
      </w:r>
    </w:p>
    <w:p>
      <w:pPr>
        <w:numPr>
          <w:ilvl w:val="0"/>
          <w:numId w:val="262"/>
        </w:numPr>
      </w:pPr>
      <w:r>
        <w:t xml:space="preserve">перейдите в пункт главного меню </w:t>
      </w:r>
      <w:r>
        <w:t>"Рабочие места" – "Дневник"</w:t>
      </w:r>
      <w:r>
        <w:t>. Откроется форма "Дневник врача";</w:t>
      </w:r>
    </w:p>
    <w:p>
      <w:pPr>
        <w:numPr>
          <w:ilvl w:val="0"/>
          <w:numId w:val="262"/>
        </w:numPr>
      </w:pPr>
      <w:r>
        <w:t>выделите необходимую запись и выберите пункт контекстного меню "Отчеты" – </w:t>
      </w:r>
      <w:r>
        <w:t>"Инф. согласия" – "ИС на медицинское вмешательство". Откроется окно просмотра отчета;</w:t>
      </w:r>
    </w:p>
    <w:p>
      <w:pPr>
        <w:spacing w:beforeAutospacing="1"/>
        <w:jc w:val="center"/>
      </w:pPr>
      <w:r>
        <w:drawing>
          <wp:inline>
            <wp:extent cx="5395595" cy="6003359"/>
            <wp:docPr id="100228" name="" descr="_scroll_external/attachments/image2022-3-24_15-25-30-153e6340ca4d75b04f8c4be065fd4e03ca141c077a433703d08b507bd2824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27034" name=""/>
                    <pic:cNvPicPr>
                      <a:picLocks noChangeAspect="1"/>
                    </pic:cNvPicPr>
                  </pic:nvPicPr>
                  <pic:blipFill>
                    <a:blip xmlns:r="http://schemas.openxmlformats.org/officeDocument/2006/relationships" r:embed="rId155"/>
                    <a:stretch>
                      <a:fillRect/>
                    </a:stretch>
                  </pic:blipFill>
                  <pic:spPr>
                    <a:xfrm>
                      <a:off x="0" y="0"/>
                      <a:ext cx="5395595" cy="6003359"/>
                    </a:xfrm>
                    <a:prstGeom prst="rect">
                      <a:avLst/>
                    </a:prstGeom>
                    <a:ln w="9525">
                      <a:solidFill>
                        <a:srgbClr val="000000"/>
                      </a:solidFill>
                    </a:ln>
                  </pic:spPr>
                </pic:pic>
              </a:graphicData>
            </a:graphic>
          </wp:inline>
        </w:drawing>
      </w:r>
    </w:p>
    <w:p>
      <w:pPr>
        <w:numPr>
          <w:ilvl w:val="0"/>
          <w:numId w:val="263"/>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65"/>
        </w:numPr>
        <w:ind w:left="1440"/>
      </w:pPr>
      <w:r>
        <w:t>нажмите на кнопку "Печать" для печати отчета;</w:t>
      </w:r>
    </w:p>
    <w:p>
      <w:pPr>
        <w:numPr>
          <w:ilvl w:val="1"/>
          <w:numId w:val="265"/>
        </w:numPr>
        <w:ind w:left="1440"/>
      </w:pPr>
      <w:r>
        <w:t>выберите из выпадающего списка значение "Excel" и нажмите на кнопку "Выгрузить" для выгрузки отчета в Excel;</w:t>
      </w:r>
    </w:p>
    <w:p>
      <w:pPr>
        <w:numPr>
          <w:ilvl w:val="1"/>
          <w:numId w:val="265"/>
        </w:numPr>
        <w:ind w:left="1440"/>
      </w:pPr>
      <w:r>
        <w:t>выберите из выпадающего списка значение "Word" и нажмите на кнопку "Выгрузить" для выгрузки отчета в Word;</w:t>
      </w:r>
    </w:p>
    <w:p>
      <w:pPr>
        <w:numPr>
          <w:ilvl w:val="1"/>
          <w:numId w:val="265"/>
        </w:numPr>
        <w:ind w:left="1440"/>
      </w:pPr>
      <w:r>
        <w:t>нажмите на кнопку "PDF" для выгрузки отчета в формате .pdf;</w:t>
      </w:r>
    </w:p>
    <w:p>
      <w:pPr>
        <w:numPr>
          <w:ilvl w:val="1"/>
          <w:numId w:val="265"/>
        </w:numPr>
        <w:ind w:left="1440"/>
      </w:pPr>
      <w:r>
        <w:t>нажмите на кнопку </w:t>
      </w:r>
      <w:r>
        <w:drawing>
          <wp:inline>
            <wp:extent cx="209550" cy="209550"/>
            <wp:docPr id="100229" name="" descr="_scroll_external/attachments/41-9472816f03016702effb2af59be9e40f6321171d91e7e9147a8a3cc79154d5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2700"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p>
      <w:pPr>
        <w:pStyle w:val="Heading3"/>
      </w:pPr>
      <w:bookmarkStart w:id="139" w:name="scroll-bookmark-96"/>
      <w:bookmarkStart w:id="140" w:name="_Toc256000043"/>
      <w:r>
        <w:t>Отказ от медицинского вмешательства</w:t>
      </w:r>
      <w:bookmarkEnd w:id="140"/>
      <w:bookmarkEnd w:id="139"/>
    </w:p>
    <w:p>
      <w:r>
        <w:rPr>
          <w:color w:val="172B4D"/>
        </w:rPr>
        <w:t>Для формирование отчета </w:t>
      </w:r>
      <w:r>
        <w:rPr>
          <w:color w:val="172B4D"/>
        </w:rPr>
        <w:t>"Отказ от медицинского вмешательства"</w:t>
      </w:r>
      <w:r>
        <w:t> выполните следующие действия:</w:t>
      </w:r>
    </w:p>
    <w:p>
      <w:pPr>
        <w:numPr>
          <w:ilvl w:val="0"/>
          <w:numId w:val="266"/>
        </w:numPr>
      </w:pPr>
      <w:r>
        <w:t xml:space="preserve">перейдите в пункт главного меню </w:t>
      </w:r>
      <w:r>
        <w:t>"Рабочие места" – "Дневник"</w:t>
      </w:r>
      <w:r>
        <w:t>. Откроется форма "Дневник врача";</w:t>
      </w:r>
    </w:p>
    <w:p>
      <w:pPr>
        <w:numPr>
          <w:ilvl w:val="0"/>
          <w:numId w:val="266"/>
        </w:numPr>
      </w:pPr>
      <w:r>
        <w:t>выделите необходимую запись и выберите пункт контекстного меню "Отчеты" – </w:t>
      </w:r>
      <w:r>
        <w:t>"Отказ от медицинского вмешательства". Откроется окно просмотра отчета;</w:t>
      </w:r>
    </w:p>
    <w:p>
      <w:pPr>
        <w:keepNext/>
        <w:spacing w:beforeAutospacing="1"/>
        <w:jc w:val="center"/>
      </w:pPr>
      <w:r>
        <w:drawing>
          <wp:inline>
            <wp:extent cx="5395595" cy="5476529"/>
            <wp:docPr id="100230" name="" descr="Отказ от медицинского вмешательства (ДЗ 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7147" name=""/>
                    <pic:cNvPicPr>
                      <a:picLocks noChangeAspect="1"/>
                    </pic:cNvPicPr>
                  </pic:nvPicPr>
                  <pic:blipFill>
                    <a:blip xmlns:r="http://schemas.openxmlformats.org/officeDocument/2006/relationships" r:embed="rId156"/>
                    <a:stretch>
                      <a:fillRect/>
                    </a:stretch>
                  </pic:blipFill>
                  <pic:spPr>
                    <a:xfrm>
                      <a:off x="0" y="0"/>
                      <a:ext cx="5395595" cy="547652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74</w:t>
      </w:r>
      <w:r>
        <w:fldChar w:fldCharType="end"/>
      </w:r>
      <w:r>
        <w:t xml:space="preserve"> Отказ от медицинского вмешательства (ДЗ ТО)</w:t>
      </w:r>
    </w:p>
    <w:p/>
    <w:p>
      <w:pPr>
        <w:numPr>
          <w:ilvl w:val="0"/>
          <w:numId w:val="267"/>
        </w:numPr>
      </w:pPr>
      <w:r>
        <w:rPr>
          <w:color w:val="172B4D"/>
        </w:rPr>
        <w:t>выберите одно из доступных действий, нажав на нужную кнопку в верхней части отчета.</w:t>
      </w:r>
    </w:p>
    <w:p>
      <w:pPr>
        <w:pStyle w:val="ScrollExpandMacroText"/>
        <w:numPr>
          <w:ilvl w:val="0"/>
          <w:numId w:val="0"/>
        </w:numPr>
        <w:ind w:left="360"/>
      </w:pPr>
      <w:r>
        <w:t>Описание доступных действий</w:t>
      </w:r>
    </w:p>
    <w:p>
      <w:pPr>
        <w:numPr>
          <w:ilvl w:val="1"/>
          <w:numId w:val="269"/>
        </w:numPr>
        <w:ind w:left="1440"/>
      </w:pPr>
      <w:r>
        <w:t>нажмите на кнопку "Печать" для печати отчета;</w:t>
      </w:r>
    </w:p>
    <w:p>
      <w:pPr>
        <w:numPr>
          <w:ilvl w:val="1"/>
          <w:numId w:val="269"/>
        </w:numPr>
        <w:ind w:left="1440"/>
      </w:pPr>
      <w:r>
        <w:t>выберите из выпадающего списка значение "Excel" и нажмите на кнопку "Выгрузить" для выгрузки отчета в Excel;</w:t>
      </w:r>
    </w:p>
    <w:p>
      <w:pPr>
        <w:numPr>
          <w:ilvl w:val="1"/>
          <w:numId w:val="269"/>
        </w:numPr>
        <w:ind w:left="1440"/>
      </w:pPr>
      <w:r>
        <w:t>выберите из выпадающего списка значение "Word" и нажмите на кнопку "Выгрузить" для выгрузки отчета в Word;</w:t>
      </w:r>
    </w:p>
    <w:p>
      <w:pPr>
        <w:numPr>
          <w:ilvl w:val="1"/>
          <w:numId w:val="269"/>
        </w:numPr>
        <w:ind w:left="1440"/>
      </w:pPr>
      <w:r>
        <w:t>нажмите на кнопку "PDF" для выгрузки отчета в формате .pdf;</w:t>
      </w:r>
    </w:p>
    <w:p>
      <w:pPr>
        <w:numPr>
          <w:ilvl w:val="1"/>
          <w:numId w:val="269"/>
        </w:numPr>
        <w:ind w:left="1440"/>
      </w:pPr>
      <w:r>
        <w:t>нажмите на кнопку </w:t>
      </w:r>
      <w:r>
        <w:drawing>
          <wp:inline>
            <wp:extent cx="209550" cy="209550"/>
            <wp:docPr id="100231" name="" descr="_scroll_external/attachments/41-9472816f03016702effb2af59be9e40f6321171d91e7e9147a8a3cc79154d5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58914" name=""/>
                    <pic:cNvPicPr>
                      <a:picLocks noChangeAspect="1"/>
                    </pic:cNvPicPr>
                  </pic:nvPicPr>
                  <pic:blipFill>
                    <a:blip xmlns:r="http://schemas.openxmlformats.org/officeDocument/2006/relationships" r:embed="rId78"/>
                    <a:stretch>
                      <a:fillRect/>
                    </a:stretch>
                  </pic:blipFill>
                  <pic:spPr>
                    <a:xfrm>
                      <a:off x="0" y="0"/>
                      <a:ext cx="209550" cy="209550"/>
                    </a:xfrm>
                    <a:prstGeom prst="rect">
                      <a:avLst/>
                    </a:prstGeom>
                    <a:ln w="9525">
                      <a:solidFill>
                        <a:srgbClr val="000000"/>
                      </a:solidFill>
                    </a:ln>
                  </pic:spPr>
                </pic:pic>
              </a:graphicData>
            </a:graphic>
          </wp:inline>
        </w:drawing>
      </w:r>
      <w:r>
        <w:t> для редактирования отчета</w:t>
      </w:r>
      <w:r>
        <w:t>.</w:t>
      </w:r>
    </w:p>
    <w:sectPr w:rsidSect="008B1C6A">
      <w:footerReference w:type="default" r:id="rId157"/>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auto"/>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2</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0A82" w:rsidRPr="00D8012A" w:rsidP="00D8012A" w14:paraId="59123AE0" w14:textId="77777777">
    <w:pPr>
      <w:pStyle w:val="Footer"/>
    </w:pPr>
    <w:r>
      <w:fldChar w:fldCharType="begin"/>
    </w:r>
    <w:r>
      <w:instrText xml:space="preserve"> STYLEREF "Heading 1" </w:instrText>
    </w:r>
    <w:r>
      <w:fldChar w:fldCharType="separate"/>
    </w:r>
    <w:r>
      <w:t>Формирование отчетов. Врач поликлиники</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105</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4E4DAA" w:rsidP="004E4DAA" w14:paraId="0F646B39" w14:textId="19E8D967">
    <w:pPr>
      <w:pStyle w:val="Header"/>
      <w:jc w:val="right"/>
      <w:rPr>
        <w:sz w:val="18"/>
        <w:szCs w:val="18"/>
      </w:rPr>
    </w:pPr>
    <w:r w:rsidRPr="009D3DE2">
      <w:rPr>
        <w:sz w:val="18"/>
        <w:szCs w:val="18"/>
      </w:rPr>
      <w:t>БЦ Медицина – Руководство пользователя. Врач поликлиники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86A198"/>
    <w:lvl w:ilvl="0">
      <w:start w:val="1"/>
      <w:numFmt w:val="decimal"/>
      <w:lvlText w:val="%1."/>
      <w:lvlJc w:val="left"/>
      <w:pPr>
        <w:tabs>
          <w:tab w:val="num" w:pos="1492"/>
        </w:tabs>
        <w:ind w:left="1492" w:hanging="360"/>
      </w:pPr>
    </w:lvl>
  </w:abstractNum>
  <w:abstractNum w:abstractNumId="2">
    <w:nsid w:val="FFFFFF7D"/>
    <w:multiLevelType w:val="singleLevel"/>
    <w:tmpl w:val="CD64003A"/>
    <w:lvl w:ilvl="0">
      <w:start w:val="1"/>
      <w:numFmt w:val="decimal"/>
      <w:lvlText w:val="%1."/>
      <w:lvlJc w:val="left"/>
      <w:pPr>
        <w:tabs>
          <w:tab w:val="num" w:pos="1209"/>
        </w:tabs>
        <w:ind w:left="1209" w:hanging="360"/>
      </w:pPr>
    </w:lvl>
  </w:abstractNum>
  <w:abstractNum w:abstractNumId="3">
    <w:nsid w:val="FFFFFF7E"/>
    <w:multiLevelType w:val="singleLevel"/>
    <w:tmpl w:val="13109022"/>
    <w:lvl w:ilvl="0">
      <w:start w:val="1"/>
      <w:numFmt w:val="decimal"/>
      <w:lvlText w:val="%1."/>
      <w:lvlJc w:val="left"/>
      <w:pPr>
        <w:tabs>
          <w:tab w:val="num" w:pos="926"/>
        </w:tabs>
        <w:ind w:left="926" w:hanging="360"/>
      </w:pPr>
    </w:lvl>
  </w:abstractNum>
  <w:abstractNum w:abstractNumId="4">
    <w:nsid w:val="FFFFFF7F"/>
    <w:multiLevelType w:val="singleLevel"/>
    <w:tmpl w:val="DBBAFD64"/>
    <w:lvl w:ilvl="0">
      <w:start w:val="1"/>
      <w:numFmt w:val="decimal"/>
      <w:lvlText w:val="%1."/>
      <w:lvlJc w:val="left"/>
      <w:pPr>
        <w:tabs>
          <w:tab w:val="num" w:pos="643"/>
        </w:tabs>
        <w:ind w:left="643" w:hanging="360"/>
      </w:pPr>
    </w:lvl>
  </w:abstractNum>
  <w:abstractNum w:abstractNumId="5">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3C0FA5A"/>
    <w:lvl w:ilvl="0">
      <w:start w:val="1"/>
      <w:numFmt w:val="decimal"/>
      <w:lvlText w:val="%1."/>
      <w:lvlJc w:val="left"/>
      <w:pPr>
        <w:tabs>
          <w:tab w:val="num" w:pos="360"/>
        </w:tabs>
        <w:ind w:left="360" w:hanging="360"/>
      </w:pPr>
    </w:lvl>
  </w:abstractNum>
  <w:abstractNum w:abstractNumId="1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6">
    <w:nsid w:val="7DF627DC"/>
    <w:multiLevelType w:val="multilevel"/>
    <w:tmpl w:val="7DF627D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2">
    <w:nsid w:val="7DF62878"/>
    <w:multiLevelType w:val="multilevel"/>
    <w:tmpl w:val="7DF6287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3">
    <w:nsid w:val="7DF62879"/>
    <w:multiLevelType w:val="hybridMultilevel"/>
    <w:tmpl w:val="7DF6287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5">
    <w:nsid w:val="7DF628AD"/>
    <w:multiLevelType w:val="hybridMultilevel"/>
    <w:tmpl w:val="7DF628A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6">
    <w:nsid w:val="7DF628AE"/>
    <w:multiLevelType w:val="hybridMultilevel"/>
    <w:tmpl w:val="7DF628A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3">
    <w:nsid w:val="7DF628B5"/>
    <w:multiLevelType w:val="hybridMultilevel"/>
    <w:tmpl w:val="7DF628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7DF628B6"/>
    <w:multiLevelType w:val="hybridMultilevel"/>
    <w:tmpl w:val="7DF628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5">
    <w:nsid w:val="7DF628B7"/>
    <w:multiLevelType w:val="hybridMultilevel"/>
    <w:tmpl w:val="7DF628B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hybridMultilevel"/>
    <w:tmpl w:val="7DF628B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num w:numId="1">
    <w:abstractNumId w:val="15"/>
  </w:num>
  <w:num w:numId="2">
    <w:abstractNumId w:val="13"/>
  </w:num>
  <w:num w:numId="3">
    <w:abstractNumId w:val="11"/>
  </w:num>
  <w:num w:numId="4">
    <w:abstractNumId w:val="16"/>
  </w:num>
  <w:num w:numId="5">
    <w:abstractNumId w:val="17"/>
  </w:num>
  <w:num w:numId="6">
    <w:abstractNumId w:val="18"/>
  </w:num>
  <w:num w:numId="7">
    <w:abstractNumId w:val="19"/>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4"/>
  </w:num>
  <w:num w:numId="28">
    <w:abstractNumId w:val="12"/>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4CB"/>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75EA"/>
    <w:rsid w:val="001E3B1B"/>
    <w:rsid w:val="00201B47"/>
    <w:rsid w:val="0021001B"/>
    <w:rsid w:val="0021544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605B03"/>
    <w:rsid w:val="0063464D"/>
    <w:rsid w:val="006903FA"/>
    <w:rsid w:val="006952FE"/>
    <w:rsid w:val="006A2407"/>
    <w:rsid w:val="006B2C3A"/>
    <w:rsid w:val="006C364E"/>
    <w:rsid w:val="006D4B5D"/>
    <w:rsid w:val="006E4D7D"/>
    <w:rsid w:val="006F31B1"/>
    <w:rsid w:val="006F56FD"/>
    <w:rsid w:val="00707F4C"/>
    <w:rsid w:val="007A372C"/>
    <w:rsid w:val="007A76AB"/>
    <w:rsid w:val="007C5657"/>
    <w:rsid w:val="007D06AE"/>
    <w:rsid w:val="007F209D"/>
    <w:rsid w:val="007F3748"/>
    <w:rsid w:val="00831334"/>
    <w:rsid w:val="00837A0D"/>
    <w:rsid w:val="00852D83"/>
    <w:rsid w:val="0087617C"/>
    <w:rsid w:val="008964A9"/>
    <w:rsid w:val="008B1C6A"/>
    <w:rsid w:val="008B7020"/>
    <w:rsid w:val="008C0E6C"/>
    <w:rsid w:val="008D309B"/>
    <w:rsid w:val="008F4EAC"/>
    <w:rsid w:val="00910A82"/>
    <w:rsid w:val="00920E8C"/>
    <w:rsid w:val="0093769A"/>
    <w:rsid w:val="00940D8A"/>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E2366"/>
    <w:rsid w:val="00AF4DB6"/>
    <w:rsid w:val="00B21CB4"/>
    <w:rsid w:val="00B5616C"/>
    <w:rsid w:val="00BC642E"/>
    <w:rsid w:val="00BE0FD9"/>
    <w:rsid w:val="00BE281B"/>
    <w:rsid w:val="00BE5325"/>
    <w:rsid w:val="00C42E29"/>
    <w:rsid w:val="00C4331B"/>
    <w:rsid w:val="00C81AB8"/>
    <w:rsid w:val="00C868C5"/>
    <w:rsid w:val="00CA4ACB"/>
    <w:rsid w:val="00CF0B4F"/>
    <w:rsid w:val="00D10529"/>
    <w:rsid w:val="00D34F85"/>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rPr>
      <w:rFonts w:ascii="Arial" w:hAnsi="Arial"/>
      <w:sz w:val="20"/>
    </w:r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tblInd w:w="0" w:type="dxa"/>
      <w:tblCellMar>
        <w:top w:w="0" w:type="dxa"/>
        <w:left w:w="108" w:type="dxa"/>
        <w:bottom w:w="0" w:type="dxa"/>
        <w:right w:w="108" w:type="dxa"/>
      </w:tblCellMar>
    </w:tblPr>
  </w:style>
  <w:style w:type="table" w:customStyle="1" w:styleId="ScrollTip">
    <w:name w:val="Scroll Tip"/>
    <w:basedOn w:val="TableNormal"/>
    <w:uiPriority w:val="99"/>
    <w:qFormat/>
    <w:rsid w:val="0099620C"/>
    <w:pPr>
      <w:ind w:left="173" w:right="259"/>
    </w:p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5070E"/>
    <w:rPr>
      <w:rFonts w:ascii="Arial" w:hAnsi="Arial"/>
      <w:sz w:val="20"/>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tblInd w:w="0" w:type="dxa"/>
      <w:tblCellMar>
        <w:top w:w="0" w:type="dxa"/>
        <w:left w:w="108" w:type="dxa"/>
        <w:bottom w:w="0" w:type="dxa"/>
        <w:right w:w="108" w:type="dxa"/>
      </w:tblCellMar>
    </w:tbl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72.png" /><Relationship Id="rId101" Type="http://schemas.openxmlformats.org/officeDocument/2006/relationships/hyperlink" Target="https://conf.bars.group/pages/viewpage.action?pageId=130588849" TargetMode="External" /><Relationship Id="rId102" Type="http://schemas.openxmlformats.org/officeDocument/2006/relationships/hyperlink" Target="https://conf.bars.group/pages/viewpage.action?pageId=131371428" TargetMode="External" /><Relationship Id="rId103" Type="http://schemas.openxmlformats.org/officeDocument/2006/relationships/hyperlink" Target="https://conf.bars.group/pages/viewpage.action?pageId=135677357" TargetMode="External" /><Relationship Id="rId104" Type="http://schemas.openxmlformats.org/officeDocument/2006/relationships/image" Target="media/image73.png" /><Relationship Id="rId105" Type="http://schemas.openxmlformats.org/officeDocument/2006/relationships/image" Target="media/image74.png" /><Relationship Id="rId106" Type="http://schemas.openxmlformats.org/officeDocument/2006/relationships/image" Target="media/image75.png" /><Relationship Id="rId107" Type="http://schemas.openxmlformats.org/officeDocument/2006/relationships/image" Target="media/image76.png" /><Relationship Id="rId108" Type="http://schemas.openxmlformats.org/officeDocument/2006/relationships/image" Target="media/image77.png" /><Relationship Id="rId109" Type="http://schemas.openxmlformats.org/officeDocument/2006/relationships/image" Target="media/image78.png" /><Relationship Id="rId11" Type="http://schemas.openxmlformats.org/officeDocument/2006/relationships/hyperlink" Target="https://conf.bars.group/pages/viewpage.action?pageId=117357154" TargetMode="External" /><Relationship Id="rId110" Type="http://schemas.openxmlformats.org/officeDocument/2006/relationships/image" Target="media/image79.png" /><Relationship Id="rId111" Type="http://schemas.openxmlformats.org/officeDocument/2006/relationships/image" Target="media/image80.png" /><Relationship Id="rId112" Type="http://schemas.openxmlformats.org/officeDocument/2006/relationships/image" Target="media/image81.png" /><Relationship Id="rId113" Type="http://schemas.openxmlformats.org/officeDocument/2006/relationships/image" Target="media/image82.png" /><Relationship Id="rId114" Type="http://schemas.openxmlformats.org/officeDocument/2006/relationships/hyperlink" Target="https://conf.bars.group/pages/viewpage.action?pageId=83211372" TargetMode="External" /><Relationship Id="rId115" Type="http://schemas.openxmlformats.org/officeDocument/2006/relationships/image" Target="media/image83.png" /><Relationship Id="rId116" Type="http://schemas.openxmlformats.org/officeDocument/2006/relationships/image" Target="media/image84.png" /><Relationship Id="rId117" Type="http://schemas.openxmlformats.org/officeDocument/2006/relationships/image" Target="media/image85.png" /><Relationship Id="rId118" Type="http://schemas.openxmlformats.org/officeDocument/2006/relationships/image" Target="media/image86.png" /><Relationship Id="rId119" Type="http://schemas.openxmlformats.org/officeDocument/2006/relationships/image" Target="media/image87.png" /><Relationship Id="rId12" Type="http://schemas.openxmlformats.org/officeDocument/2006/relationships/hyperlink" Target="https://conf.bars.group/pages/viewpage.action?pageId=117350100" TargetMode="External" /><Relationship Id="rId120" Type="http://schemas.openxmlformats.org/officeDocument/2006/relationships/image" Target="media/image88.png" /><Relationship Id="rId121" Type="http://schemas.openxmlformats.org/officeDocument/2006/relationships/image" Target="media/image89.png" /><Relationship Id="rId122" Type="http://schemas.openxmlformats.org/officeDocument/2006/relationships/image" Target="media/image90.png" /><Relationship Id="rId123" Type="http://schemas.openxmlformats.org/officeDocument/2006/relationships/image" Target="media/image91.png" /><Relationship Id="rId124" Type="http://schemas.openxmlformats.org/officeDocument/2006/relationships/image" Target="media/image92.png" /><Relationship Id="rId125" Type="http://schemas.openxmlformats.org/officeDocument/2006/relationships/image" Target="media/image93.png" /><Relationship Id="rId126" Type="http://schemas.openxmlformats.org/officeDocument/2006/relationships/image" Target="media/image94.png" /><Relationship Id="rId127" Type="http://schemas.openxmlformats.org/officeDocument/2006/relationships/image" Target="media/image95.png" /><Relationship Id="rId128" Type="http://schemas.openxmlformats.org/officeDocument/2006/relationships/image" Target="media/image96.png" /><Relationship Id="rId129" Type="http://schemas.openxmlformats.org/officeDocument/2006/relationships/image" Target="media/image97.png" /><Relationship Id="rId13" Type="http://schemas.openxmlformats.org/officeDocument/2006/relationships/hyperlink" Target="https://conf.bars.group/display/~e.levina" TargetMode="External" /><Relationship Id="rId130" Type="http://schemas.openxmlformats.org/officeDocument/2006/relationships/image" Target="media/image98.png" /><Relationship Id="rId131" Type="http://schemas.openxmlformats.org/officeDocument/2006/relationships/image" Target="media/image99.png" /><Relationship Id="rId132" Type="http://schemas.openxmlformats.org/officeDocument/2006/relationships/image" Target="media/image100.png" /><Relationship Id="rId133" Type="http://schemas.openxmlformats.org/officeDocument/2006/relationships/image" Target="media/image101.png" /><Relationship Id="rId134" Type="http://schemas.openxmlformats.org/officeDocument/2006/relationships/image" Target="media/image102.png" /><Relationship Id="rId135" Type="http://schemas.openxmlformats.org/officeDocument/2006/relationships/image" Target="media/image103.png" /><Relationship Id="rId136" Type="http://schemas.openxmlformats.org/officeDocument/2006/relationships/image" Target="media/image104.png" /><Relationship Id="rId137" Type="http://schemas.openxmlformats.org/officeDocument/2006/relationships/image" Target="media/image105.png" /><Relationship Id="rId138" Type="http://schemas.openxmlformats.org/officeDocument/2006/relationships/image" Target="media/image106.png" /><Relationship Id="rId139" Type="http://schemas.openxmlformats.org/officeDocument/2006/relationships/image" Target="media/image107.png" /><Relationship Id="rId14" Type="http://schemas.openxmlformats.org/officeDocument/2006/relationships/hyperlink" Target="https://conf.bars.group/display/~n.badrutdinova" TargetMode="External" /><Relationship Id="rId140" Type="http://schemas.openxmlformats.org/officeDocument/2006/relationships/image" Target="media/image108.png" /><Relationship Id="rId141" Type="http://schemas.openxmlformats.org/officeDocument/2006/relationships/image" Target="media/image109.png" /><Relationship Id="rId142" Type="http://schemas.openxmlformats.org/officeDocument/2006/relationships/image" Target="media/image110.png" /><Relationship Id="rId143" Type="http://schemas.openxmlformats.org/officeDocument/2006/relationships/image" Target="media/image111.png" /><Relationship Id="rId144" Type="http://schemas.openxmlformats.org/officeDocument/2006/relationships/image" Target="media/image112.png" /><Relationship Id="rId145" Type="http://schemas.openxmlformats.org/officeDocument/2006/relationships/image" Target="media/image113.png" /><Relationship Id="rId146" Type="http://schemas.openxmlformats.org/officeDocument/2006/relationships/hyperlink" Target="https://conf.bars.group/pages/viewpage.action?pageId=129728766" TargetMode="External" /><Relationship Id="rId147" Type="http://schemas.openxmlformats.org/officeDocument/2006/relationships/image" Target="media/image114.png" /><Relationship Id="rId148" Type="http://schemas.openxmlformats.org/officeDocument/2006/relationships/image" Target="media/image115.png" /><Relationship Id="rId149" Type="http://schemas.openxmlformats.org/officeDocument/2006/relationships/image" Target="media/image116.png" /><Relationship Id="rId15" Type="http://schemas.openxmlformats.org/officeDocument/2006/relationships/image" Target="media/image1.png" /><Relationship Id="rId150" Type="http://schemas.openxmlformats.org/officeDocument/2006/relationships/image" Target="media/image117.png" /><Relationship Id="rId151" Type="http://schemas.openxmlformats.org/officeDocument/2006/relationships/image" Target="media/image118.png" /><Relationship Id="rId152" Type="http://schemas.openxmlformats.org/officeDocument/2006/relationships/image" Target="media/image119.png" /><Relationship Id="rId153" Type="http://schemas.openxmlformats.org/officeDocument/2006/relationships/image" Target="media/image120.png" /><Relationship Id="rId154" Type="http://schemas.openxmlformats.org/officeDocument/2006/relationships/image" Target="media/image121.png" /><Relationship Id="rId155" Type="http://schemas.openxmlformats.org/officeDocument/2006/relationships/image" Target="media/image122.png" /><Relationship Id="rId156" Type="http://schemas.openxmlformats.org/officeDocument/2006/relationships/image" Target="media/image123.png" /><Relationship Id="rId157" Type="http://schemas.openxmlformats.org/officeDocument/2006/relationships/footer" Target="footer4.xml" /><Relationship Id="rId158" Type="http://schemas.openxmlformats.org/officeDocument/2006/relationships/theme" Target="theme/theme1.xml" /><Relationship Id="rId159" Type="http://schemas.openxmlformats.org/officeDocument/2006/relationships/numbering" Target="numbering.xml" /><Relationship Id="rId16" Type="http://schemas.openxmlformats.org/officeDocument/2006/relationships/image" Target="media/image2.png" /><Relationship Id="rId160" Type="http://schemas.openxmlformats.org/officeDocument/2006/relationships/styles" Target="styles.xml"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hyperlink" Target="https://conf.bars.group/pages/viewpage.action?pageId=114983594" TargetMode="External"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hyperlink" Target="https://conf.bars.group/pages/viewpage.action?pageId=88608667" TargetMode="External" /><Relationship Id="rId43" Type="http://schemas.openxmlformats.org/officeDocument/2006/relationships/hyperlink" Target="https://conf.bars.group/pages/viewpage.action?pageId=129034063" TargetMode="External" /><Relationship Id="rId44" Type="http://schemas.openxmlformats.org/officeDocument/2006/relationships/hyperlink" Target="https://conf.bars.group/pages/viewpage.action?pageId=118861329" TargetMode="External" /><Relationship Id="rId45" Type="http://schemas.openxmlformats.org/officeDocument/2006/relationships/hyperlink" Target="https://conf.bars.group/pages/viewpage.action?pageId=86658709" TargetMode="External" /><Relationship Id="rId46" Type="http://schemas.openxmlformats.org/officeDocument/2006/relationships/hyperlink" Target="https://conf.bars.group/pages/viewpage.action?pageId=83208876" TargetMode="External" /><Relationship Id="rId47" Type="http://schemas.openxmlformats.org/officeDocument/2006/relationships/hyperlink" Target="https://conf.bars.group/pages/viewpage.action?pageId=83220154" TargetMode="External" /><Relationship Id="rId48" Type="http://schemas.openxmlformats.org/officeDocument/2006/relationships/hyperlink" Target="https://conf.bars.group/pages/viewpage.action?pageId=83220157" TargetMode="External" /><Relationship Id="rId49" Type="http://schemas.openxmlformats.org/officeDocument/2006/relationships/image" Target="media/image27.png" /><Relationship Id="rId5" Type="http://schemas.openxmlformats.org/officeDocument/2006/relationships/header" Target="header1.xml" /><Relationship Id="rId50" Type="http://schemas.openxmlformats.org/officeDocument/2006/relationships/image" Target="media/image28.png" /><Relationship Id="rId51" Type="http://schemas.openxmlformats.org/officeDocument/2006/relationships/image" Target="media/image29.png" /><Relationship Id="rId52" Type="http://schemas.openxmlformats.org/officeDocument/2006/relationships/image" Target="media/image30.png" /><Relationship Id="rId53" Type="http://schemas.openxmlformats.org/officeDocument/2006/relationships/image" Target="media/image31.png" /><Relationship Id="rId54" Type="http://schemas.openxmlformats.org/officeDocument/2006/relationships/hyperlink" Target="https://conf.bars.group/pages/viewpage.action?pageId=83227660" TargetMode="External" /><Relationship Id="rId55" Type="http://schemas.openxmlformats.org/officeDocument/2006/relationships/hyperlink" Target="https://conf.bars.group/pages/viewpage.action?pageId=127715513" TargetMode="External" /><Relationship Id="rId56" Type="http://schemas.openxmlformats.org/officeDocument/2006/relationships/image" Target="media/image32.png" /><Relationship Id="rId57" Type="http://schemas.openxmlformats.org/officeDocument/2006/relationships/hyperlink" Target="https://conf.bars.group/pages/viewpage.action?pageId=97846531" TargetMode="External" /><Relationship Id="rId58" Type="http://schemas.openxmlformats.org/officeDocument/2006/relationships/hyperlink" Target="https://conf.bars.group/pages/viewpage.action?pageId=129728810" TargetMode="External" /><Relationship Id="rId59" Type="http://schemas.openxmlformats.org/officeDocument/2006/relationships/hyperlink" Target="https://conf.bars.group/pages/viewpage.action?pageId=124754517" TargetMode="External" /><Relationship Id="rId6" Type="http://schemas.openxmlformats.org/officeDocument/2006/relationships/header" Target="header2.xml" /><Relationship Id="rId60" Type="http://schemas.openxmlformats.org/officeDocument/2006/relationships/image" Target="media/image33.png" /><Relationship Id="rId61" Type="http://schemas.openxmlformats.org/officeDocument/2006/relationships/image" Target="media/image34.png" /><Relationship Id="rId62" Type="http://schemas.openxmlformats.org/officeDocument/2006/relationships/image" Target="media/image35.png" /><Relationship Id="rId63" Type="http://schemas.openxmlformats.org/officeDocument/2006/relationships/image" Target="media/image36.emf" /><Relationship Id="rId64" Type="http://schemas.openxmlformats.org/officeDocument/2006/relationships/image" Target="media/image37.png" /><Relationship Id="rId65" Type="http://schemas.openxmlformats.org/officeDocument/2006/relationships/image" Target="media/image38.png" /><Relationship Id="rId66" Type="http://schemas.openxmlformats.org/officeDocument/2006/relationships/image" Target="media/image39.png" /><Relationship Id="rId67" Type="http://schemas.openxmlformats.org/officeDocument/2006/relationships/image" Target="media/image40.png" /><Relationship Id="rId68" Type="http://schemas.openxmlformats.org/officeDocument/2006/relationships/image" Target="media/image41.png" /><Relationship Id="rId69" Type="http://schemas.openxmlformats.org/officeDocument/2006/relationships/image" Target="media/image42.png" /><Relationship Id="rId7" Type="http://schemas.openxmlformats.org/officeDocument/2006/relationships/footer" Target="footer1.xml" /><Relationship Id="rId70" Type="http://schemas.openxmlformats.org/officeDocument/2006/relationships/image" Target="media/image43.png" /><Relationship Id="rId71" Type="http://schemas.openxmlformats.org/officeDocument/2006/relationships/image" Target="media/image44.png" /><Relationship Id="rId72" Type="http://schemas.openxmlformats.org/officeDocument/2006/relationships/image" Target="media/image45.png" /><Relationship Id="rId73" Type="http://schemas.openxmlformats.org/officeDocument/2006/relationships/image" Target="media/image46.png" /><Relationship Id="rId74" Type="http://schemas.openxmlformats.org/officeDocument/2006/relationships/image" Target="media/image47.png" /><Relationship Id="rId75" Type="http://schemas.openxmlformats.org/officeDocument/2006/relationships/image" Target="media/image48.png" /><Relationship Id="rId76" Type="http://schemas.openxmlformats.org/officeDocument/2006/relationships/image" Target="media/image49.png" /><Relationship Id="rId77" Type="http://schemas.openxmlformats.org/officeDocument/2006/relationships/image" Target="media/image50.png" /><Relationship Id="rId78" Type="http://schemas.openxmlformats.org/officeDocument/2006/relationships/image" Target="media/image51.png" /><Relationship Id="rId79" Type="http://schemas.openxmlformats.org/officeDocument/2006/relationships/hyperlink" Target="https://conf.bars.group/pages/viewpage.action?pageId=146158463" TargetMode="External" /><Relationship Id="rId8" Type="http://schemas.openxmlformats.org/officeDocument/2006/relationships/footer" Target="footer2.xml" /><Relationship Id="rId80" Type="http://schemas.openxmlformats.org/officeDocument/2006/relationships/image" Target="media/image52.png" /><Relationship Id="rId81" Type="http://schemas.openxmlformats.org/officeDocument/2006/relationships/image" Target="media/image53.png" /><Relationship Id="rId82" Type="http://schemas.openxmlformats.org/officeDocument/2006/relationships/image" Target="media/image54.png" /><Relationship Id="rId83" Type="http://schemas.openxmlformats.org/officeDocument/2006/relationships/image" Target="media/image55.png" /><Relationship Id="rId84" Type="http://schemas.openxmlformats.org/officeDocument/2006/relationships/image" Target="media/image56.png" /><Relationship Id="rId85" Type="http://schemas.openxmlformats.org/officeDocument/2006/relationships/image" Target="media/image57.png" /><Relationship Id="rId86" Type="http://schemas.openxmlformats.org/officeDocument/2006/relationships/image" Target="media/image58.png" /><Relationship Id="rId87" Type="http://schemas.openxmlformats.org/officeDocument/2006/relationships/image" Target="media/image59.png" /><Relationship Id="rId88" Type="http://schemas.openxmlformats.org/officeDocument/2006/relationships/image" Target="media/image60.png" /><Relationship Id="rId89" Type="http://schemas.openxmlformats.org/officeDocument/2006/relationships/image" Target="media/image61.png" /><Relationship Id="rId9" Type="http://schemas.openxmlformats.org/officeDocument/2006/relationships/header" Target="header3.xml" /><Relationship Id="rId90" Type="http://schemas.openxmlformats.org/officeDocument/2006/relationships/image" Target="media/image62.png" /><Relationship Id="rId91" Type="http://schemas.openxmlformats.org/officeDocument/2006/relationships/image" Target="media/image63.png" /><Relationship Id="rId92" Type="http://schemas.openxmlformats.org/officeDocument/2006/relationships/image" Target="media/image64.png" /><Relationship Id="rId93" Type="http://schemas.openxmlformats.org/officeDocument/2006/relationships/image" Target="media/image65.png" /><Relationship Id="rId94" Type="http://schemas.openxmlformats.org/officeDocument/2006/relationships/image" Target="media/image66.png" /><Relationship Id="rId95" Type="http://schemas.openxmlformats.org/officeDocument/2006/relationships/image" Target="media/image67.png" /><Relationship Id="rId96" Type="http://schemas.openxmlformats.org/officeDocument/2006/relationships/image" Target="media/image68.png" /><Relationship Id="rId97" Type="http://schemas.openxmlformats.org/officeDocument/2006/relationships/image" Target="media/image69.png" /><Relationship Id="rId98" Type="http://schemas.openxmlformats.org/officeDocument/2006/relationships/image" Target="media/image70.png" /><Relationship Id="rId99" Type="http://schemas.openxmlformats.org/officeDocument/2006/relationships/image" Target="media/image71.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0DE4E-47B1-5042-802E-7CE92683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105</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Team Development</cp:lastModifiedBy>
  <cp:revision>108</cp:revision>
  <dcterms:created xsi:type="dcterms:W3CDTF">2016-10-04T14:03:00Z</dcterms:created>
  <dcterms:modified xsi:type="dcterms:W3CDTF">2016-10-07T14:18:00Z</dcterms:modified>
</cp:coreProperties>
</file>