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62B" w:rsidRPr="008C57D3" w:rsidRDefault="00145A7A" w:rsidP="0066462B">
      <w:pPr>
        <w:spacing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462B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66462B" w:rsidRPr="0066462B">
        <w:rPr>
          <w:rFonts w:ascii="Times New Roman" w:eastAsia="Calibri" w:hAnsi="Times New Roman" w:cs="Times New Roman"/>
          <w:sz w:val="28"/>
          <w:szCs w:val="28"/>
        </w:rPr>
        <w:instrText xml:space="preserve"> HYPERLINK "https://infomed39.ru/upload/iblock/374/374f6da48521e2dc209eaf557785038e.doc" </w:instrText>
      </w:r>
      <w:r w:rsidRPr="0066462B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66462B" w:rsidRPr="0066462B">
        <w:rPr>
          <w:rFonts w:ascii="Times New Roman" w:eastAsia="Calibri" w:hAnsi="Times New Roman" w:cs="Times New Roman"/>
          <w:sz w:val="28"/>
          <w:szCs w:val="28"/>
        </w:rPr>
        <w:t xml:space="preserve">Обзор обращений граждан, поступивших в Министерство здравоохранения Калининградской области, за </w:t>
      </w:r>
      <w:r w:rsidR="0066462B" w:rsidRPr="0066462B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66462B" w:rsidRPr="0066462B">
        <w:rPr>
          <w:rFonts w:ascii="Times New Roman" w:eastAsia="Calibri" w:hAnsi="Times New Roman" w:cs="Times New Roman"/>
          <w:sz w:val="28"/>
          <w:szCs w:val="28"/>
        </w:rPr>
        <w:t xml:space="preserve"> квартал 2020 года</w:t>
      </w:r>
      <w:r w:rsidRPr="0066462B">
        <w:rPr>
          <w:rFonts w:ascii="Times New Roman" w:eastAsia="Calibri" w:hAnsi="Times New Roman" w:cs="Times New Roman"/>
          <w:sz w:val="28"/>
          <w:szCs w:val="28"/>
        </w:rPr>
        <w:fldChar w:fldCharType="end"/>
      </w:r>
    </w:p>
    <w:p w:rsidR="0066462B" w:rsidRPr="008C57D3" w:rsidRDefault="0066462B" w:rsidP="0066462B">
      <w:pPr>
        <w:spacing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10B4" w:rsidRPr="004A4E1E" w:rsidRDefault="006810B4" w:rsidP="006810B4">
      <w:pPr>
        <w:shd w:val="clear" w:color="auto" w:fill="FFFFFF"/>
        <w:spacing w:after="0" w:line="360" w:lineRule="auto"/>
        <w:ind w:right="8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hAnsi="Times New Roman" w:cs="Times New Roman"/>
          <w:sz w:val="28"/>
          <w:szCs w:val="28"/>
        </w:rPr>
        <w:t xml:space="preserve">С целью определения и устранения причин и условий, способствующих повышенной активности обращений населения, Министерством здравоохранения Калининградской области (далее - Министерство) проведен сравнительный анализ количества обращений, поступивших в </w:t>
      </w:r>
      <w:r w:rsidRPr="004A4E1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A4E1E">
        <w:rPr>
          <w:rFonts w:ascii="Times New Roman" w:hAnsi="Times New Roman" w:cs="Times New Roman"/>
          <w:sz w:val="28"/>
          <w:szCs w:val="28"/>
        </w:rPr>
        <w:t xml:space="preserve"> квартале 2020 года и аналогичный период прошлого года.</w:t>
      </w:r>
    </w:p>
    <w:p w:rsidR="006810B4" w:rsidRPr="004A4E1E" w:rsidRDefault="006810B4" w:rsidP="006810B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E1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A4E1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4A4E1E">
        <w:rPr>
          <w:rFonts w:ascii="Times New Roman" w:eastAsia="Calibri" w:hAnsi="Times New Roman" w:cs="Times New Roman"/>
          <w:sz w:val="28"/>
          <w:szCs w:val="28"/>
        </w:rPr>
        <w:t xml:space="preserve"> квартале 2020 года в Министерство поступило 2396 обращения граждан (1838 поступило непосредственно в Министерство и 558 обращений, поступило на имя Губернатора Калининградской области). Это на 95% обращений больше чем поступивших в аналогичный период 2019 года (1260). </w:t>
      </w:r>
    </w:p>
    <w:p w:rsidR="006810B4" w:rsidRPr="004A4E1E" w:rsidRDefault="006810B4" w:rsidP="006810B4">
      <w:pPr>
        <w:widowControl w:val="0"/>
        <w:shd w:val="clear" w:color="auto" w:fill="FFFFFF"/>
        <w:tabs>
          <w:tab w:val="left" w:pos="302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E1E">
        <w:rPr>
          <w:rFonts w:ascii="Times New Roman" w:hAnsi="Times New Roman" w:cs="Times New Roman"/>
          <w:color w:val="000000"/>
          <w:sz w:val="28"/>
          <w:szCs w:val="28"/>
        </w:rPr>
        <w:t xml:space="preserve">Среди обращений граждан, поступивших в Министерство, самыми многочисленными являются обращения, в которых поставлены вопросы оказания медицинской помощи связанных с заболеванием новой </w:t>
      </w:r>
      <w:proofErr w:type="spellStart"/>
      <w:r w:rsidRPr="004A4E1E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4A4E1E">
        <w:rPr>
          <w:rFonts w:ascii="Times New Roman" w:hAnsi="Times New Roman" w:cs="Times New Roman"/>
          <w:color w:val="000000"/>
          <w:sz w:val="28"/>
          <w:szCs w:val="28"/>
        </w:rPr>
        <w:t xml:space="preserve"> инфекцией (</w:t>
      </w:r>
      <w:r w:rsidRPr="004A4E1E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Pr="004A4E1E">
        <w:rPr>
          <w:rFonts w:ascii="Times New Roman" w:hAnsi="Times New Roman" w:cs="Times New Roman"/>
          <w:color w:val="000000"/>
          <w:sz w:val="28"/>
          <w:szCs w:val="28"/>
        </w:rPr>
        <w:t xml:space="preserve">-19) (невозможность вызова врача на дом, длительный период ожидания прихода врача/приезда скорой медицинской помощи, отказ взятия мазков на </w:t>
      </w:r>
      <w:r w:rsidRPr="004A4E1E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Pr="004A4E1E">
        <w:rPr>
          <w:rFonts w:ascii="Times New Roman" w:hAnsi="Times New Roman" w:cs="Times New Roman"/>
          <w:color w:val="000000"/>
          <w:sz w:val="28"/>
          <w:szCs w:val="28"/>
        </w:rPr>
        <w:t xml:space="preserve">-19). Доля обращений указанной категории в общем объеме составляет более половины всех обращений в рассматриваемый период 2020 года. В аналогичном периоде 2019 года доля указанных обращений составляла менее 20% от общего числа поступивших обращений. </w:t>
      </w:r>
    </w:p>
    <w:p w:rsidR="006810B4" w:rsidRPr="004A4E1E" w:rsidRDefault="006810B4" w:rsidP="00681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hAnsi="Times New Roman" w:cs="Times New Roman"/>
          <w:sz w:val="28"/>
          <w:szCs w:val="28"/>
        </w:rPr>
        <w:t xml:space="preserve">В связи с этим на территории Калининградской области организовано тестирование населения на новую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 инфекцию силами 9 лабораторий, расположенных на территории региона. Из них 4 медицинские организации, подведомственные Министерству здравоохранения Калининградской области, 4 – лаборатории федерального подчинения и 1 лаборатория частной медицинской организации. Обследование пациентов на </w:t>
      </w:r>
      <w:r w:rsidRPr="004A4E1E">
        <w:rPr>
          <w:rFonts w:ascii="Times New Roman" w:hAnsi="Times New Roman" w:cs="Times New Roman"/>
          <w:sz w:val="28"/>
          <w:szCs w:val="28"/>
        </w:rPr>
        <w:lastRenderedPageBreak/>
        <w:t xml:space="preserve">новую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 инфекцию осуществляется строго в соответствии с постановлением Главного государственного санитарного врача РФ от 30.03.2020 № 9 «О дополнительных мерах по недопущению распространения COVID-2019», постановлению Главного государственного санитарного врача РФ от 22.05.2020 № 15 «Об утверждении санитарно-эпидемиологических правил СП 3.1.3597-20 «Профилактика новой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 инфекции (COVID-19)». </w:t>
      </w:r>
      <w:proofErr w:type="gramStart"/>
      <w:r w:rsidRPr="004A4E1E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здравоохранения Российской Федерации от 19.03.2020 № 198н «О временном порядке организации работы медицинских организаций в целях реализации мер по профилактике и снижению рисков распространения новой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 инфекции COVID-19» утвержден приказ Министерства здравоохранения Калининградской области от 25.05.2020 № 307 «Об организации лабораторного обследования на наличие новой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 инфекции в медицинских организациях Калининградской области», предписывающий выполнение лабораторных исследований биологического</w:t>
      </w:r>
      <w:proofErr w:type="gramEnd"/>
      <w:r w:rsidRPr="004A4E1E">
        <w:rPr>
          <w:rFonts w:ascii="Times New Roman" w:hAnsi="Times New Roman" w:cs="Times New Roman"/>
          <w:sz w:val="28"/>
          <w:szCs w:val="28"/>
        </w:rPr>
        <w:t xml:space="preserve"> материала на наличие новой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 инфекции COVID-19 в лабораториях медицинских организаций не более чем за 48 часов с момента получения пробы, а также передачу результатов лабораторных исследований биологического материала на наличие новой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 инфекции COVID-19 в медицинские организации, направившие пробы, не позднее 24 часов с момента их получения.</w:t>
      </w:r>
    </w:p>
    <w:p w:rsidR="006810B4" w:rsidRPr="004A4E1E" w:rsidRDefault="006810B4" w:rsidP="006810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E1E">
        <w:rPr>
          <w:rFonts w:ascii="Times New Roman" w:hAnsi="Times New Roman" w:cs="Times New Roman"/>
          <w:sz w:val="28"/>
          <w:szCs w:val="28"/>
        </w:rPr>
        <w:t xml:space="preserve">В настоящее время медицинская помощь пациентам в амбулаторных условиях осуществляется в соответствии с приказом Министерства здравоохранения Калининградской области от 02.11.2020 № 659 «Об оказании медицинской помощи в амбулаторных условиях (на дому) пациентам с установленным диагнозом новой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 инфекции COVID-19 в Калининградской области и признании утратившим силу приказа Министерства здравоохранения Калининградской области от 20.10.2020 № 626». </w:t>
      </w:r>
      <w:proofErr w:type="gramEnd"/>
    </w:p>
    <w:p w:rsidR="006810B4" w:rsidRPr="004A4E1E" w:rsidRDefault="006810B4" w:rsidP="006810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E1E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приказом Министерства здравоохранения Калининградской области от 18.11.2020 № 708 «Об организации работы амбулаторных центров диагностики и лечения пациентов с новой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 инфекцией или подозрением на нее на территории Калининградской области» на базах 2 медицинских организаций созданы амбулаторные центры диагностики и лечения пациентов с новой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 инфекцией или подозрением на нее. </w:t>
      </w:r>
      <w:proofErr w:type="gramEnd"/>
    </w:p>
    <w:p w:rsidR="006810B4" w:rsidRPr="004A4E1E" w:rsidRDefault="006810B4" w:rsidP="0075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E1E">
        <w:rPr>
          <w:rFonts w:ascii="Times New Roman" w:hAnsi="Times New Roman" w:cs="Times New Roman"/>
          <w:sz w:val="28"/>
          <w:szCs w:val="28"/>
        </w:rPr>
        <w:t xml:space="preserve">В целях снижения времени получения результата лабораторного обследования в соответствии с приказом Министерства здравоохранения Калининградской области 18.11.2020 № 709 «О создании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колл-центра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 для работы с пациентами  новой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 инфекцией на территории Калининградской области» на базе ГБУЗ «Инфекционная больница Калининградской области»  создан колл-центр, в функции которого входит информирование пациентов о результатах ПЦР исследования биологического материала на новую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 инфекцию.</w:t>
      </w:r>
      <w:proofErr w:type="gramEnd"/>
    </w:p>
    <w:p w:rsidR="006810B4" w:rsidRPr="004A4E1E" w:rsidRDefault="006810B4" w:rsidP="006810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hAnsi="Times New Roman" w:cs="Times New Roman"/>
          <w:sz w:val="28"/>
          <w:szCs w:val="28"/>
        </w:rPr>
        <w:t xml:space="preserve">Оставшимся на дому пациентам проводится осмотр, выставляется диагноз, направляется экстренное извещение в Управление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, назначается лечение в соответствии с действующими клиническими рекомендациями. Для пациентов, находящихся на амбулаторном лечении, и для лиц, проживающих с больным новой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 инфекцией (COVID-19), находящихся в домашних условиях, разработаны памятки по соблюдению противоэпидемического режима, а также анкета пациента ежедневного наблюдения за состоянием здоровья.</w:t>
      </w:r>
    </w:p>
    <w:p w:rsidR="006810B4" w:rsidRPr="004A4E1E" w:rsidRDefault="006810B4" w:rsidP="0075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hAnsi="Times New Roman" w:cs="Times New Roman"/>
          <w:sz w:val="28"/>
          <w:szCs w:val="28"/>
        </w:rPr>
        <w:t xml:space="preserve">В медицинских организациях созданы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колл-центры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 для информирования пациентов, по результатам которого имеются данные об ухудшении состояния </w:t>
      </w:r>
      <w:proofErr w:type="gramStart"/>
      <w:r w:rsidRPr="004A4E1E">
        <w:rPr>
          <w:rFonts w:ascii="Times New Roman" w:hAnsi="Times New Roman" w:cs="Times New Roman"/>
          <w:sz w:val="28"/>
          <w:szCs w:val="28"/>
        </w:rPr>
        <w:t>больного</w:t>
      </w:r>
      <w:proofErr w:type="gramEnd"/>
      <w:r w:rsidRPr="004A4E1E">
        <w:rPr>
          <w:rFonts w:ascii="Times New Roman" w:hAnsi="Times New Roman" w:cs="Times New Roman"/>
          <w:sz w:val="28"/>
          <w:szCs w:val="28"/>
        </w:rPr>
        <w:t xml:space="preserve"> и принимается решение о необходимости госпитализации. </w:t>
      </w:r>
    </w:p>
    <w:p w:rsidR="006810B4" w:rsidRPr="004A4E1E" w:rsidRDefault="006810B4" w:rsidP="006810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hAnsi="Times New Roman" w:cs="Times New Roman"/>
          <w:sz w:val="28"/>
          <w:szCs w:val="28"/>
        </w:rPr>
        <w:t xml:space="preserve">Во всех медицинских организациях на сайтах и информационных стендах размещена информация о правилах оказания медицинской помощи пациентам с новой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 инфекцией. В каждой медицинской </w:t>
      </w:r>
      <w:r w:rsidRPr="004A4E1E">
        <w:rPr>
          <w:rFonts w:ascii="Times New Roman" w:hAnsi="Times New Roman" w:cs="Times New Roman"/>
          <w:sz w:val="28"/>
          <w:szCs w:val="28"/>
        </w:rPr>
        <w:lastRenderedPageBreak/>
        <w:t>организации имеется «горячая линия» по оказанию медицинской помощи указанной категории пациентов.</w:t>
      </w:r>
    </w:p>
    <w:p w:rsidR="006810B4" w:rsidRPr="004A4E1E" w:rsidRDefault="006810B4" w:rsidP="006810B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A4E1E">
        <w:rPr>
          <w:color w:val="auto"/>
          <w:sz w:val="28"/>
          <w:szCs w:val="28"/>
        </w:rPr>
        <w:t xml:space="preserve">В соответствии с распоряжением Правительства Российской Федерации от 29.11.2020 № 2805-р в ноябре 2020 года Калининградской области за счет средств резервного фонда Правительства Российской Федерации выделено 38,1 </w:t>
      </w:r>
      <w:proofErr w:type="gramStart"/>
      <w:r w:rsidRPr="004A4E1E">
        <w:rPr>
          <w:color w:val="auto"/>
          <w:sz w:val="28"/>
          <w:szCs w:val="28"/>
        </w:rPr>
        <w:t>млн</w:t>
      </w:r>
      <w:proofErr w:type="gramEnd"/>
      <w:r w:rsidRPr="004A4E1E">
        <w:rPr>
          <w:color w:val="auto"/>
          <w:sz w:val="28"/>
          <w:szCs w:val="28"/>
        </w:rPr>
        <w:t xml:space="preserve"> рублей для обеспечения больных новой </w:t>
      </w:r>
      <w:proofErr w:type="spellStart"/>
      <w:r w:rsidRPr="004A4E1E">
        <w:rPr>
          <w:color w:val="auto"/>
          <w:sz w:val="28"/>
          <w:szCs w:val="28"/>
        </w:rPr>
        <w:t>коронавирусной</w:t>
      </w:r>
      <w:proofErr w:type="spellEnd"/>
      <w:r w:rsidRPr="004A4E1E">
        <w:rPr>
          <w:color w:val="auto"/>
          <w:sz w:val="28"/>
          <w:szCs w:val="28"/>
        </w:rPr>
        <w:t xml:space="preserve"> инфекцией, ОРВИ и пневмониями бесплатными лекарственными препаратами. </w:t>
      </w:r>
    </w:p>
    <w:p w:rsidR="006810B4" w:rsidRPr="004A4E1E" w:rsidRDefault="006810B4" w:rsidP="006810B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A4E1E">
        <w:rPr>
          <w:color w:val="auto"/>
          <w:sz w:val="28"/>
          <w:szCs w:val="28"/>
        </w:rPr>
        <w:t xml:space="preserve">С 20 ноября 2020 года амбулаторные пациенты с подтвержденным методом </w:t>
      </w:r>
      <w:proofErr w:type="spellStart"/>
      <w:r w:rsidRPr="004A4E1E">
        <w:rPr>
          <w:color w:val="auto"/>
          <w:sz w:val="28"/>
          <w:szCs w:val="28"/>
        </w:rPr>
        <w:t>ПЦР-тестирования</w:t>
      </w:r>
      <w:proofErr w:type="spellEnd"/>
      <w:r w:rsidRPr="004A4E1E">
        <w:rPr>
          <w:color w:val="auto"/>
          <w:sz w:val="28"/>
          <w:szCs w:val="28"/>
        </w:rPr>
        <w:t xml:space="preserve"> </w:t>
      </w:r>
      <w:proofErr w:type="spellStart"/>
      <w:r w:rsidRPr="004A4E1E">
        <w:rPr>
          <w:color w:val="auto"/>
          <w:sz w:val="28"/>
          <w:szCs w:val="28"/>
        </w:rPr>
        <w:t>коронавирусом</w:t>
      </w:r>
      <w:proofErr w:type="spellEnd"/>
      <w:r w:rsidRPr="004A4E1E">
        <w:rPr>
          <w:color w:val="auto"/>
          <w:sz w:val="28"/>
          <w:szCs w:val="28"/>
        </w:rPr>
        <w:t xml:space="preserve"> получают препараты на дому по показаниям бесплатно.</w:t>
      </w:r>
      <w:r w:rsidRPr="004A4E1E">
        <w:rPr>
          <w:sz w:val="28"/>
          <w:szCs w:val="28"/>
          <w:shd w:val="clear" w:color="auto" w:fill="FFFFFF"/>
        </w:rPr>
        <w:t xml:space="preserve"> Больные ОРВИ и пневмониями обеспечиваются лекарствами либо на дому при посещении врача, либо на приеме у врача-терапевта в поликлинике. </w:t>
      </w:r>
    </w:p>
    <w:p w:rsidR="006810B4" w:rsidRPr="004A4E1E" w:rsidRDefault="006810B4" w:rsidP="006810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121"/>
          <w:spacing w:val="5"/>
          <w:sz w:val="28"/>
          <w:szCs w:val="28"/>
        </w:rPr>
      </w:pPr>
      <w:r w:rsidRPr="004A4E1E">
        <w:rPr>
          <w:rFonts w:ascii="Times New Roman" w:hAnsi="Times New Roman" w:cs="Times New Roman"/>
          <w:sz w:val="28"/>
          <w:szCs w:val="28"/>
        </w:rPr>
        <w:t xml:space="preserve">В конце ноябре 2020 года в Калининградской области началась массовая вакцинация населения </w:t>
      </w:r>
      <w:proofErr w:type="gramStart"/>
      <w:r w:rsidRPr="004A4E1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A4E1E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4A4E1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A4E1E">
        <w:rPr>
          <w:rFonts w:ascii="Times New Roman" w:hAnsi="Times New Roman" w:cs="Times New Roman"/>
          <w:sz w:val="28"/>
          <w:szCs w:val="28"/>
        </w:rPr>
        <w:t xml:space="preserve"> инфекцией (COVID-19). </w:t>
      </w:r>
      <w:r w:rsidRPr="004A4E1E">
        <w:rPr>
          <w:rFonts w:ascii="Times New Roman" w:hAnsi="Times New Roman" w:cs="Times New Roman"/>
          <w:color w:val="212121"/>
          <w:spacing w:val="5"/>
          <w:sz w:val="28"/>
          <w:szCs w:val="28"/>
        </w:rPr>
        <w:t xml:space="preserve">Запись на прививку проводится независимо от поликлиники по месту прикрепления в медицинских организациях </w:t>
      </w:r>
      <w:proofErr w:type="gramStart"/>
      <w:r w:rsidRPr="004A4E1E">
        <w:rPr>
          <w:rFonts w:ascii="Times New Roman" w:hAnsi="Times New Roman" w:cs="Times New Roman"/>
          <w:color w:val="212121"/>
          <w:spacing w:val="5"/>
          <w:sz w:val="28"/>
          <w:szCs w:val="28"/>
        </w:rPr>
        <w:t>согласно</w:t>
      </w:r>
      <w:proofErr w:type="gramEnd"/>
      <w:r w:rsidRPr="004A4E1E">
        <w:rPr>
          <w:rFonts w:ascii="Times New Roman" w:hAnsi="Times New Roman" w:cs="Times New Roman"/>
          <w:color w:val="212121"/>
          <w:spacing w:val="5"/>
          <w:sz w:val="28"/>
          <w:szCs w:val="28"/>
        </w:rPr>
        <w:t xml:space="preserve"> установленного перечня. Запись ведется через портал </w:t>
      </w:r>
      <w:proofErr w:type="spellStart"/>
      <w:r w:rsidRPr="004A4E1E">
        <w:rPr>
          <w:rFonts w:ascii="Times New Roman" w:hAnsi="Times New Roman" w:cs="Times New Roman"/>
          <w:color w:val="212121"/>
          <w:spacing w:val="5"/>
          <w:sz w:val="28"/>
          <w:szCs w:val="28"/>
        </w:rPr>
        <w:t>Госуслуг</w:t>
      </w:r>
      <w:proofErr w:type="spellEnd"/>
      <w:r w:rsidRPr="004A4E1E">
        <w:rPr>
          <w:rFonts w:ascii="Times New Roman" w:hAnsi="Times New Roman" w:cs="Times New Roman"/>
          <w:color w:val="212121"/>
          <w:spacing w:val="5"/>
          <w:sz w:val="28"/>
          <w:szCs w:val="28"/>
        </w:rPr>
        <w:t xml:space="preserve"> и по телефону в поликлиники ЦГКБ, городских больниц №№ 3 и 4, а также во взрослые поликлиники Полесска, </w:t>
      </w:r>
      <w:proofErr w:type="spellStart"/>
      <w:r w:rsidRPr="004A4E1E">
        <w:rPr>
          <w:rFonts w:ascii="Times New Roman" w:hAnsi="Times New Roman" w:cs="Times New Roman"/>
          <w:color w:val="212121"/>
          <w:spacing w:val="5"/>
          <w:sz w:val="28"/>
          <w:szCs w:val="28"/>
        </w:rPr>
        <w:t>Мамоново</w:t>
      </w:r>
      <w:proofErr w:type="spellEnd"/>
      <w:r w:rsidRPr="004A4E1E">
        <w:rPr>
          <w:rFonts w:ascii="Times New Roman" w:hAnsi="Times New Roman" w:cs="Times New Roman"/>
          <w:color w:val="212121"/>
          <w:spacing w:val="5"/>
          <w:sz w:val="28"/>
          <w:szCs w:val="28"/>
        </w:rPr>
        <w:t xml:space="preserve">, Гусева, Озерска, Советска и Немана. В указанных поликлиниках, присоединенных </w:t>
      </w:r>
      <w:proofErr w:type="gramStart"/>
      <w:r w:rsidRPr="004A4E1E">
        <w:rPr>
          <w:rFonts w:ascii="Times New Roman" w:hAnsi="Times New Roman" w:cs="Times New Roman"/>
          <w:color w:val="212121"/>
          <w:spacing w:val="5"/>
          <w:sz w:val="28"/>
          <w:szCs w:val="28"/>
        </w:rPr>
        <w:t>к</w:t>
      </w:r>
      <w:proofErr w:type="gramEnd"/>
      <w:r w:rsidRPr="004A4E1E">
        <w:rPr>
          <w:rFonts w:ascii="Times New Roman" w:hAnsi="Times New Roman" w:cs="Times New Roman"/>
          <w:color w:val="212121"/>
          <w:spacing w:val="5"/>
          <w:sz w:val="28"/>
          <w:szCs w:val="28"/>
        </w:rPr>
        <w:t xml:space="preserve"> единому кол-центру, запись доступна по телефону 122 (8-122).</w:t>
      </w:r>
    </w:p>
    <w:p w:rsidR="006810B4" w:rsidRPr="004A4E1E" w:rsidRDefault="006810B4" w:rsidP="006810B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12121"/>
          <w:spacing w:val="5"/>
          <w:sz w:val="28"/>
          <w:szCs w:val="28"/>
        </w:rPr>
      </w:pPr>
      <w:r w:rsidRPr="004A4E1E">
        <w:rPr>
          <w:color w:val="212121"/>
          <w:spacing w:val="5"/>
          <w:sz w:val="28"/>
          <w:szCs w:val="28"/>
        </w:rPr>
        <w:t>Постепенно список поликлиник будет расширяться, и до конца января по мере наращивания объемов поступления вакцины в регион иммунизация жителей будет доступна во всех государственных учреждениях первичного звена региона.</w:t>
      </w:r>
    </w:p>
    <w:p w:rsidR="006810B4" w:rsidRPr="004A4E1E" w:rsidRDefault="006810B4" w:rsidP="006810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hAnsi="Times New Roman" w:cs="Times New Roman"/>
          <w:sz w:val="28"/>
          <w:szCs w:val="28"/>
        </w:rPr>
        <w:t xml:space="preserve">В целях получения обратной связи от граждан, разъяснения типовых вопросов в сфере охраны здоровья граждан на официальном сайте Министерства здравоохранения www.infomed39.ru ведутся рубрики: «Вопрос-Ответ», «Интернет-приемная», «Личный кабинет», «Независимый </w:t>
      </w:r>
      <w:r w:rsidRPr="004A4E1E">
        <w:rPr>
          <w:rFonts w:ascii="Times New Roman" w:hAnsi="Times New Roman" w:cs="Times New Roman"/>
          <w:sz w:val="28"/>
          <w:szCs w:val="28"/>
        </w:rPr>
        <w:lastRenderedPageBreak/>
        <w:t>опрос мнения».</w:t>
      </w:r>
    </w:p>
    <w:p w:rsidR="006810B4" w:rsidRPr="004A4E1E" w:rsidRDefault="006810B4" w:rsidP="006810B4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hAnsi="Times New Roman" w:cs="Times New Roman"/>
          <w:sz w:val="28"/>
          <w:szCs w:val="28"/>
        </w:rPr>
        <w:t>Организована прямая линия с Министерством, где можно задать вопросы напрямую министру.</w:t>
      </w:r>
    </w:p>
    <w:p w:rsidR="006810B4" w:rsidRPr="004A4E1E" w:rsidRDefault="006810B4" w:rsidP="0075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hAnsi="Times New Roman" w:cs="Times New Roman"/>
          <w:sz w:val="28"/>
          <w:szCs w:val="28"/>
        </w:rPr>
        <w:t>Кроме того, на базе общероссийского портала государственных услуг создан и работает портал обратной связи (</w:t>
      </w:r>
      <w:proofErr w:type="gramStart"/>
      <w:r w:rsidRPr="004A4E1E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4A4E1E">
        <w:rPr>
          <w:rFonts w:ascii="Times New Roman" w:hAnsi="Times New Roman" w:cs="Times New Roman"/>
          <w:sz w:val="28"/>
          <w:szCs w:val="28"/>
        </w:rPr>
        <w:t>) с помощью которого жители региона могут задать любой интересующий вопрос и получить на него ответ</w:t>
      </w:r>
      <w:r>
        <w:rPr>
          <w:rFonts w:ascii="Times New Roman" w:hAnsi="Times New Roman" w:cs="Times New Roman"/>
          <w:sz w:val="28"/>
          <w:szCs w:val="28"/>
        </w:rPr>
        <w:t xml:space="preserve"> в день обращения</w:t>
      </w:r>
      <w:r w:rsidRPr="004A4E1E">
        <w:rPr>
          <w:rFonts w:ascii="Times New Roman" w:hAnsi="Times New Roman" w:cs="Times New Roman"/>
          <w:sz w:val="28"/>
          <w:szCs w:val="28"/>
        </w:rPr>
        <w:t xml:space="preserve">, что значительно </w:t>
      </w:r>
      <w:r>
        <w:rPr>
          <w:rFonts w:ascii="Times New Roman" w:hAnsi="Times New Roman" w:cs="Times New Roman"/>
          <w:sz w:val="28"/>
          <w:szCs w:val="28"/>
        </w:rPr>
        <w:t>сократило число письменных обращений граждан.</w:t>
      </w:r>
    </w:p>
    <w:p w:rsidR="006810B4" w:rsidRPr="004A4E1E" w:rsidRDefault="006810B4" w:rsidP="006810B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hAnsi="Times New Roman" w:cs="Times New Roman"/>
          <w:sz w:val="28"/>
          <w:szCs w:val="28"/>
        </w:rPr>
        <w:t>В целях повышения качества оказания медицинской помощи и улучшения работы медицинских организаций в Калининградской области реализуются Региональные проекты.</w:t>
      </w:r>
    </w:p>
    <w:p w:rsidR="006810B4" w:rsidRPr="004A4E1E" w:rsidRDefault="006810B4" w:rsidP="006810B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Регионального проекта «Развитие системы оказания первичной медико-санитарной помощи (Калининградская область)»:</w:t>
      </w:r>
    </w:p>
    <w:p w:rsidR="006810B4" w:rsidRPr="004A4E1E" w:rsidRDefault="006810B4" w:rsidP="006810B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декабре 2020 года завершены строительно-монтажные работы по возведению 4 модульных фельдшерско-акушерских пунктов: </w:t>
      </w:r>
      <w:proofErr w:type="gramStart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Гвардейский район – пос. </w:t>
      </w:r>
      <w:proofErr w:type="spellStart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Ельняки</w:t>
      </w:r>
      <w:proofErr w:type="spellEnd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Зеленоградский</w:t>
      </w:r>
      <w:proofErr w:type="spellEnd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– пос. Логвино, Неманский район – пос. </w:t>
      </w:r>
      <w:proofErr w:type="spellStart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Ветрово</w:t>
      </w:r>
      <w:proofErr w:type="spellEnd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Нестеровский</w:t>
      </w:r>
      <w:proofErr w:type="spellEnd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– пос. Ясная поляна.</w:t>
      </w:r>
      <w:proofErr w:type="gramEnd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Фельдшерско-акушерский пункт в пос. Логвино Зеленоградского района введен в эксплуатацию 10.12.2020, остальные запланировано ввести в эксплуатацию в январе 2021 года;</w:t>
      </w:r>
    </w:p>
    <w:p w:rsidR="006810B4" w:rsidRPr="004A4E1E" w:rsidRDefault="006810B4" w:rsidP="006810B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регион поставлены 4 мобильных медицинских комплекса: </w:t>
      </w:r>
      <w:proofErr w:type="spellStart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маммограф</w:t>
      </w:r>
      <w:proofErr w:type="spellEnd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ГБУЗ Калининградской области «Черняховская центральная районная больница», </w:t>
      </w:r>
      <w:proofErr w:type="spellStart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флюорограф</w:t>
      </w:r>
      <w:proofErr w:type="spellEnd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ГБУЗ Калининградской области «</w:t>
      </w:r>
      <w:proofErr w:type="spellStart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Гусевская</w:t>
      </w:r>
      <w:proofErr w:type="spellEnd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районная больница», передвижной стоматологический кабинет для ГБУЗ Калининградской области «Советская стоматологическая поликлиника», мобильный центр «детское здоровье» для ГБУЗ Калининградской области «Городская детская поликлиника № 6».</w:t>
      </w:r>
      <w:proofErr w:type="gramEnd"/>
    </w:p>
    <w:p w:rsidR="006810B4" w:rsidRPr="004A4E1E" w:rsidRDefault="006810B4" w:rsidP="006810B4">
      <w:pPr>
        <w:spacing w:after="0" w:line="360" w:lineRule="auto"/>
        <w:ind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Регионального проекта «Борьба с </w:t>
      </w:r>
      <w:proofErr w:type="gramStart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сердечно-сосудистыми</w:t>
      </w:r>
      <w:proofErr w:type="gramEnd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заболеваниями (Калининградская область)»:</w:t>
      </w:r>
    </w:p>
    <w:p w:rsidR="006810B4" w:rsidRPr="004A4E1E" w:rsidRDefault="006810B4" w:rsidP="006810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2020 года в рамках проекта проводятся дополнительные мероприятия по обеспечению профилактики развития </w:t>
      </w:r>
      <w:proofErr w:type="gramStart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gramEnd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 и сердечно-сосудистых осложнений у пациентов высокого риска, находящихся на диспансерном наблюдении;</w:t>
      </w:r>
    </w:p>
    <w:p w:rsidR="006810B4" w:rsidRPr="004A4E1E" w:rsidRDefault="006810B4" w:rsidP="006810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hAnsi="Times New Roman" w:cs="Times New Roman"/>
          <w:sz w:val="28"/>
          <w:szCs w:val="28"/>
        </w:rPr>
        <w:t xml:space="preserve">современным медицинским оборудованием оснащены </w:t>
      </w: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 «Областная клиническая больница Калининградской области» и ГБУЗ Калининградской области «</w:t>
      </w:r>
      <w:proofErr w:type="spellStart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Гусевская</w:t>
      </w:r>
      <w:proofErr w:type="spellEnd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районная больница», в том числе двумя единицами «тяжелого» оборудования – томограф рентгеновский компьютерный. </w:t>
      </w:r>
    </w:p>
    <w:p w:rsidR="006810B4" w:rsidRPr="004A4E1E" w:rsidRDefault="006810B4" w:rsidP="006810B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Региональный проект «Борьба с онкологическими заболеваниями (Калининградская область)»:</w:t>
      </w:r>
    </w:p>
    <w:p w:rsidR="006810B4" w:rsidRPr="004A4E1E" w:rsidRDefault="006810B4" w:rsidP="006810B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современным медицинским оборудованием оснащено ГБУЗ «Областная клиническая больница Калининградской области», в том числе «тяжелым» оборудованием – </w:t>
      </w:r>
      <w:proofErr w:type="spellStart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мультиспиральный</w:t>
      </w:r>
      <w:proofErr w:type="spellEnd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компьютерный томограф. </w:t>
      </w:r>
    </w:p>
    <w:p w:rsidR="006810B4" w:rsidRPr="004A4E1E" w:rsidRDefault="006810B4" w:rsidP="006810B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hAnsi="Times New Roman" w:cs="Times New Roman"/>
          <w:sz w:val="28"/>
          <w:szCs w:val="28"/>
        </w:rPr>
        <w:t xml:space="preserve">в созданный в 2019 году Центр </w:t>
      </w:r>
      <w:r w:rsidRPr="004A4E1E">
        <w:rPr>
          <w:rFonts w:ascii="Times New Roman" w:eastAsia="Times New Roman" w:hAnsi="Times New Roman" w:cs="Times New Roman"/>
          <w:sz w:val="28"/>
          <w:szCs w:val="28"/>
        </w:rPr>
        <w:t xml:space="preserve">амбулаторной онкологической помощи на базе ГБУЗ </w:t>
      </w: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  <w:r w:rsidRPr="004A4E1E">
        <w:rPr>
          <w:rFonts w:ascii="Times New Roman" w:eastAsia="Times New Roman" w:hAnsi="Times New Roman" w:cs="Times New Roman"/>
          <w:sz w:val="28"/>
          <w:szCs w:val="28"/>
        </w:rPr>
        <w:t xml:space="preserve"> «Центральная городская клиническая больница» за IV квартал 2020 год выполнено посещений 2572, химиотерапевтическое лечение получили 76 пациентов; </w:t>
      </w:r>
    </w:p>
    <w:p w:rsidR="006810B4" w:rsidRPr="004A4E1E" w:rsidRDefault="006810B4" w:rsidP="006810B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реализованы мероприятия по проведению информационно-коммуникационной кампании, направленной на профилактику онкологических заболеваний. Растиражирована профилактическая печатная продукция, направленная на раннее выявление онкологических заболеваний и повышение приверженности к лечению,  проведена трансляция видеороликов по тематике профилактика онкологических заболеваний, выступление спикеров в теле и радио эфирах.</w:t>
      </w:r>
    </w:p>
    <w:p w:rsidR="006810B4" w:rsidRPr="004A4E1E" w:rsidRDefault="006810B4" w:rsidP="006810B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hAnsi="Times New Roman" w:cs="Times New Roman"/>
          <w:sz w:val="28"/>
          <w:szCs w:val="28"/>
        </w:rPr>
        <w:t>В рамках Р</w:t>
      </w: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егионального проекта «Развитие детского здравоохранения, включая создание современной инфраструктуры оказания медицинской помощи (Калининградская область)»:</w:t>
      </w:r>
    </w:p>
    <w:p w:rsidR="006810B4" w:rsidRPr="004A4E1E" w:rsidRDefault="006810B4" w:rsidP="006810B4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2019 года продолжаются мероприятия по реконструкции комплекса зданий ГБУЗ «Детская областная больница Калининградской </w:t>
      </w: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области», сдача объекта запланирована на декабрь 2022 года. Степень готовности объекта по сравнению с </w:t>
      </w:r>
      <w:r w:rsidRPr="004A4E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кварталом 2020 года выросла на 20 % и составила 51,29 %. </w:t>
      </w:r>
    </w:p>
    <w:p w:rsidR="006810B4" w:rsidRPr="004A4E1E" w:rsidRDefault="006810B4" w:rsidP="006810B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hAnsi="Times New Roman" w:cs="Times New Roman"/>
          <w:sz w:val="28"/>
          <w:szCs w:val="28"/>
        </w:rPr>
        <w:t xml:space="preserve">все государственные медицинские организации региона, имеющие прикрепленное детское население, в </w:t>
      </w:r>
      <w:r w:rsidRPr="004A4E1E">
        <w:rPr>
          <w:rFonts w:ascii="Times New Roman" w:eastAsia="Times New Roman" w:hAnsi="Times New Roman" w:cs="Times New Roman"/>
          <w:sz w:val="28"/>
          <w:szCs w:val="28"/>
        </w:rPr>
        <w:t>2020 году оснащены современным медицинским оборудованием и в них реализованы организационно-планировочные решения.</w:t>
      </w:r>
    </w:p>
    <w:p w:rsidR="006810B4" w:rsidRPr="004A4E1E" w:rsidRDefault="006810B4" w:rsidP="006810B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4A4E1E">
        <w:rPr>
          <w:rFonts w:ascii="Times New Roman" w:eastAsia="Times New Roman" w:hAnsi="Times New Roman" w:cs="Times New Roman"/>
          <w:sz w:val="28"/>
          <w:szCs w:val="28"/>
        </w:rPr>
        <w:t>симуляционных</w:t>
      </w:r>
      <w:proofErr w:type="spellEnd"/>
      <w:r w:rsidRPr="004A4E1E">
        <w:rPr>
          <w:rFonts w:ascii="Times New Roman" w:eastAsia="Times New Roman" w:hAnsi="Times New Roman" w:cs="Times New Roman"/>
          <w:sz w:val="28"/>
          <w:szCs w:val="28"/>
        </w:rPr>
        <w:t xml:space="preserve"> центрах в IV квартале 2020 прошли обучение 29 специалистов;</w:t>
      </w:r>
    </w:p>
    <w:p w:rsidR="006810B4" w:rsidRPr="004A4E1E" w:rsidRDefault="006810B4" w:rsidP="006810B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eastAsia="Times New Roman" w:hAnsi="Times New Roman" w:cs="Times New Roman"/>
          <w:sz w:val="28"/>
          <w:szCs w:val="28"/>
        </w:rPr>
        <w:t xml:space="preserve">в рамках проекта реализованы мероприятия по проведению информационно-коммуникационной кампании среди детей и подростков, направленной на формирование здорового образа жизни и на повышение приверженности подростков и их родителей к профилактическим осмотрам, а так же сохранение их репродуктивного здоровья. Проведены лекции, беседы и занятия для подростков и родителей. Демонстрировались видеоролики в поликлиниках, растиражирована профилактическая печатная продукция; </w:t>
      </w:r>
    </w:p>
    <w:p w:rsidR="006810B4" w:rsidRPr="004A4E1E" w:rsidRDefault="006810B4" w:rsidP="006810B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Регионального проекта «Разработка и реализация программы системной поддержки и повышения качества жизни граждан старшего поколения (Калининградская область)»:</w:t>
      </w:r>
    </w:p>
    <w:p w:rsidR="006810B4" w:rsidRPr="004A4E1E" w:rsidRDefault="006810B4" w:rsidP="006810B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01.08.2020 в регионе функционирует региональный гериатрический центр мощностью 42 койки на базе ГБУЗ Калининградской области «Городская больница № 2».</w:t>
      </w:r>
      <w:r w:rsidRPr="004A4E1E">
        <w:rPr>
          <w:rFonts w:ascii="Times New Roman" w:eastAsia="Times New Roman" w:hAnsi="Times New Roman" w:cs="Times New Roman"/>
          <w:sz w:val="28"/>
          <w:szCs w:val="28"/>
        </w:rPr>
        <w:t xml:space="preserve"> За IV квартал 2020 число коек увеличилось на 2.</w:t>
      </w:r>
    </w:p>
    <w:p w:rsidR="006810B4" w:rsidRPr="004A4E1E" w:rsidRDefault="006810B4" w:rsidP="006810B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сохранения здоровья граждан пожилого возраста, проживающих в стационарных организациях социального типа, в октябре-ноябре 2020 года проведены мероприятия по вакцинации указанных лиц против пневмококковой инфекции. Из 1097 граждан старше трудоспособного возраста проживающих в указанных организациях, прошли вакцинацию 1094, что составляет 99,72 %. </w:t>
      </w:r>
    </w:p>
    <w:p w:rsidR="006810B4" w:rsidRPr="004A4E1E" w:rsidRDefault="006810B4" w:rsidP="006810B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реализованы мероприятия по проведению информационно-коммуникационной кампании, направленной на профилактику неинфекционных заболеваний. Размещены видеоролики в телеэфире, организованы выступления спикеров в прямом эфире радиостанции, разработана и издана печатная продукция, проведены массовые мероприятия.</w:t>
      </w:r>
    </w:p>
    <w:p w:rsidR="006810B4" w:rsidRPr="004A4E1E" w:rsidRDefault="006810B4" w:rsidP="006810B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Регионального проекта «Формирование системы мотивации граждан к здоровому образу жизни, включая здоровое питание и отказ от вредных привычек (Калининградская область)»:</w:t>
      </w:r>
    </w:p>
    <w:p w:rsidR="006810B4" w:rsidRPr="004A4E1E" w:rsidRDefault="006810B4" w:rsidP="006810B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E1E">
        <w:rPr>
          <w:rFonts w:ascii="Times New Roman" w:hAnsi="Times New Roman" w:cs="Times New Roman"/>
          <w:sz w:val="28"/>
          <w:szCs w:val="28"/>
        </w:rPr>
        <w:t>в ноябре 2020 году создан ГБУЗ «</w:t>
      </w: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общественного здоровья и медицинской профилактики Калининградской области»;</w:t>
      </w:r>
    </w:p>
    <w:p w:rsidR="006810B4" w:rsidRPr="004A4E1E" w:rsidRDefault="006810B4" w:rsidP="006810B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мероприятия по проведению информационно-коммуникационной кампании, направленные на профилактику укрепления общественного здоровья. Размещены видеоролики в телеэфире, организованы выступления спикеров в прямом телеэфире, обеспечена трансляция </w:t>
      </w:r>
      <w:proofErr w:type="spellStart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аудиороликов</w:t>
      </w:r>
      <w:proofErr w:type="spellEnd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выступление спикеров в прямом эфире радиостанций, размещена социальная реклама на рекламных конструкциях и общественном транспорте, разработана и издана печатная продукция; </w:t>
      </w:r>
    </w:p>
    <w:p w:rsidR="006810B4" w:rsidRDefault="006810B4" w:rsidP="006810B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реализованы мероприятия муниципальных программ «Укрепление общественного здоровья» в следующих муниципальных образованиях: Советский городской округ, </w:t>
      </w:r>
      <w:proofErr w:type="spellStart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Полесский</w:t>
      </w:r>
      <w:proofErr w:type="spellEnd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округ, </w:t>
      </w:r>
      <w:proofErr w:type="spellStart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Мамоновский</w:t>
      </w:r>
      <w:proofErr w:type="spellEnd"/>
      <w:r w:rsidRPr="004A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округ, Правдинский городской округ, Неманский городской округ.</w:t>
      </w:r>
    </w:p>
    <w:p w:rsidR="00756C13" w:rsidRPr="00756C13" w:rsidRDefault="00756C13" w:rsidP="00756C1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сокращения количества обращений Министерством проводится постоянная работа по</w:t>
      </w:r>
      <w:r w:rsidRPr="00756C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повышени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</w:t>
      </w:r>
      <w:r w:rsidRPr="00756C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качества медицинской помощи, ее доступности для граждан региона и принятия мер своевременного реагирования на факты нарушения прав пациентов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На официальном сайте Министерства регулярно размещается информация о деятельности Министерства, важных событиях и проводимых мероприятиях.</w:t>
      </w:r>
      <w:r w:rsidRPr="00756C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756C13" w:rsidRPr="00756C13" w:rsidSect="00CF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D1F60"/>
    <w:multiLevelType w:val="hybridMultilevel"/>
    <w:tmpl w:val="B3CC2E08"/>
    <w:lvl w:ilvl="0" w:tplc="D2B60F8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76562D"/>
    <w:multiLevelType w:val="hybridMultilevel"/>
    <w:tmpl w:val="9552FD6E"/>
    <w:lvl w:ilvl="0" w:tplc="D2B60F8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1C1524"/>
    <w:multiLevelType w:val="hybridMultilevel"/>
    <w:tmpl w:val="517C72D6"/>
    <w:lvl w:ilvl="0" w:tplc="D2B60F8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E275BB3"/>
    <w:multiLevelType w:val="hybridMultilevel"/>
    <w:tmpl w:val="EF3A2602"/>
    <w:lvl w:ilvl="0" w:tplc="D2B60F8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2A6483F"/>
    <w:multiLevelType w:val="hybridMultilevel"/>
    <w:tmpl w:val="C2F0F7A2"/>
    <w:lvl w:ilvl="0" w:tplc="D2B60F8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0B4"/>
    <w:rsid w:val="00145A7A"/>
    <w:rsid w:val="002E0EB0"/>
    <w:rsid w:val="00411F7F"/>
    <w:rsid w:val="004D5679"/>
    <w:rsid w:val="0066462B"/>
    <w:rsid w:val="006810B4"/>
    <w:rsid w:val="00756C13"/>
    <w:rsid w:val="008C57D3"/>
    <w:rsid w:val="009E0E1F"/>
    <w:rsid w:val="00CF7FFA"/>
    <w:rsid w:val="00D67EA9"/>
    <w:rsid w:val="00EA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B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0B4"/>
    <w:pPr>
      <w:ind w:left="720"/>
      <w:contextualSpacing/>
    </w:pPr>
  </w:style>
  <w:style w:type="paragraph" w:customStyle="1" w:styleId="Default">
    <w:name w:val="Default"/>
    <w:rsid w:val="00681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8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B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0B4"/>
    <w:pPr>
      <w:ind w:left="720"/>
      <w:contextualSpacing/>
    </w:pPr>
  </w:style>
  <w:style w:type="paragraph" w:customStyle="1" w:styleId="Default">
    <w:name w:val="Default"/>
    <w:rsid w:val="00681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8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0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BF2F1-8569-4104-859A-43F31E56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Викторовна Суркова</dc:creator>
  <cp:lastModifiedBy>NizolaAA</cp:lastModifiedBy>
  <cp:revision>2</cp:revision>
  <dcterms:created xsi:type="dcterms:W3CDTF">2021-06-10T08:14:00Z</dcterms:created>
  <dcterms:modified xsi:type="dcterms:W3CDTF">2021-06-10T08:14:00Z</dcterms:modified>
</cp:coreProperties>
</file>