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191"/>
      </w:tblGrid>
      <w:tr w:rsidR="00E870FB" w:rsidRPr="00E870FB" w:rsidTr="00E870FB">
        <w:trPr>
          <w:trHeight w:val="887"/>
          <w:jc w:val="center"/>
        </w:trPr>
        <w:tc>
          <w:tcPr>
            <w:tcW w:w="10191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C5A87E1" wp14:editId="581B825A">
                  <wp:extent cx="1058528" cy="784860"/>
                  <wp:effectExtent l="0" t="0" r="889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28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  <w:r w:rsidR="00AC0E32" w:rsidRPr="00AC0E32"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  <w:t>______</w:t>
            </w:r>
          </w:p>
          <w:p w:rsidR="00A84702" w:rsidRPr="00A84702" w:rsidRDefault="00A84702" w:rsidP="00A84702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информация</w:t>
            </w:r>
          </w:p>
          <w:p w:rsidR="00A84702" w:rsidRDefault="00A84702" w:rsidP="00A84702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об изменениях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</w:t>
            </w: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в законодательстве российской федерации</w:t>
            </w:r>
          </w:p>
          <w:p w:rsidR="00A84702" w:rsidRDefault="00A84702" w:rsidP="00A84702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в части отмены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</w:t>
            </w: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обязательного декларирования соответствия лекарственных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</w:t>
            </w: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средств,</w:t>
            </w:r>
          </w:p>
          <w:p w:rsidR="00E870FB" w:rsidRPr="00E870FB" w:rsidRDefault="00A84702" w:rsidP="00A84702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8470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в том числе для ветеринарного применения </w:t>
            </w:r>
          </w:p>
        </w:tc>
      </w:tr>
    </w:tbl>
    <w:p w:rsidR="00D3732B" w:rsidRPr="00D3732B" w:rsidRDefault="00D3732B" w:rsidP="00D3732B">
      <w:pPr>
        <w:rPr>
          <w:lang w:eastAsia="ru-RU"/>
        </w:rPr>
      </w:pPr>
    </w:p>
    <w:p w:rsidR="00A647AA" w:rsidRPr="00D65AF5" w:rsidRDefault="00E870FB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>Для сведения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 руководител</w:t>
      </w: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ей 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>аптечных учреждений Калининградской области!</w:t>
      </w:r>
    </w:p>
    <w:p w:rsidR="00AC0E32" w:rsidRDefault="00AC0E32" w:rsidP="00AC0E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732B" w:rsidRDefault="00A84702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84702" w:rsidRPr="00A84702" w:rsidRDefault="00D3732B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84702" w:rsidRPr="00DB3374">
        <w:rPr>
          <w:rFonts w:ascii="Times New Roman" w:hAnsi="Times New Roman" w:cs="Times New Roman"/>
          <w:sz w:val="28"/>
          <w:szCs w:val="28"/>
          <w:lang w:eastAsia="ru-RU"/>
        </w:rPr>
        <w:t xml:space="preserve">С 29 ноября 2019 года Федеральный закон от 27.12.2002 </w:t>
      </w:r>
      <w:r w:rsidR="00A84702" w:rsidRPr="00B8055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hyperlink r:id="rId7" w:history="1">
        <w:r w:rsidR="00A84702" w:rsidRPr="00B805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184-ФЗ</w:t>
        </w:r>
      </w:hyperlink>
      <w:r w:rsidR="00A84702" w:rsidRPr="00B8055B">
        <w:rPr>
          <w:rFonts w:ascii="Times New Roman" w:hAnsi="Times New Roman" w:cs="Times New Roman"/>
          <w:sz w:val="28"/>
          <w:szCs w:val="28"/>
          <w:lang w:eastAsia="ru-RU"/>
        </w:rPr>
        <w:t xml:space="preserve"> «О техническом регулировании»</w:t>
      </w:r>
      <w:r w:rsidR="00A84702" w:rsidRPr="00DB3374">
        <w:rPr>
          <w:rFonts w:ascii="Times New Roman" w:hAnsi="Times New Roman" w:cs="Times New Roman"/>
          <w:sz w:val="28"/>
          <w:szCs w:val="28"/>
          <w:lang w:eastAsia="ru-RU"/>
        </w:rPr>
        <w:t xml:space="preserve"> не будет распространяться на требования в сфере обращения лекарственных средств</w:t>
      </w:r>
      <w:r w:rsidR="009B4736" w:rsidRPr="00DB33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4736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Основания - </w:t>
      </w:r>
      <w:r w:rsidR="00A84702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9B473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84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736" w:rsidRPr="009B4736">
        <w:rPr>
          <w:rFonts w:ascii="Times New Roman" w:hAnsi="Times New Roman" w:cs="Times New Roman"/>
          <w:sz w:val="28"/>
          <w:szCs w:val="28"/>
          <w:lang w:eastAsia="ru-RU"/>
        </w:rPr>
        <w:t xml:space="preserve">2 Федерального закона от 28.11.2018 </w:t>
      </w:r>
      <w:hyperlink r:id="rId8" w:history="1">
        <w:r w:rsidR="009B4736" w:rsidRPr="00B805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№ 449-ФЗ</w:t>
        </w:r>
      </w:hyperlink>
      <w:r w:rsidR="009B4736" w:rsidRPr="009B4736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применения»</w:t>
      </w:r>
      <w:r w:rsidR="009B47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732B" w:rsidRDefault="009B4736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84702" w:rsidRPr="00A84702" w:rsidRDefault="00D3732B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>Также из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соответствии, утвержденных постановлением Правительства РФ</w:t>
      </w:r>
      <w:r w:rsidR="009B47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B473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B4736">
        <w:rPr>
          <w:rFonts w:ascii="Times New Roman" w:hAnsi="Times New Roman" w:cs="Times New Roman"/>
          <w:sz w:val="28"/>
          <w:szCs w:val="28"/>
          <w:lang w:eastAsia="ru-RU"/>
        </w:rPr>
        <w:t>.12.</w:t>
      </w:r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 xml:space="preserve">2009 </w:t>
      </w:r>
      <w:hyperlink r:id="rId9" w:history="1">
        <w:r w:rsidR="009B4736" w:rsidRPr="00B805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A84702" w:rsidRPr="00B805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 xml:space="preserve"> 982</w:t>
        </w:r>
      </w:hyperlink>
      <w:bookmarkStart w:id="0" w:name="_GoBack"/>
      <w:bookmarkEnd w:id="0"/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>, исключаются лекарственные средства, в том числе для ветеринарного применения.</w:t>
      </w:r>
    </w:p>
    <w:p w:rsidR="00A84702" w:rsidRPr="00A84702" w:rsidRDefault="009B4736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>Таким образом, с 29 ноября 2019 года таможенным органам не требуется представление документов о соответствии при помещении лекарственных средств, в том числе для ветеринарного применения под таможенные процедуры, предусматривающие возможность отчуждения на территории Российской Федерации.</w:t>
      </w:r>
    </w:p>
    <w:p w:rsidR="00A84702" w:rsidRDefault="009B4736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84702" w:rsidRPr="00A84702">
        <w:rPr>
          <w:rFonts w:ascii="Times New Roman" w:hAnsi="Times New Roman" w:cs="Times New Roman"/>
          <w:sz w:val="28"/>
          <w:szCs w:val="28"/>
          <w:lang w:eastAsia="ru-RU"/>
        </w:rPr>
        <w:t>Обращаем внимание, что в соответствии со статьей 6 Таможенного кодекса ЕАЭС при совершении таможенных операций и проведении таможенного контроля применяются запреты и ограничения, действующие на день регистрации таможенной декларации или иных таможенных документов.</w:t>
      </w:r>
    </w:p>
    <w:p w:rsidR="006C74F1" w:rsidRDefault="006C74F1" w:rsidP="006C74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74F1" w:rsidRPr="00155B39" w:rsidRDefault="00D3732B" w:rsidP="00184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6C74F1" w:rsidRPr="00155B39">
        <w:rPr>
          <w:rFonts w:ascii="Times New Roman" w:hAnsi="Times New Roman" w:cs="Times New Roman"/>
          <w:b/>
          <w:sz w:val="28"/>
          <w:szCs w:val="28"/>
          <w:lang w:eastAsia="ru-RU"/>
        </w:rPr>
        <w:t>Вступление в силу</w:t>
      </w:r>
      <w:r w:rsidR="006C74F1">
        <w:rPr>
          <w:rFonts w:ascii="Times New Roman" w:hAnsi="Times New Roman" w:cs="Times New Roman"/>
          <w:sz w:val="28"/>
          <w:szCs w:val="28"/>
          <w:lang w:eastAsia="ru-RU"/>
        </w:rPr>
        <w:t xml:space="preserve"> вышеназванных 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 xml:space="preserve"> в законодательстве 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>в части отмены обязательного декларирования соответствия лекарственных средств,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для ветеринарного применения </w:t>
      </w:r>
      <w:r w:rsidR="001849B9">
        <w:rPr>
          <w:rFonts w:ascii="Times New Roman" w:hAnsi="Times New Roman" w:cs="Times New Roman"/>
          <w:b/>
          <w:sz w:val="28"/>
          <w:szCs w:val="28"/>
          <w:lang w:eastAsia="ru-RU"/>
        </w:rPr>
        <w:t>с 29</w:t>
      </w:r>
      <w:r w:rsidR="006C74F1" w:rsidRPr="00155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9B9">
        <w:rPr>
          <w:rFonts w:ascii="Times New Roman" w:hAnsi="Times New Roman" w:cs="Times New Roman"/>
          <w:b/>
          <w:sz w:val="28"/>
          <w:szCs w:val="28"/>
          <w:lang w:eastAsia="ru-RU"/>
        </w:rPr>
        <w:t>ноября</w:t>
      </w:r>
      <w:r w:rsidR="006C74F1" w:rsidRPr="00155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2020 года</w:t>
      </w:r>
      <w:r w:rsidR="006C74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9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929"/>
      </w:tblGrid>
      <w:tr w:rsidR="006C74F1" w:rsidRPr="00AC0E32" w:rsidTr="00D3732B">
        <w:trPr>
          <w:trHeight w:val="1399"/>
          <w:jc w:val="center"/>
        </w:trPr>
        <w:tc>
          <w:tcPr>
            <w:tcW w:w="1277" w:type="dxa"/>
            <w:vAlign w:val="center"/>
          </w:tcPr>
          <w:p w:rsidR="006C74F1" w:rsidRPr="00AC0E32" w:rsidRDefault="006C74F1" w:rsidP="00CA1F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0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54755D" wp14:editId="55273472">
                  <wp:extent cx="781050" cy="579120"/>
                  <wp:effectExtent l="0" t="0" r="0" b="0"/>
                  <wp:docPr id="2" name="Рисунок 2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9" w:type="dxa"/>
            <w:vAlign w:val="center"/>
          </w:tcPr>
          <w:p w:rsidR="006C74F1" w:rsidRDefault="006C74F1" w:rsidP="001849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66E1" w:rsidRDefault="00B8055B" w:rsidP="00D3732B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1849B9" w:rsidRPr="00DB337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Федеральный закон от 28.11.2018 № 449-ФЗ</w:t>
              </w:r>
            </w:hyperlink>
          </w:p>
          <w:p w:rsidR="006C74F1" w:rsidRPr="00D3732B" w:rsidRDefault="00B8055B" w:rsidP="00B066E1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B066E1" w:rsidRPr="00DB337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Федеральный закон от 27.12.2002 № 184-ФЗ</w:t>
              </w:r>
            </w:hyperlink>
            <w:r w:rsidR="001849B9" w:rsidRPr="00D3732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3732B" w:rsidRDefault="00B8055B" w:rsidP="00D3732B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1849B9" w:rsidRPr="00B8055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Постановление Правительства РФ от 24.04.2019 № 489</w:t>
              </w:r>
            </w:hyperlink>
          </w:p>
          <w:p w:rsidR="00D3732B" w:rsidRDefault="00B8055B" w:rsidP="00D3732B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1849B9" w:rsidRPr="00B8055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Постановление Правительства РФ от 26.11.2019 № 1510</w:t>
              </w:r>
            </w:hyperlink>
          </w:p>
          <w:p w:rsidR="006C74F1" w:rsidRPr="00D3732B" w:rsidRDefault="00B8055B" w:rsidP="00D3732B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1849B9" w:rsidRPr="00B8055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Информация ФТС России</w:t>
              </w:r>
            </w:hyperlink>
          </w:p>
          <w:p w:rsidR="006C74F1" w:rsidRPr="00AC0E32" w:rsidRDefault="006C74F1" w:rsidP="00CA1F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4F1" w:rsidRDefault="006C74F1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AF5" w:rsidRPr="001849B9" w:rsidRDefault="00D65AF5" w:rsidP="00184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B9">
        <w:rPr>
          <w:rFonts w:ascii="Times New Roman" w:hAnsi="Times New Roman" w:cs="Times New Roman"/>
          <w:sz w:val="24"/>
          <w:szCs w:val="24"/>
        </w:rPr>
        <w:t>Зубкова Е.Ю. (4012)465355</w:t>
      </w:r>
    </w:p>
    <w:sectPr w:rsidR="00D65AF5" w:rsidRPr="001849B9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77B7"/>
      </v:shape>
    </w:pict>
  </w:numPicBullet>
  <w:abstractNum w:abstractNumId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D0D09"/>
    <w:multiLevelType w:val="hybridMultilevel"/>
    <w:tmpl w:val="7E18E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645B9"/>
    <w:rsid w:val="00070FB6"/>
    <w:rsid w:val="0010695A"/>
    <w:rsid w:val="00155B39"/>
    <w:rsid w:val="001849B9"/>
    <w:rsid w:val="001E000A"/>
    <w:rsid w:val="00217EF1"/>
    <w:rsid w:val="00262B7F"/>
    <w:rsid w:val="00440238"/>
    <w:rsid w:val="004B1F03"/>
    <w:rsid w:val="004D682D"/>
    <w:rsid w:val="004E71D9"/>
    <w:rsid w:val="00562468"/>
    <w:rsid w:val="00564D3B"/>
    <w:rsid w:val="005D7AE9"/>
    <w:rsid w:val="00624C99"/>
    <w:rsid w:val="00694047"/>
    <w:rsid w:val="006C74F1"/>
    <w:rsid w:val="006F0DDE"/>
    <w:rsid w:val="007B0BFE"/>
    <w:rsid w:val="00806441"/>
    <w:rsid w:val="008178F2"/>
    <w:rsid w:val="00851CD2"/>
    <w:rsid w:val="009B4736"/>
    <w:rsid w:val="00A55A45"/>
    <w:rsid w:val="00A647AA"/>
    <w:rsid w:val="00A84702"/>
    <w:rsid w:val="00AC0E32"/>
    <w:rsid w:val="00AD4F85"/>
    <w:rsid w:val="00B066E1"/>
    <w:rsid w:val="00B12827"/>
    <w:rsid w:val="00B16754"/>
    <w:rsid w:val="00B6153C"/>
    <w:rsid w:val="00B8055B"/>
    <w:rsid w:val="00B935D0"/>
    <w:rsid w:val="00BB4A29"/>
    <w:rsid w:val="00D3383F"/>
    <w:rsid w:val="00D3732B"/>
    <w:rsid w:val="00D544DD"/>
    <w:rsid w:val="00D65AF5"/>
    <w:rsid w:val="00DB3374"/>
    <w:rsid w:val="00E870FB"/>
    <w:rsid w:val="00F13262"/>
    <w:rsid w:val="00F1544C"/>
    <w:rsid w:val="00F725AA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782075" TargetMode="External"/><Relationship Id="rId13" Type="http://schemas.openxmlformats.org/officeDocument/2006/relationships/hyperlink" Target="http://docs.cntd.ru/document/5638798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zakon_o_tehnicheskom_regulirovanii" TargetMode="External"/><Relationship Id="rId12" Type="http://schemas.openxmlformats.org/officeDocument/2006/relationships/hyperlink" Target="http://docs.cntd.ru/document/55438197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docs.cntd.ru/document/zakon_o_tehnicheskom_regulirovan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551782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89451" TargetMode="External"/><Relationship Id="rId14" Type="http://schemas.openxmlformats.org/officeDocument/2006/relationships/hyperlink" Target="http://www.infomed39.ru/upload/iblock/41c/Info-FTS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Павел Викторович Силинский</cp:lastModifiedBy>
  <cp:revision>11</cp:revision>
  <dcterms:created xsi:type="dcterms:W3CDTF">2019-02-13T09:03:00Z</dcterms:created>
  <dcterms:modified xsi:type="dcterms:W3CDTF">2019-12-03T06:44:00Z</dcterms:modified>
</cp:coreProperties>
</file>