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"Направление на консультацию и во вспомогательные кабинеты"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22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"Направление на консультацию и во вспомогательные кабинеты"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"Направление на консультацию и во вспомогательные кабинеты"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в РЭМД. Интеграция с РЭМД. СЭМД "Направление на консультацию и во вспомогательные кабинеты"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"Направление на консультацию и во вспомогательные кабинеты"" (далее – Компонент).</w:t>
      </w:r>
    </w:p>
    <w:p w:rsidRPr="00E16162">
      <w:r w:rsidRPr="00E16162">
        <w:t>Структурированный электронный медицинский документ (СЭМД) "Направление на консультацию и во вспомогательные кабинеты" предназначен для передачи данных о направлении пациента на консультацию или во вспомогательные кабинеты.</w:t>
      </w:r>
    </w:p>
    <w:p w:rsidRPr="00E16162">
      <w:r w:rsidRPr="00E16162">
        <w:t>Информация о СЭМД "Направление на консультацию и во вспомогательные кабинеты" должна передаваться из медицинской информационной системы (МИС)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"Направление на консультацию и во вспомогательные кабинеты"</w:t>
      </w:r>
      <w:bookmarkEnd w:id="7"/>
      <w:bookmarkEnd w:id="6"/>
    </w:p>
    <w:p w:rsidRPr="00E16162">
      <w:r w:rsidRPr="00E16162">
        <w:t>СЭМД "Направление на консультацию и во вспомогательные кабинеты" формируется на основании выписанных пациенту направлений на услуги консультаций и во вспомогательные кабинеты (по форме 028/у).</w:t>
      </w:r>
    </w:p>
    <w:p w:rsidRPr="00E16162">
      <w:r w:rsidRPr="00E16162">
        <w:t>Чтобы сформировать СЭМД "Направление на консультацию и во вспомогательные кабинеты",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выберите пункт главного меню "Рабочие места" → "Дневник". Отобразится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20935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257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выберите оказанный пациенту приём, на котором пациенту выписано направление на консультацию или во вспомогательный кабинет;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нажмите на ссылку "Редактировать". Откроется окно редактирования оказанного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784692"/>
            <wp:docPr id="100004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397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78469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проверьте в открывшемся окне оказанного приёма заполнение следующих полей, необходимых для формирования СЭМД: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на вкладке «Диагноз» должен быть указан основной диагноз пациента в поле «Код МКБ», выставленный по итогам оказания приёма и с которым пациент направляется на услугу консультации и во вспомогательный кабинет;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 xml:space="preserve">на вкладке «Направления» должно отображаться выписанное пациенту направление </w:t>
      </w:r>
      <w:r w:rsidRPr="00E16162">
        <w:rPr>
          <w:color w:val="172B4D"/>
        </w:rPr>
        <w:t>с указанием услуги обследования/консультации, на которую направляется пациент, наименования МО, в которую направляется пациента (текущая или сторонняя) и формы направления "028/у"</w:t>
      </w:r>
      <w:r>
        <w:t>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данных оказанного приёма могут быть сформированы как основные СЭМД («Протокол консультации», «Эпикриз по законченному случаю амбулаторный»), так и связанные («Направление на консультацию и во вспомогательные кабинеты»).</w:t>
            </w:r>
          </w:p>
        </w:tc>
      </w:tr>
    </w:tbl>
    <w:p/>
    <w:p w:rsidRPr="00E16162">
      <w:pPr>
        <w:pStyle w:val="ScrollListBullet"/>
        <w:numPr>
          <w:ilvl w:val="0"/>
          <w:numId w:val="33"/>
        </w:numPr>
        <w:ind w:left="1780"/>
      </w:pPr>
      <w:r w:rsidRPr="00E16162">
        <w:t>дальнейшие действия зависят от применяемых в Системе настроек по процессу формирования основных и связанных СЭМД. Возможны следующие варианты:</w:t>
      </w:r>
    </w:p>
    <w:p w:rsidRPr="00E16162">
      <w:pPr>
        <w:pStyle w:val="ScrollListBullet2"/>
        <w:numPr>
          <w:ilvl w:val="0"/>
          <w:numId w:val="34"/>
        </w:numPr>
        <w:ind w:left="2245"/>
      </w:pPr>
      <w:r w:rsidRPr="00E16162">
        <w:t>если настроено формирование связанных СЭМД вместе с основным СЭМД, то для формирования СЭМД «Направление на консультацию и во вспомогательные кабинеты» перейдите на вкладку «Документы»;</w:t>
      </w:r>
    </w:p>
    <w:p w:rsidRPr="00E16162">
      <w:pPr>
        <w:pStyle w:val="ScrollListBullet2"/>
        <w:numPr>
          <w:ilvl w:val="0"/>
          <w:numId w:val="34"/>
        </w:numPr>
        <w:ind w:left="2245"/>
      </w:pPr>
      <w:r w:rsidRPr="00E16162">
        <w:t>если настроено формирование связанных СЭМД отдельно от основного СЭМД, то для формирования СЭМД «Направление на консультацию и во вспомогательные кабинеты» перейдите на вкладку «Направления» и воспользуйтесь пунктом контекстного меню «Документы» на выбранном направлении;</w:t>
      </w:r>
    </w:p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нажмите на кнопку «Сформировать и подписать документы (СЭМД)». При нажатии на кнопку выполняется ряд проверок:</w:t>
      </w:r>
    </w:p>
    <w:p w:rsidRPr="00E16162">
      <w:pPr>
        <w:pStyle w:val="ScrollListBullet2"/>
        <w:numPr>
          <w:ilvl w:val="0"/>
          <w:numId w:val="36"/>
        </w:numPr>
        <w:ind w:left="2245"/>
      </w:pPr>
      <w:r w:rsidRPr="00E16162"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 w:rsidRPr="00E16162">
      <w:pPr>
        <w:pStyle w:val="ScrollListBullet2"/>
        <w:numPr>
          <w:ilvl w:val="0"/>
          <w:numId w:val="36"/>
        </w:numPr>
        <w:ind w:left="2245"/>
      </w:pPr>
      <w:r w:rsidRPr="00E16162"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 w:rsidRPr="00E16162">
      <w:pPr>
        <w:pStyle w:val="ScrollListBullet3"/>
        <w:numPr>
          <w:ilvl w:val="0"/>
          <w:numId w:val="37"/>
        </w:numPr>
        <w:ind w:left="2592"/>
      </w:pPr>
      <w:r w:rsidRPr="00E16162">
        <w:t>если создание новой версии СЭМД запрещено, то выдается системное сообщение вида: «Формирование новой версии запрещено»;</w:t>
      </w:r>
    </w:p>
    <w:p w:rsidRPr="00E16162">
      <w:pPr>
        <w:pStyle w:val="ScrollListBullet3"/>
        <w:numPr>
          <w:ilvl w:val="0"/>
          <w:numId w:val="37"/>
        </w:numPr>
        <w:ind w:left="2592"/>
      </w:pPr>
      <w:r w:rsidRPr="00E16162"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 w:rsidRPr="00E16162">
      <w:pPr>
        <w:pStyle w:val="ScrollListBullet3"/>
        <w:numPr>
          <w:ilvl w:val="0"/>
          <w:numId w:val="37"/>
        </w:numPr>
        <w:ind w:left="2592"/>
      </w:pPr>
      <w:r w:rsidRPr="00E16162"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«Предыдущая версия документа подписана не всеми участниками, формирование новой версии запрещено»;</w:t>
      </w:r>
    </w:p>
    <w:p w:rsidRPr="00E16162">
      <w:pPr>
        <w:pStyle w:val="ScrollListBullet3"/>
        <w:numPr>
          <w:ilvl w:val="0"/>
          <w:numId w:val="37"/>
        </w:numPr>
        <w:ind w:left="2592"/>
      </w:pPr>
      <w:r w:rsidRPr="00E16162"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91250" cy="5606521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899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60652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укажите сертификат ЭП автора документа в поле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 случае если в Системе настроено формирование связанных СЭМД вместе с основным СЭМД, то все формируемые на приёме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документы отображаются в окне "Подписываемые документы". В этом случае документы формируются и подписываются автором одновременно.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40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нажмите на кнопку "Подписать". Произойдет формирование СЭМД "Направление на консультацию и во вспомогательные кабинеты",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СЭМД "Направление на консультацию и во вспомогательные кабинеты" в РЭМД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участниками, а также лицом, подписывающим документы ЭП МО, в случае, если автор документа таким правом не обладает.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"Направление на консультацию и во вспомогательные кабинеты"</w:t>
      </w:r>
      <w:bookmarkEnd w:id="9"/>
      <w:bookmarkEnd w:id="8"/>
    </w:p>
    <w:p w:rsidRPr="00E16162">
      <w:r w:rsidRPr="00E16162">
        <w:t>Если помимо автора СЭМД "</w:t>
      </w:r>
      <w:r w:rsidRPr="00E16162">
        <w:rPr>
          <w:color w:val="172B4D"/>
        </w:rPr>
        <w:t>Направление на консультацию и во вспомогательные кабинеты</w:t>
      </w:r>
      <w:r>
        <w:t>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233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860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5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5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3339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28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289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2303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2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2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Отправка СЭМД в РЭМД. Интеграция с РЭМД. СЭМД "Направление на консультацию и во вспомогательные кабинеты"</w:t>
      </w:r>
      <w:bookmarkEnd w:id="17"/>
      <w:bookmarkEnd w:id="16"/>
    </w:p>
    <w:p w:rsidRPr="00E16162">
      <w:r w:rsidRPr="00E16162">
        <w:t>После того как документ "</w:t>
      </w:r>
      <w:r w:rsidRPr="00E16162">
        <w:rPr>
          <w:color w:val="172B4D"/>
        </w:rPr>
        <w:t>Направление на консультацию и во вспомогательные кабинеты</w:t>
      </w:r>
      <w:r>
        <w:t>" будет подписан всеми участниками подписания, его можно отправить на регистрацию в РЭМД.</w:t>
      </w:r>
    </w:p>
    <w:p>
      <w:pPr>
        <w:pStyle w:val="Heading2"/>
        <w:ind w:left="851"/>
      </w:pPr>
      <w:bookmarkStart w:id="18" w:name="scroll-bookmark-10"/>
      <w:bookmarkStart w:id="19" w:name="_Toc256000008"/>
      <w:r>
        <w:t>Отправка СЭМД автором документа</w:t>
      </w:r>
      <w:bookmarkEnd w:id="19"/>
      <w:bookmarkEnd w:id="18"/>
    </w:p>
    <w:p>
      <w:r>
        <w:t>Чтобы отправить СЭМД "</w:t>
      </w:r>
      <w:r>
        <w:rPr>
          <w:color w:val="172B4D"/>
        </w:rPr>
        <w:t>Направление на консультацию и во вспомогательные кабинеты</w:t>
      </w:r>
      <w:r>
        <w:t>" на регистрацию в РЭМД, выполните следующие действия:</w:t>
      </w:r>
    </w:p>
    <w:p>
      <w:pPr>
        <w:pStyle w:val="ScrollListBullet"/>
        <w:numPr>
          <w:ilvl w:val="0"/>
          <w:numId w:val="53"/>
        </w:numPr>
        <w:ind w:left="1780"/>
      </w:pPr>
      <w:r>
        <w:t>выберите пункт главного меню "Рабочие места" → "Дневник". Отобразится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120935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065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10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54"/>
        </w:numPr>
        <w:ind w:left="1780"/>
      </w:pPr>
      <w:r>
        <w:t>выберите оказанный пациенту приём, на котором выписано направление на услугу консультации или во вспомогательный кабинет, и воспользуйтесь пунктом контекстного меню "Направления". </w:t>
      </w:r>
      <w:r>
        <w:t>Откроется окно со списком направлений пациента;</w:t>
      </w:r>
    </w:p>
    <w:p>
      <w:pPr>
        <w:keepNext/>
        <w:spacing w:beforeAutospacing="1"/>
        <w:jc w:val="center"/>
      </w:pPr>
      <w:r>
        <w:drawing>
          <wp:inline>
            <wp:extent cx="6295390" cy="2929750"/>
            <wp:docPr id="100013" name="" descr="Список направлений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554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9297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Список направлений пациента</w:t>
      </w:r>
    </w:p>
    <w:p/>
    <w:p>
      <w:pPr>
        <w:pStyle w:val="ScrollListBullet"/>
        <w:numPr>
          <w:ilvl w:val="0"/>
          <w:numId w:val="55"/>
        </w:numPr>
        <w:ind w:left="1780"/>
      </w:pPr>
      <w:r>
        <w:t>выберите в списке требуемое направление пациента, выписанное по форме "028/у", и воспользуйтесь пунктом контекстного меню "Документы". Откроется окно со списком электронных медицинских документов, сформированных на основании текущего направления;</w:t>
      </w:r>
    </w:p>
    <w:p>
      <w:pPr>
        <w:keepNext/>
        <w:spacing w:beforeAutospacing="1"/>
        <w:jc w:val="center"/>
      </w:pPr>
      <w:r>
        <w:drawing>
          <wp:inline>
            <wp:extent cx="6295390" cy="2885387"/>
            <wp:docPr id="100014" name="" descr="Окно для работы с электронными медицинскими док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804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53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Окно для работы с электронными медицинскими документами</w:t>
      </w:r>
    </w:p>
    <w:p/>
    <w:p>
      <w:pPr>
        <w:pStyle w:val="ScrollListBullet"/>
        <w:numPr>
          <w:ilvl w:val="0"/>
          <w:numId w:val="56"/>
        </w:numPr>
        <w:ind w:left="1780"/>
      </w:pPr>
      <w:r>
        <w:t>выберите в списке подписанный документ "</w:t>
      </w:r>
      <w:r>
        <w:t>Направление на госпитализацию, восстановительное лечение, обследование, консультацию</w:t>
      </w:r>
      <w:r>
        <w:t>";</w:t>
      </w:r>
    </w:p>
    <w:p>
      <w:pPr>
        <w:pStyle w:val="ScrollListBullet"/>
        <w:numPr>
          <w:ilvl w:val="0"/>
          <w:numId w:val="56"/>
        </w:numPr>
        <w:ind w:left="1780"/>
      </w:pPr>
      <w:r>
        <w:t>воспользуйтесь пунктом контекстного меню "Зарегистрировать в РЭМД". </w:t>
      </w:r>
      <w:r>
        <w:t>Перед тем как отправить выбранный документ на регистрацию в РЭМД, Система осуществляет ряд проверок: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5" name="" descr="_scroll_external/attachments/image2022-4-27_10-46-46-c8b3edeb163186c2590743058c934974e1c5f14dc59ced5b6aa19a37e8e77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082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11432"/>
            <wp:docPr id="100016" name="" descr="_scroll_external/attachments/image2022-4-27_10-52-27-99097f552326ea48742efa93f1a0bd1c630451ffb0a04028dfa5cedb125cb4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690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1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17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718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Результат обработки документа, направляемый РЭМД ответным сообщением, отображается впоследствии в столбце "Статус документа" 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Автоматическая отправка СЭМД на регистрацию в РЭМД</w:t>
      </w:r>
      <w:bookmarkEnd w:id="21"/>
      <w:bookmarkEnd w:id="20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2" w:name="scroll-bookmark-11"/>
      <w:bookmarkStart w:id="23" w:name="_Toc256000010"/>
      <w:r>
        <w:t>Отслеживание ответа от РЭМД о регистрации СЭМД</w:t>
      </w:r>
      <w:bookmarkEnd w:id="23"/>
      <w:bookmarkEnd w:id="22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/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4" w:name="scroll-bookmark-13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4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4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5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6"/>
      <w:footerReference w:type="default" r:id="rId27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20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22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https://conf.bars.group/x/jy3RCw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"Направление на консультацию и во вспомогательные кабинеты"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6">
    <w:nsid w:val="7579688B"/>
    <w:multiLevelType w:val="hybridMultilevel"/>
    <w:tmpl w:val="757968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yperlink" Target="https://nsi.rosminzdrav.ru/#!/refbook/1.2.643.5.1.13.13.99.2.42" TargetMode="Externa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hyperlink" Target="https://nsi.rosminzdrav.ru/#!/refbook/1.2.643.5.1.13.13.99.2.305/version/3.6" TargetMode="External" /><Relationship Id="rId25" Type="http://schemas.openxmlformats.org/officeDocument/2006/relationships/header" Target="header3.xml" /><Relationship Id="rId26" Type="http://schemas.openxmlformats.org/officeDocument/2006/relationships/header" Target="header4.xml" /><Relationship Id="rId27" Type="http://schemas.openxmlformats.org/officeDocument/2006/relationships/footer" Target="footer4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jy3R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