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E6" w:rsidRPr="00CF1190" w:rsidRDefault="00CF1190">
      <w:pPr>
        <w:jc w:val="center"/>
        <w:rPr>
          <w:rFonts w:asciiTheme="minorHAnsi" w:hAnsiTheme="minorHAnsi"/>
          <w:sz w:val="24"/>
          <w:szCs w:val="24"/>
        </w:rPr>
      </w:pPr>
      <w:r w:rsidRPr="00CF1190">
        <w:rPr>
          <w:rFonts w:asciiTheme="minorHAnsi" w:hAnsiTheme="minorHAnsi"/>
          <w:b/>
          <w:sz w:val="24"/>
          <w:szCs w:val="24"/>
        </w:rPr>
        <w:t>Тест: "Лаборант-гистолог".</w:t>
      </w:r>
    </w:p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0" w:name="_GoBack" w:colFirst="0" w:colLast="0"/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процент раствора формалина, применяемого для фиксации материала: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  <w:bookmarkEnd w:id="0"/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простые фиксирующие жидкости, применяемые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для фиксации: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формалин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хлороформ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этанол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ацетон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сулема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жидкость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Буэна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Для контроля качества абсолютного спирта используются: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вариантов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спиртометр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формалин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ксилол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глицерин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Назовите заливочные среды, применяемые для получения тонких срезов: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парафин пластмассы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целлоидин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термопластические массы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желатин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водорастворимые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Укажите толщину тонких срезов: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до 1 мкм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до 6 мкм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до 10 мкм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10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нм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материал, используемый для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изготовления деревянных колодок: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береза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ель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бук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сосна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плавления твердого парафина: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38-46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48 - 56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58 - 66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68 - 76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Хлороформ можно заменить: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ацетоном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ксилолом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этанолом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толуолом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Укажите критерии достаточной обработки срезов в ксилоле: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потемнение кусочка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просветление кусочка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цвета кусочка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Выбрать методы окраски на бактерии: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ШИК-реакция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Перлсу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Пфейферу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Леффлеру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 Гомори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Граму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Выбрать ядерные красители: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гематоксилин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кармин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фуксин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сок черники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эозин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Выбрать компоненты красящей смеси по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Ван-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Гизону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гематоксилин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эозин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кармин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пикрофуксин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фуксин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Срезы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окрашенные судаком, можно заключать в следующие Среды: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полистерол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глицерин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канадский бальзам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амилоид при окраске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конго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красным окрашивается в цвет: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зеленый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синий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красный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фиолетовый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Потека расхода спирта на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один объект биопсии: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10гр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20гр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30гр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40гр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Укажите норму расхода спирта на одно вскрытие с гистологической обработкой взятых кусочков: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30гр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130гр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230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330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Ответственность за правильность оформления врачебного свидетельства о смерти несет: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заведующий отделением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врач, подписавший свидетельство о смерти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лаборант, заполняющий свидетельство о смерти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Декальцинация костного материала производится в кислоте: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серной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фосфорной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азотной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муравьиной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Реактивы,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используемые для восстановления окраски старых гистологических срезов: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0,5% </w:t>
            </w:r>
            <w:proofErr w:type="spellStart"/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N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аОН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0,5% НС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0,5% КМhO4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0,5% NаС1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0,5% щавелевой кислоты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Приготовьте 1 литр 10% р-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ра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формалина: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100 мл 40% формалина + 900 мл воды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50 мл 40% формалина + 950 мг воды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10 мл 40% формалина + 990 мл воды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состав смеси Никифорова для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об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.е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зжиривания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стекол входит: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96% спирт + формалин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96% спирт + эфир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96% спирт + хлороформ 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96% спирт + ксилол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Нож спинкой вперед ведется 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точке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правке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способы специальной окраски нервной ткани: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Нисслю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импрегнация серебром (по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Гольджи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конгорот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никрофуксин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ШИК-реакция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сроки хранения гистологического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препарата с часто встречающейся патологией: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12 месяцев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18 месяцев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Гистологические препараты могут быть представлены: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только фиксированными (мертвыми) клетками и тканями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фиксированными (мертвыми) или живыми клетками и тканями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только живыми клетками и тканями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Гистологические структуры, воспринимающие основные красители, называют: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оксифильными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базофильными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нейтрофильными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Фиксировать ткань - это: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сохранить прижизненную структуру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вызвать коагуляцию клеточного содержимого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сделать ткань хрупкой, ломкой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способствовать сморщиванию или набуханию ткани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Методы выявления нуклеиновых кислот: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Косса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Браше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Фельгена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Красители для выявления жира в ткани: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раствор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Люголя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судан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толуидиновый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синий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Результат окраски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гемотоксилином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эозином: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ядро красное,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цитоплазма желтая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ядро синее, цитоплазма розовая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ядро розовое, цитоплазма синяя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ядро и цитоплазма 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синие</w:t>
            </w:r>
            <w:proofErr w:type="gram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Кристаллы сулемы в парафиновых срезах после фиксации материала в растворе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Цинкера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удаляются, если: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поместить в йодированный 70% спирт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поместить в раствор 5% 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щавелевой-кислоты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поместить в раствор 10% хлористого натрия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Оптимальный угол наклона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микротомного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ножа в санном микротоме: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13-15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25-30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Оптимальный угол наклона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микротомного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ножа в ротационном микротоме: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7 -9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13-15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25 - 30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парафин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при резании материала крошится, необходимо: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перед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получение среза подышать на блок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изменить угол наклона ножа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перезалить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объект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ткань отделяется в блоке от парафина,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перезалить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блок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изменить угол наклона ножа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перед получением среза подышать на блок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Если срез прилипает к ножу, необходимо: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подышать на блок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смочить блок спиртом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изменить угол наклона ножа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причины появления полос на срезах: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наличие зазубрин на ноже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 парафине плотные включения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наличие в ткани солей кальция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плохая проводка материала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Для маркировки материала в проводке используют в качестве этикетки: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фотобумагу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плотную бумагу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обычную бумагу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 xml:space="preserve"> №39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простые фиксаторы: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метанол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ацетон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жидкость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Карнуа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забуференный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формалин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формалин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ядерные красители: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вариантов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эозин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гематоксилин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толлуидиновый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конгорот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гематоксилин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Вейгерта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Назовете среды для заключения парафиновых срезов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                     -,</w:t>
            </w:r>
            <w:proofErr w:type="gramEnd"/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парафин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полистерол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воск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желатин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канадский бальзам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Укажите уровни исследования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пат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.а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натомии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тканевой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гистохимический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субклеточный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клиникоморфологический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№43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Отметьте метод и реактив для выявления соединительной ткани: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окраска по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Вейгерту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ШИК-реакция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галлоцианкн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пикриновая смесь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окраска по Ван-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гизону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Макроскопический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метод выявления ишемии миокарда: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ШИК-реакция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теллуртовая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проба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Браше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Гримелиуса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проба с солями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тетразолия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Макроскопический метод выявления амилоида: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гематоксилин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Вейгерта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пикриновя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раствор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Люголя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10% р-р соляной к-ты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10% р-р серной кислоты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Пигмент, содержащий железо, и реактив для его выявления: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гемосидерин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меланин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Гримелиуса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Перльса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порфирин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Назовите реактив для выявления амилоида и результат окраски (цвет амилоида):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вариантов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желтый, зеленый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пикрофуксиновая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смесь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черный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буровато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-красный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конго-рот</w:t>
            </w:r>
            <w:proofErr w:type="gram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Назовите красители для выявления жира и среда, в которую заключают препараты: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желатин, глицерин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полистерол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альзам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раствор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Люголя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судан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111, 1У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толуидиновый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синий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фиксаторы для цитологических мазков: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формалин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метиловый спирт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этиловый спирт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ацетон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осмиевая к-та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сложные фиксаторы: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жидкость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Каркуа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ацетон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формалин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метанол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Буэна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Методы определения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полисахаридов: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ШИК-реакция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окраска гематоксилином и эозином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окраска по Ван-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Гизону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Шабадаша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метод Беста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выявления кислых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гликозоаминогликанов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Хейла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Косса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Браше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Фельгена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Гримелиуса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Если кусочек исследуемого материала подсох на воздухе, необходимо сделать: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положить в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физраствор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положить в спирт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сложить в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дистилированную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воду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материал испорчен, выбросить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материал нормальный, ничего не делать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Декальцинирую жидкости: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азотная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абсолютный спирт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хлороформ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трилон</w:t>
            </w:r>
            <w:proofErr w:type="spellEnd"/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жидкость де Кастро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вещества, которые выявляются с помощью реакции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Косса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жиры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гликоген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кальций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кислые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мукополисахариды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железо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Реактив для выявления железа и результат реакции (цвет железа):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гранатовый прочный, красный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темно-синий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, голубой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железистосинеродистый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калий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калий фосфорно-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ксилый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, черный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гематоксилин и эозин, розовый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Метод и реактивы для выявления нуклеиновых кислот: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Косса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Браше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Фельгена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Бильшовского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галлоцианин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-хромовокислые квасцы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Состав смеси для реакции Джонса-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Моури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результат окраски: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азотнокислое серебро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перманганат калия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периойдат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натрия или калия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базальные мембраны окрашиваются в черный цвет                                                                                                          - базальные мембраны окрашиваются в синий цвет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Результат окраски гематоксилином и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эозином: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ядро красное, цитоплазма желтая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ядро синее, цитоплазма розовая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ядро розовое, цитоплазма голубая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ядро не окрашивается, цитоплазма метахроматическая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ядро и цитоплазма 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синие</w:t>
            </w:r>
            <w:proofErr w:type="gram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микротомы: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криостат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санный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пирамитом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улътратом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замораживающий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Реактив для приготовления карболового фуксина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Циля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, результат реакции: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основной фуксин, серная кислота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микобактерии красные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микобактерии зеленые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ядра красные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основной фуксин, нашатырный спирт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вещества, которые выявляются с помощью реакции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Щабадаша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жиры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белки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гликоген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кальций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железо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Окраски для определения бактериальной флоры и патогенных грибов: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гематоксилин и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эозин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карболовый фуксин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Циля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азур 11-эозин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окраска 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метиленовым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синим по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Леффлеру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ШИК-реакция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Фуксиленом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окрашиваются волокна;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коллагеновые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эластические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ретикулярные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компоненты раствора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Люголя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сафранин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кристалический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йод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толуидиновый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водный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голубой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йодистый калий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Гематоксилин, используемый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для окраски по Ван-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Гизоку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гематоксилин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Каррачи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гематоксилин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Вейгерта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гематоксилин Эрлиха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гематоксилин Майера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гематоксилин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Гейден-гайна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Эластические волокна окрашиваются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фуксиленом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цвет: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зеленый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темноскний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желтый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Укажите микротомы, где режутся парафиновые блоки: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санный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роторный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замораживающий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ультратом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лазерный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Для резки парафиновых срезов использует следующие марки ножей: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Х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V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Парафин и хлороформ (ксилол) для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составления парафиновой каши берутся в соотношении: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1:1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1:4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4:4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1:5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1:10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Промежуточная среда между хлороформом и парафином: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ацетон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метиловый спирт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анилиновое масло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хлороформ и парафин 1:1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хлороформ и парафин 1:10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Промежуточная среда между спиртом и ксилолом: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хлороформ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ксилол и парафин 1:1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спирт-ацетон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спирт-ксилол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серная кислота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Для обезвоживания и просветления тканей необходимы: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этиловый спирт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ацетон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уксусная к-та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вазелиновое масло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ксилол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Для приготовления абсолютного спирта необходимы:</w:t>
            </w:r>
            <w:proofErr w:type="gramEnd"/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медный купорос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фенол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желатин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мел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серная кислота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Эластичность парафину придает: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касторовое масло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вазелиновое масло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дибутилфталат</w:t>
            </w:r>
            <w:proofErr w:type="spell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воск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ксилол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 хорошо проведенном обезвоживании ткани свидетельствует: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появление мути при перекосе объекта из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спирта в. ксилол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мути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почернение кусочков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белого облачка в ксилоле после спирта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покраснение кусочков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Парафин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расворяется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спирте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хлороформе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ксилоле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серной кислоте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соляной кислоте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 - это метод уничтожения: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патогенных форм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споровых форм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всех микроорганизмов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Режим дезинфекции при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кипячении: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дистилированной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воде 15 минут от закипания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дистилированной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воде 30 минут от закипания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дистилированной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воде 45 минут от закипания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Стерилизация - это способ: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уничтожения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патогеннывх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микробов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уничтожения непатогенных микробов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уничтожения всех форм микробов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Укажите режим стерилизации парового стерилизатора: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1320С - 2,2 </w:t>
            </w:r>
            <w:proofErr w:type="spellStart"/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атм</w:t>
            </w:r>
            <w:proofErr w:type="spellEnd"/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- 20 минут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120 0С -1,1 атм.- 45 минут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1320С -1,1 атм. - 45 минут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Укажите режим стерилизации изделий из резины: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1320С - 2,2 </w:t>
            </w:r>
            <w:proofErr w:type="spellStart"/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атм</w:t>
            </w:r>
            <w:proofErr w:type="spellEnd"/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, - 20 минут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1320С - 2,2 атм. -45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минут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120 0С -1,1 атм. - 45 минут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Укажите режим стерилизации воздушным методом;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1800С - 60 минут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160 0С - 1 50 минут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132 0С - 45 минут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Пути передачи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ВИЧ-инфекции: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контактно-бытовой, половой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парентеральный, половой, вертикальный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воздушно-капельный, транс-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мяссивный</w:t>
            </w:r>
            <w:proofErr w:type="spellEnd"/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заражения ВИЧ являются: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наркоманы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больные ВИЧ-инфекции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животные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Причиной иммунодефицита при ВИЧ-инфекции является поражение: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эритроцитов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Т-лимфоцитов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тромбоцитов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инфицированные биологические жидкости человека: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кровь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слюна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грудное молоко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Вирус ВИЧ погибает при температуре: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нагревание до 600С -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800С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кипения 1000С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кипячении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теч.30 минут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вируса яри ВИЧ продолжается в течении: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острой стадии болезни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до выздоровления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пожизненно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ВИЧ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опасен как источник инфекции: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 период инкубации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 острый период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 конца инкубационного периода и пожизненно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Основной симптом при ВИЧ-инфекции: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лимфоузлов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боли в суставах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Назовите основной метод диагностики ВИЧ-инфекции: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серологический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вирусологический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микроскопический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лабораторного анализа на ВИЧ берут: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кал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кровь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пунктах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лимфоузла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Назовите основной приказ по профилактике ВИЧ-инфекции: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№408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№ 170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№ 720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№ 320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Продолжительность периода клинической смерти, когда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эффективны___мероприятия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10 минут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3 -5 минут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15 - 20 минут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Частота компрессий при проведении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закрытого массажа сердца взрослому: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 раз в 3 сек.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30 раз в 1 минуту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 раз в секунду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Правильное соотношение дыханий и компрессий на грудину при проведении реанимации взрослому 2-мя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лицами: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 2 вдоха - 1-2 компрессии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 2 вдоха - 4-5 компрессий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 2 вдоха 12 компрессий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на 1 вдох 5 компрессий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Реанимационные мероприятия с целью выведения пострадавшего из 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клинической смерти: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в/в сердечных и сосудистых средств</w:t>
            </w:r>
            <w:proofErr w:type="gramEnd"/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восстанавление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проходимости </w:t>
            </w:r>
            <w:proofErr w:type="spell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дыхаельных</w:t>
            </w:r>
            <w:proofErr w:type="spell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путей, искусственное дыхание, закрытый массаж сердца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согревание пострадавшего, введение</w:t>
            </w: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/</w:t>
            </w:r>
            <w:proofErr w:type="gramStart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сердечных и сосудистых средств, введение в/в 5-10 мл 10% раствори хлорида и кальция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88"/>
        <w:gridCol w:w="897"/>
        <w:gridCol w:w="8616"/>
      </w:tblGrid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Число дыханий при проведении ИВЛ взрослому человеку должно составлять:</w:t>
            </w:r>
          </w:p>
        </w:tc>
      </w:tr>
      <w:tr w:rsidR="00D932E6" w:rsidRPr="00CF11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до 8-10 в 1 мин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12-16 в 1 мин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20-24 в 1 мин</w:t>
            </w:r>
          </w:p>
        </w:tc>
      </w:tr>
      <w:tr w:rsidR="00D932E6" w:rsidRPr="00CF11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32E6" w:rsidRPr="00CF1190" w:rsidRDefault="00CF11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32E6" w:rsidRPr="00CF1190" w:rsidRDefault="00CF1190">
            <w:pPr>
              <w:rPr>
                <w:rFonts w:asciiTheme="minorHAnsi" w:hAnsiTheme="minorHAnsi"/>
                <w:sz w:val="24"/>
                <w:szCs w:val="24"/>
              </w:rPr>
            </w:pPr>
            <w:r w:rsidRPr="00CF1190">
              <w:rPr>
                <w:rFonts w:asciiTheme="minorHAnsi" w:hAnsiTheme="minorHAnsi"/>
                <w:color w:val="000000"/>
                <w:sz w:val="24"/>
                <w:szCs w:val="24"/>
              </w:rPr>
              <w:t>больше 30 в 1 мин</w:t>
            </w:r>
          </w:p>
        </w:tc>
      </w:tr>
    </w:tbl>
    <w:p w:rsidR="00D932E6" w:rsidRPr="00CF1190" w:rsidRDefault="00D932E6">
      <w:pPr>
        <w:rPr>
          <w:rFonts w:asciiTheme="minorHAnsi" w:hAnsiTheme="minorHAnsi"/>
          <w:sz w:val="24"/>
          <w:szCs w:val="24"/>
        </w:rPr>
      </w:pPr>
    </w:p>
    <w:sectPr w:rsidR="00D932E6" w:rsidRPr="00CF1190" w:rsidSect="00CF119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932E6"/>
    <w:rsid w:val="00CF1190"/>
    <w:rsid w:val="00D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2992</Words>
  <Characters>17055</Characters>
  <Application>Microsoft Office Word</Application>
  <DocSecurity>0</DocSecurity>
  <Lines>142</Lines>
  <Paragraphs>40</Paragraphs>
  <ScaleCrop>false</ScaleCrop>
  <Company>Медицинский информационно-аналитический центр КО</Company>
  <LinksUpToDate>false</LinksUpToDate>
  <CharactersWithSpaces>20007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2014-11-06T13:21:00Z</dcterms:created>
  <dcterms:modified xsi:type="dcterms:W3CDTF">2014-11-06T13:22:00Z</dcterms:modified>
</cp:coreProperties>
</file>