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CC3" w:rsidRPr="00213CC3" w:rsidRDefault="00213CC3" w:rsidP="00213CC3">
      <w:pPr>
        <w:shd w:val="clear" w:color="auto" w:fill="FFFFFF"/>
        <w:spacing w:after="225" w:line="540" w:lineRule="atLeast"/>
        <w:outlineLvl w:val="0"/>
        <w:rPr>
          <w:rFonts w:ascii="Helvetica" w:eastAsia="Times New Roman" w:hAnsi="Helvetica" w:cs="Helvetica"/>
          <w:b/>
          <w:bCs/>
          <w:color w:val="505050"/>
          <w:kern w:val="36"/>
          <w:sz w:val="45"/>
          <w:szCs w:val="45"/>
          <w:lang w:eastAsia="ru-RU"/>
        </w:rPr>
      </w:pPr>
      <w:r w:rsidRPr="00213CC3">
        <w:rPr>
          <w:rFonts w:ascii="Helvetica" w:eastAsia="Times New Roman" w:hAnsi="Helvetica" w:cs="Helvetica"/>
          <w:b/>
          <w:bCs/>
          <w:color w:val="505050"/>
          <w:kern w:val="36"/>
          <w:sz w:val="45"/>
          <w:szCs w:val="45"/>
          <w:lang w:eastAsia="ru-RU"/>
        </w:rPr>
        <w:t xml:space="preserve">Минздрав </w:t>
      </w:r>
      <w:r w:rsidR="00743A28">
        <w:rPr>
          <w:rFonts w:ascii="Helvetica" w:eastAsia="Times New Roman" w:hAnsi="Helvetica" w:cs="Helvetica"/>
          <w:b/>
          <w:bCs/>
          <w:color w:val="505050"/>
          <w:kern w:val="36"/>
          <w:sz w:val="45"/>
          <w:szCs w:val="45"/>
          <w:lang w:eastAsia="ru-RU"/>
        </w:rPr>
        <w:t xml:space="preserve">РФ </w:t>
      </w:r>
      <w:r w:rsidRPr="00213CC3">
        <w:rPr>
          <w:rFonts w:ascii="Helvetica" w:eastAsia="Times New Roman" w:hAnsi="Helvetica" w:cs="Helvetica"/>
          <w:b/>
          <w:bCs/>
          <w:color w:val="505050"/>
          <w:kern w:val="36"/>
          <w:sz w:val="45"/>
          <w:szCs w:val="45"/>
          <w:lang w:eastAsia="ru-RU"/>
        </w:rPr>
        <w:t>назвал кандидатов на включение в перечень ЖНВЛП на 2021 год</w:t>
      </w:r>
    </w:p>
    <w:p w:rsidR="00213CC3" w:rsidRPr="00213CC3" w:rsidRDefault="00213CC3" w:rsidP="00213CC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</w:pPr>
      <w:r w:rsidRPr="00213CC3">
        <w:rPr>
          <w:rFonts w:ascii="Helvetica" w:eastAsia="Times New Roman" w:hAnsi="Helvetica" w:cs="Helvetica"/>
          <w:b/>
          <w:bCs/>
          <w:color w:val="505050"/>
          <w:sz w:val="24"/>
          <w:szCs w:val="24"/>
          <w:lang w:eastAsia="ru-RU"/>
        </w:rPr>
        <w:t xml:space="preserve">Министерство здравоохранения </w:t>
      </w:r>
      <w:r w:rsidR="00743A28">
        <w:rPr>
          <w:rFonts w:ascii="Helvetica" w:eastAsia="Times New Roman" w:hAnsi="Helvetica" w:cs="Helvetica"/>
          <w:b/>
          <w:bCs/>
          <w:color w:val="505050"/>
          <w:sz w:val="24"/>
          <w:szCs w:val="24"/>
          <w:lang w:eastAsia="ru-RU"/>
        </w:rPr>
        <w:t xml:space="preserve">Российской Федерации </w:t>
      </w:r>
      <w:bookmarkStart w:id="0" w:name="_GoBack"/>
      <w:bookmarkEnd w:id="0"/>
      <w:r w:rsidRPr="00213CC3">
        <w:rPr>
          <w:rFonts w:ascii="Helvetica" w:eastAsia="Times New Roman" w:hAnsi="Helvetica" w:cs="Helvetica"/>
          <w:b/>
          <w:bCs/>
          <w:color w:val="505050"/>
          <w:sz w:val="24"/>
          <w:szCs w:val="24"/>
          <w:lang w:eastAsia="ru-RU"/>
        </w:rPr>
        <w:t>представило перечень заявок для пополнения лекарственных перечней на 2021 год, прошедших документальную экспертизу. Предварительно на включение в перечень ЖНВЛП претендует 11 препаратов, и еще один может быть добавлен в перечень минимального ассортимента. Полный список </w:t>
      </w:r>
      <w:hyperlink r:id="rId5" w:history="1">
        <w:r w:rsidRPr="00213CC3">
          <w:rPr>
            <w:rFonts w:ascii="Helvetica" w:eastAsia="Times New Roman" w:hAnsi="Helvetica" w:cs="Helvetica"/>
            <w:b/>
            <w:bCs/>
            <w:color w:val="008A97"/>
            <w:sz w:val="24"/>
            <w:szCs w:val="24"/>
            <w:u w:val="single"/>
            <w:lang w:eastAsia="ru-RU"/>
          </w:rPr>
          <w:t>опубликован</w:t>
        </w:r>
      </w:hyperlink>
      <w:r w:rsidRPr="00213CC3">
        <w:rPr>
          <w:rFonts w:ascii="Helvetica" w:eastAsia="Times New Roman" w:hAnsi="Helvetica" w:cs="Helvetica"/>
          <w:b/>
          <w:bCs/>
          <w:color w:val="505050"/>
          <w:sz w:val="24"/>
          <w:szCs w:val="24"/>
          <w:lang w:eastAsia="ru-RU"/>
        </w:rPr>
        <w:t> 9 июня на сайте министерства.</w:t>
      </w:r>
    </w:p>
    <w:p w:rsidR="00213CC3" w:rsidRPr="00213CC3" w:rsidRDefault="00213CC3" w:rsidP="00213CC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</w:pPr>
      <w:r w:rsidRPr="00213CC3"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  <w:t>Указанные заявки прошли документальную экспертизу и одобрены к рассмотрению. Голосование по ним пока не проводилось. Окончательное решение об изменении лекарственных перечней на 2021 год будет принято на заседании специальной комиссии Минздрава.</w:t>
      </w:r>
    </w:p>
    <w:p w:rsidR="00213CC3" w:rsidRPr="00213CC3" w:rsidRDefault="00213CC3" w:rsidP="00213CC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</w:pPr>
      <w:r w:rsidRPr="00213CC3"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  <w:t>В следующем году перечень ЖНВЛП могут пополнить 11 препаратов, а также 3 новые лекарственные формы для уже существующих позиций:</w:t>
      </w:r>
    </w:p>
    <w:tbl>
      <w:tblPr>
        <w:tblW w:w="9075" w:type="dxa"/>
        <w:tblBorders>
          <w:bottom w:val="single" w:sz="18" w:space="0" w:color="4DADB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2440"/>
        <w:gridCol w:w="1977"/>
      </w:tblGrid>
      <w:tr w:rsidR="00213CC3" w:rsidRPr="00213CC3" w:rsidTr="00213CC3">
        <w:tc>
          <w:tcPr>
            <w:tcW w:w="0" w:type="auto"/>
            <w:tcBorders>
              <w:top w:val="single" w:sz="6" w:space="0" w:color="4DADB6"/>
              <w:left w:val="single" w:sz="6" w:space="0" w:color="4DADB6"/>
              <w:bottom w:val="single" w:sz="6" w:space="0" w:color="4DADB6"/>
              <w:right w:val="single" w:sz="6" w:space="0" w:color="71BDC5"/>
            </w:tcBorders>
            <w:shd w:val="clear" w:color="auto" w:fill="4DADB6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jc w:val="center"/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  <w:t>Анатомо-терапевтическо-химическая классификация</w:t>
            </w:r>
          </w:p>
        </w:tc>
        <w:tc>
          <w:tcPr>
            <w:tcW w:w="0" w:type="auto"/>
            <w:tcBorders>
              <w:top w:val="single" w:sz="6" w:space="0" w:color="4DADB6"/>
              <w:left w:val="single" w:sz="6" w:space="0" w:color="4DADB6"/>
              <w:bottom w:val="single" w:sz="6" w:space="0" w:color="4DADB6"/>
              <w:right w:val="single" w:sz="6" w:space="0" w:color="71BDC5"/>
            </w:tcBorders>
            <w:shd w:val="clear" w:color="auto" w:fill="4DADB6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jc w:val="center"/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0" w:type="auto"/>
            <w:tcBorders>
              <w:top w:val="single" w:sz="6" w:space="0" w:color="4DADB6"/>
              <w:left w:val="single" w:sz="6" w:space="0" w:color="4DADB6"/>
              <w:bottom w:val="single" w:sz="6" w:space="0" w:color="4DADB6"/>
              <w:right w:val="single" w:sz="6" w:space="0" w:color="71BDC5"/>
            </w:tcBorders>
            <w:shd w:val="clear" w:color="auto" w:fill="4DADB6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jc w:val="center"/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  <w:t>Лекарственная форма</w:t>
            </w:r>
          </w:p>
        </w:tc>
      </w:tr>
      <w:tr w:rsidR="00213CC3" w:rsidRPr="00213CC3" w:rsidTr="00213CC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Препараты для лечения сахарного диабета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Эвоглиптин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213CC3" w:rsidRPr="00213CC3" w:rsidTr="00213CC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Цефепим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 + [</w:t>
            </w: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Сульбактам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13CC3" w:rsidRPr="00213CC3" w:rsidTr="00213CC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Доравирин+Ламивудин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+ </w:t>
            </w: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Тенофовир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213CC3" w:rsidRPr="00213CC3" w:rsidTr="00213CC3"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Противоопухолевые препараты                                                                             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Гемцитабин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Концентрат для приготовления раствора для </w:t>
            </w: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инфузий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 (новая лекарственная форма)</w:t>
            </w:r>
          </w:p>
        </w:tc>
      </w:tr>
      <w:tr w:rsidR="00213CC3" w:rsidRPr="00213CC3" w:rsidTr="00213CC3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213CC3" w:rsidRPr="00213CC3" w:rsidRDefault="00213CC3" w:rsidP="00213CC3">
            <w:pPr>
              <w:spacing w:after="0" w:line="240" w:lineRule="auto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Мидостаурин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Капсулы</w:t>
            </w:r>
          </w:p>
        </w:tc>
      </w:tr>
      <w:tr w:rsidR="00213CC3" w:rsidRPr="00213CC3" w:rsidTr="00213CC3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213CC3" w:rsidRPr="00213CC3" w:rsidRDefault="00213CC3" w:rsidP="00213CC3">
            <w:pPr>
              <w:spacing w:after="0" w:line="240" w:lineRule="auto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Акалабрутиниб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Капсулы</w:t>
            </w:r>
          </w:p>
        </w:tc>
      </w:tr>
      <w:tr w:rsidR="00213CC3" w:rsidRPr="00213CC3" w:rsidTr="00213CC3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213CC3" w:rsidRPr="00213CC3" w:rsidRDefault="00213CC3" w:rsidP="00213CC3">
            <w:pPr>
              <w:spacing w:after="0" w:line="240" w:lineRule="auto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Олапариб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Таблетки, покрытые пленочной оболочкой</w:t>
            </w:r>
          </w:p>
        </w:tc>
      </w:tr>
      <w:tr w:rsidR="00213CC3" w:rsidRPr="00213CC3" w:rsidTr="00213CC3">
        <w:tc>
          <w:tcPr>
            <w:tcW w:w="0" w:type="auto"/>
            <w:vMerge w:val="restar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Иммунодепрессанты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Кладрибин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Таблетки</w:t>
            </w:r>
          </w:p>
        </w:tc>
      </w:tr>
      <w:tr w:rsidR="00213CC3" w:rsidRPr="00213CC3" w:rsidTr="00213CC3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213CC3" w:rsidRPr="00213CC3" w:rsidRDefault="00213CC3" w:rsidP="00213CC3">
            <w:pPr>
              <w:spacing w:after="0" w:line="240" w:lineRule="auto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Упадацитиниб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Таблетки с пролонгированным высвобождением, покрытые пленочной оболочкой</w:t>
            </w:r>
          </w:p>
        </w:tc>
      </w:tr>
      <w:tr w:rsidR="00213CC3" w:rsidRPr="00213CC3" w:rsidTr="00213CC3">
        <w:tc>
          <w:tcPr>
            <w:tcW w:w="0" w:type="auto"/>
            <w:vMerge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vAlign w:val="center"/>
            <w:hideMark/>
          </w:tcPr>
          <w:p w:rsidR="00213CC3" w:rsidRPr="00213CC3" w:rsidRDefault="00213CC3" w:rsidP="00213CC3">
            <w:pPr>
              <w:spacing w:after="0" w:line="240" w:lineRule="auto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Канакинумаб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Раствор для подкожного введения (новая лекарственная форма)</w:t>
            </w:r>
          </w:p>
        </w:tc>
      </w:tr>
      <w:tr w:rsidR="00213CC3" w:rsidRPr="00213CC3" w:rsidTr="00213CC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Нусинерсен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Раствор для </w:t>
            </w: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интратекального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 введения</w:t>
            </w:r>
          </w:p>
        </w:tc>
      </w:tr>
      <w:tr w:rsidR="00213CC3" w:rsidRPr="00213CC3" w:rsidTr="00213CC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Анестетики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Десфлуран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Жидкость для ингаляций</w:t>
            </w:r>
          </w:p>
        </w:tc>
      </w:tr>
      <w:tr w:rsidR="00213CC3" w:rsidRPr="00213CC3" w:rsidTr="00213CC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Противопаркинсонические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 препараты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Леводопа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 + [</w:t>
            </w: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Карбидопа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]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Гель для </w:t>
            </w: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интестинального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 введения (новая лекарственная форма)</w:t>
            </w:r>
          </w:p>
        </w:tc>
      </w:tr>
      <w:tr w:rsidR="00213CC3" w:rsidRPr="00213CC3" w:rsidTr="00213CC3"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Препараты для лечения </w:t>
            </w: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обструктивных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225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Аклидиния</w:t>
            </w:r>
            <w:proofErr w:type="spellEnd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 xml:space="preserve"> бромид + </w:t>
            </w:r>
            <w:proofErr w:type="spellStart"/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Формотерол</w:t>
            </w:r>
            <w:proofErr w:type="spellEnd"/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213CC3" w:rsidRPr="00213CC3" w:rsidRDefault="00213CC3" w:rsidP="00213CC3">
            <w:pPr>
              <w:spacing w:after="0" w:line="225" w:lineRule="atLeast"/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</w:pPr>
            <w:r w:rsidRPr="00213CC3">
              <w:rPr>
                <w:rFonts w:ascii="Helvetica" w:eastAsia="Times New Roman" w:hAnsi="Helvetica" w:cs="Helvetica"/>
                <w:color w:val="505050"/>
                <w:sz w:val="20"/>
                <w:szCs w:val="20"/>
                <w:lang w:eastAsia="ru-RU"/>
              </w:rPr>
              <w:t>Порошок для ингаляций дозированный</w:t>
            </w:r>
          </w:p>
        </w:tc>
      </w:tr>
    </w:tbl>
    <w:p w:rsidR="00213CC3" w:rsidRPr="00213CC3" w:rsidRDefault="00213CC3" w:rsidP="00213CC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</w:pPr>
      <w:r w:rsidRPr="00213CC3"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  <w:t xml:space="preserve">Кроме этого, из ЖНВЛП может быть </w:t>
      </w:r>
      <w:proofErr w:type="gramStart"/>
      <w:r w:rsidRPr="00213CC3"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  <w:t>исключен</w:t>
      </w:r>
      <w:proofErr w:type="gramEnd"/>
      <w:r w:rsidRPr="00213CC3"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  <w:t xml:space="preserve"> калия </w:t>
      </w:r>
      <w:proofErr w:type="spellStart"/>
      <w:r w:rsidRPr="00213CC3"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  <w:t>аспарагинат</w:t>
      </w:r>
      <w:proofErr w:type="spellEnd"/>
      <w:r w:rsidRPr="00213CC3"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  <w:t xml:space="preserve"> + магния </w:t>
      </w:r>
      <w:proofErr w:type="spellStart"/>
      <w:r w:rsidRPr="00213CC3"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  <w:t>аспарагинат</w:t>
      </w:r>
      <w:proofErr w:type="spellEnd"/>
      <w:r w:rsidRPr="00213CC3"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  <w:t xml:space="preserve"> в лекарственной форме «таблетки, покрытые пленочной оболочкой».</w:t>
      </w:r>
    </w:p>
    <w:p w:rsidR="00213CC3" w:rsidRPr="00213CC3" w:rsidRDefault="00213CC3" w:rsidP="00213CC3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</w:pPr>
      <w:r w:rsidRPr="00213CC3"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  <w:t>Что касается перечня минимального ассортимента, то в 2021 году в него может быть включен интерферон альфа-2b в лекарственных формах «суппозитории ректальные», «гель для наружного и местного применения» и «мазь для наружного и местного применения».</w:t>
      </w:r>
    </w:p>
    <w:p w:rsidR="00574EBE" w:rsidRDefault="00743A28">
      <w:r>
        <w:t>Зубкова Е.Ю.</w:t>
      </w:r>
    </w:p>
    <w:p w:rsidR="00743A28" w:rsidRDefault="00743A28">
      <w:r>
        <w:t>(4012)465355</w:t>
      </w:r>
    </w:p>
    <w:sectPr w:rsidR="0074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C3"/>
    <w:rsid w:val="00213CC3"/>
    <w:rsid w:val="003A4336"/>
    <w:rsid w:val="00574EBE"/>
    <w:rsid w:val="0074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731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minzdrav.ru/ministry/61/10/stranitsa-858/informatsiya-o-postupivshih-v-adres-komissii-po-peresmotru-perechney-lekarstvennyh-preparatov-predlozheniyah-v-perechni-predlozheniyah-v-minimalnyy-assortiment-v-tom-chisle-proshedshih-dokumentalnuyu-ekspertiz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2020-06-19T07:35:00Z</dcterms:created>
  <dcterms:modified xsi:type="dcterms:W3CDTF">2020-07-13T15:09:00Z</dcterms:modified>
</cp:coreProperties>
</file>