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589" w:rsidRDefault="0041088E">
      <w:pPr>
        <w:pStyle w:val="Standard"/>
        <w:jc w:val="center"/>
        <w:rPr>
          <w:rFonts w:hint="eastAsia"/>
        </w:rPr>
      </w:pPr>
      <w:r>
        <w:rPr>
          <w:noProof/>
          <w:lang w:eastAsia="ru-RU" w:bidi="ar-SA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97535" cy="762000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44589" w:rsidRDefault="00144589">
      <w:pPr>
        <w:pStyle w:val="Standard"/>
        <w:jc w:val="center"/>
        <w:rPr>
          <w:rFonts w:hint="eastAsia"/>
        </w:rPr>
      </w:pPr>
    </w:p>
    <w:p w:rsidR="00144589" w:rsidRDefault="00144589">
      <w:pPr>
        <w:pStyle w:val="Standard"/>
        <w:jc w:val="center"/>
        <w:rPr>
          <w:rFonts w:hint="eastAsia"/>
        </w:rPr>
      </w:pPr>
    </w:p>
    <w:p w:rsidR="00144589" w:rsidRDefault="00144589">
      <w:pPr>
        <w:pStyle w:val="Standard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44589" w:rsidRDefault="00144589">
      <w:pPr>
        <w:pStyle w:val="Standard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144589" w:rsidRDefault="0041088E">
      <w:pPr>
        <w:pStyle w:val="Standard"/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МИНИСТЕРСТВО ЗДРАВООХРАНЕНИЯ</w:t>
      </w:r>
    </w:p>
    <w:p w:rsidR="00144589" w:rsidRDefault="0041088E">
      <w:pPr>
        <w:pStyle w:val="Standard"/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КАЛИНИНГРАДСКОЙ ОБЛАСТИ</w:t>
      </w:r>
    </w:p>
    <w:p w:rsidR="00144589" w:rsidRDefault="00144589">
      <w:pPr>
        <w:pStyle w:val="Standard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144589" w:rsidRDefault="0041088E">
      <w:pPr>
        <w:pStyle w:val="Standard"/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П Р И К А З</w:t>
      </w:r>
    </w:p>
    <w:p w:rsidR="00144589" w:rsidRDefault="00144589">
      <w:pPr>
        <w:pStyle w:val="Standard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144589" w:rsidRDefault="0041088E">
      <w:pPr>
        <w:pStyle w:val="Standard"/>
        <w:ind w:left="1416"/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2025 года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</w:p>
    <w:p w:rsidR="00144589" w:rsidRDefault="0041088E">
      <w:pPr>
        <w:pStyle w:val="Standard"/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Калининград</w:t>
      </w:r>
    </w:p>
    <w:p w:rsidR="00144589" w:rsidRDefault="00144589">
      <w:pPr>
        <w:pStyle w:val="Standard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4589" w:rsidRDefault="0041088E" w:rsidP="007D5BF4">
      <w:pPr>
        <w:pStyle w:val="Standard"/>
        <w:tabs>
          <w:tab w:val="left" w:pos="709"/>
        </w:tabs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оказании медицинской помощи по профилю «гериатрия»</w:t>
      </w:r>
    </w:p>
    <w:p w:rsidR="00144589" w:rsidRDefault="0041088E" w:rsidP="007D5BF4">
      <w:pPr>
        <w:pStyle w:val="Standard"/>
        <w:tabs>
          <w:tab w:val="left" w:pos="709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территории Калининградской области</w:t>
      </w:r>
    </w:p>
    <w:p w:rsidR="00A81CDF" w:rsidRPr="007D5BF4" w:rsidRDefault="00A81CDF" w:rsidP="00A81CDF">
      <w:pPr>
        <w:pStyle w:val="Standard"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</w:p>
    <w:p w:rsidR="00144589" w:rsidRPr="007D5BF4" w:rsidRDefault="00144589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144589" w:rsidRDefault="0041088E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</w:rPr>
        <w:tab/>
        <w:t>В</w:t>
      </w:r>
      <w:r>
        <w:rPr>
          <w:rFonts w:ascii="Times New Roman" w:hAnsi="Times New Roman"/>
          <w:sz w:val="28"/>
          <w:szCs w:val="28"/>
        </w:rPr>
        <w:t xml:space="preserve"> целях развития гериатрической службы в Калининградской области,  совершенствования оказания медицинской помощи гражданам пожилого</w:t>
      </w:r>
      <w:r>
        <w:rPr>
          <w:rFonts w:ascii="Times New Roman" w:hAnsi="Times New Roman"/>
          <w:sz w:val="28"/>
          <w:szCs w:val="28"/>
        </w:rPr>
        <w:br/>
        <w:t xml:space="preserve">и старческого возраста, на основании приказа Министерства здравоохранения Российской Федерации от </w:t>
      </w:r>
      <w:r>
        <w:rPr>
          <w:rFonts w:ascii="Times New Roman" w:hAnsi="Times New Roman"/>
          <w:color w:val="000000"/>
          <w:sz w:val="28"/>
          <w:szCs w:val="28"/>
        </w:rPr>
        <w:t xml:space="preserve">29 </w:t>
      </w:r>
      <w:r>
        <w:rPr>
          <w:rFonts w:ascii="Times New Roman" w:hAnsi="Times New Roman"/>
          <w:sz w:val="28"/>
          <w:szCs w:val="28"/>
        </w:rPr>
        <w:t xml:space="preserve">января </w:t>
      </w:r>
      <w:r>
        <w:rPr>
          <w:rFonts w:ascii="Times New Roman" w:hAnsi="Times New Roman"/>
          <w:color w:val="000000"/>
          <w:sz w:val="28"/>
          <w:szCs w:val="28"/>
        </w:rPr>
        <w:t>2016</w:t>
      </w:r>
      <w:r w:rsidR="007D5BF4">
        <w:rPr>
          <w:rFonts w:ascii="Times New Roman" w:hAnsi="Times New Roman"/>
          <w:sz w:val="28"/>
          <w:szCs w:val="28"/>
        </w:rPr>
        <w:t xml:space="preserve"> № 38н «</w:t>
      </w:r>
      <w:r>
        <w:rPr>
          <w:rFonts w:ascii="Times New Roman" w:hAnsi="Times New Roman"/>
          <w:sz w:val="28"/>
          <w:szCs w:val="28"/>
        </w:rPr>
        <w:t xml:space="preserve">Об утверждении </w:t>
      </w:r>
      <w:r w:rsidR="00511E37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Порядка оказания медицинской помощи по профилю «гериатрия»», руководствуясь подпунктом 6 пункта 15 Положения о Министерстве здравоохранения Калининградской области, утвержденного постановлением Правительства Калининградской области от 11 мая 2010 № 311 «О Министерстве здравоохранения Калининградской области», </w:t>
      </w:r>
      <w:r>
        <w:rPr>
          <w:rFonts w:ascii="Times New Roman" w:hAnsi="Times New Roman"/>
          <w:b/>
          <w:bCs/>
          <w:sz w:val="28"/>
          <w:szCs w:val="28"/>
        </w:rPr>
        <w:t>п</w:t>
      </w:r>
      <w:r w:rsidR="008945A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р</w:t>
      </w:r>
      <w:r w:rsidR="008945A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и</w:t>
      </w:r>
      <w:r w:rsidR="008945A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к</w:t>
      </w:r>
      <w:r w:rsidR="008945A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 w:rsidR="008945A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з</w:t>
      </w:r>
      <w:r w:rsidR="008945A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ы</w:t>
      </w:r>
      <w:r w:rsidR="008945A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в</w:t>
      </w:r>
      <w:r w:rsidR="008945A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 w:rsidR="008945A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:</w:t>
      </w:r>
    </w:p>
    <w:p w:rsidR="00144589" w:rsidRDefault="0041088E">
      <w:pPr>
        <w:pStyle w:val="Standard"/>
        <w:numPr>
          <w:ilvl w:val="0"/>
          <w:numId w:val="1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Утвердить:</w:t>
      </w:r>
    </w:p>
    <w:p w:rsidR="007011EF" w:rsidRDefault="0041088E" w:rsidP="007011EF">
      <w:pPr>
        <w:pStyle w:val="Standard"/>
        <w:numPr>
          <w:ilvl w:val="0"/>
          <w:numId w:val="4"/>
        </w:numPr>
        <w:ind w:left="0" w:firstLine="709"/>
        <w:jc w:val="both"/>
        <w:rPr>
          <w:rFonts w:hint="eastAsia"/>
        </w:rPr>
      </w:pPr>
      <w:proofErr w:type="gramStart"/>
      <w:r>
        <w:rPr>
          <w:rFonts w:ascii="Times New Roman" w:hAnsi="Times New Roman"/>
          <w:sz w:val="28"/>
          <w:szCs w:val="28"/>
        </w:rPr>
        <w:t>правила</w:t>
      </w:r>
      <w:proofErr w:type="gramEnd"/>
      <w:r>
        <w:rPr>
          <w:rFonts w:ascii="Times New Roman" w:hAnsi="Times New Roman"/>
          <w:sz w:val="28"/>
          <w:szCs w:val="28"/>
        </w:rPr>
        <w:t xml:space="preserve"> оказания медицинской помощи пациентам по профилю «гериатрия» на территории Калининградс</w:t>
      </w:r>
      <w:r w:rsidR="007011EF">
        <w:rPr>
          <w:rFonts w:ascii="Times New Roman" w:hAnsi="Times New Roman"/>
          <w:sz w:val="28"/>
          <w:szCs w:val="28"/>
        </w:rPr>
        <w:t xml:space="preserve">кой области согласно приложению </w:t>
      </w:r>
      <w:r>
        <w:rPr>
          <w:rFonts w:ascii="Times New Roman" w:hAnsi="Times New Roman"/>
          <w:sz w:val="28"/>
          <w:szCs w:val="28"/>
        </w:rPr>
        <w:t>№ 1 к настоящему приказу;</w:t>
      </w:r>
    </w:p>
    <w:p w:rsidR="00144589" w:rsidRPr="007011EF" w:rsidRDefault="0041088E" w:rsidP="007011EF">
      <w:pPr>
        <w:pStyle w:val="Standard"/>
        <w:numPr>
          <w:ilvl w:val="0"/>
          <w:numId w:val="4"/>
        </w:numPr>
        <w:ind w:left="0" w:firstLine="709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алгоритм выявления старческой астении согласно приложению № 2</w:t>
      </w:r>
      <w:r>
        <w:rPr>
          <w:rFonts w:ascii="Times New Roman" w:hAnsi="Times New Roman"/>
          <w:sz w:val="28"/>
          <w:szCs w:val="28"/>
        </w:rPr>
        <w:br/>
        <w:t>к настоящему приказу;</w:t>
      </w:r>
    </w:p>
    <w:p w:rsidR="007D5BF4" w:rsidRPr="007D5BF4" w:rsidRDefault="0041088E" w:rsidP="007D5BF4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7D5BF4">
        <w:rPr>
          <w:rFonts w:ascii="Times New Roman" w:hAnsi="Times New Roman" w:cs="Times New Roman"/>
          <w:bCs/>
          <w:sz w:val="28"/>
          <w:szCs w:val="28"/>
        </w:rPr>
        <w:t xml:space="preserve">маршрутизацию пациентов по профилю «гериатрия» при оказании </w:t>
      </w:r>
      <w:r w:rsidR="009256BB" w:rsidRPr="007D5BF4">
        <w:rPr>
          <w:rFonts w:ascii="Times New Roman" w:hAnsi="Times New Roman" w:cs="Times New Roman"/>
          <w:bCs/>
          <w:sz w:val="28"/>
          <w:szCs w:val="28"/>
        </w:rPr>
        <w:t xml:space="preserve">специализированной медицинской </w:t>
      </w:r>
      <w:r w:rsidRPr="007D5BF4">
        <w:rPr>
          <w:rFonts w:ascii="Times New Roman" w:hAnsi="Times New Roman" w:cs="Times New Roman"/>
          <w:bCs/>
          <w:sz w:val="28"/>
          <w:szCs w:val="28"/>
        </w:rPr>
        <w:t>помощи на территории Калининградской области согласно приложению № 3 к настоящему приказу.</w:t>
      </w:r>
    </w:p>
    <w:p w:rsidR="009256BB" w:rsidRPr="007D5BF4" w:rsidRDefault="0041088E" w:rsidP="007D5BF4">
      <w:pPr>
        <w:pStyle w:val="Standard"/>
        <w:numPr>
          <w:ilvl w:val="0"/>
          <w:numId w:val="1"/>
        </w:numPr>
        <w:ind w:left="0" w:firstLine="709"/>
        <w:jc w:val="both"/>
      </w:pPr>
      <w:r w:rsidRPr="007D5BF4">
        <w:rPr>
          <w:rFonts w:ascii="Times New Roman" w:hAnsi="Times New Roman" w:cs="Times New Roman"/>
          <w:sz w:val="28"/>
          <w:szCs w:val="28"/>
        </w:rPr>
        <w:t xml:space="preserve">Руководителям государственных медицинских </w:t>
      </w:r>
      <w:r w:rsidR="009256BB" w:rsidRPr="007D5BF4">
        <w:rPr>
          <w:rFonts w:ascii="Times New Roman" w:hAnsi="Times New Roman" w:cs="Times New Roman"/>
          <w:sz w:val="28"/>
          <w:szCs w:val="28"/>
        </w:rPr>
        <w:t>организаций Калининградской</w:t>
      </w:r>
      <w:r w:rsidRPr="007D5BF4">
        <w:rPr>
          <w:rFonts w:ascii="Times New Roman" w:hAnsi="Times New Roman" w:cs="Times New Roman"/>
          <w:sz w:val="28"/>
          <w:szCs w:val="28"/>
        </w:rPr>
        <w:t xml:space="preserve"> области, оказывающих первичную медико-санитарную помощь взрослому</w:t>
      </w:r>
      <w:r>
        <w:rPr>
          <w:rFonts w:ascii="Times New Roman" w:hAnsi="Times New Roman"/>
          <w:sz w:val="28"/>
          <w:szCs w:val="28"/>
        </w:rPr>
        <w:t xml:space="preserve"> населению Калининградской области (</w:t>
      </w:r>
      <w:r w:rsidRPr="00CC1B17">
        <w:rPr>
          <w:rFonts w:ascii="Times New Roman" w:hAnsi="Times New Roman"/>
          <w:sz w:val="28"/>
          <w:szCs w:val="28"/>
        </w:rPr>
        <w:t>далее</w:t>
      </w:r>
      <w:r w:rsidR="007D5BF4">
        <w:rPr>
          <w:rFonts w:ascii="Times New Roman" w:hAnsi="Times New Roman"/>
          <w:sz w:val="28"/>
          <w:szCs w:val="28"/>
        </w:rPr>
        <w:t xml:space="preserve"> – </w:t>
      </w:r>
      <w:r w:rsidRPr="009256BB">
        <w:rPr>
          <w:rFonts w:ascii="Times New Roman" w:hAnsi="Times New Roman"/>
          <w:sz w:val="28"/>
          <w:szCs w:val="28"/>
        </w:rPr>
        <w:t>медицинские</w:t>
      </w:r>
      <w:r>
        <w:rPr>
          <w:rFonts w:ascii="Times New Roman" w:hAnsi="Times New Roman"/>
          <w:sz w:val="28"/>
          <w:szCs w:val="28"/>
        </w:rPr>
        <w:t xml:space="preserve"> организации):</w:t>
      </w:r>
      <w:r w:rsidR="009256BB">
        <w:rPr>
          <w:rFonts w:ascii="Times New Roman" w:hAnsi="Times New Roman"/>
          <w:sz w:val="28"/>
          <w:szCs w:val="28"/>
        </w:rPr>
        <w:t xml:space="preserve"> </w:t>
      </w:r>
    </w:p>
    <w:p w:rsidR="00144589" w:rsidRDefault="0041088E" w:rsidP="007011EF">
      <w:pPr>
        <w:pStyle w:val="Standard"/>
        <w:numPr>
          <w:ilvl w:val="0"/>
          <w:numId w:val="2"/>
        </w:numPr>
        <w:tabs>
          <w:tab w:val="left" w:pos="735"/>
        </w:tabs>
        <w:ind w:left="0" w:firstLine="709"/>
        <w:jc w:val="both"/>
        <w:rPr>
          <w:rFonts w:hint="eastAsia"/>
        </w:rPr>
      </w:pPr>
      <w:proofErr w:type="gramStart"/>
      <w:r>
        <w:rPr>
          <w:rFonts w:ascii="Times New Roman" w:hAnsi="Times New Roman"/>
          <w:sz w:val="28"/>
          <w:szCs w:val="28"/>
        </w:rPr>
        <w:t>определить</w:t>
      </w:r>
      <w:proofErr w:type="gramEnd"/>
      <w:r>
        <w:rPr>
          <w:rFonts w:ascii="Times New Roman" w:hAnsi="Times New Roman"/>
          <w:sz w:val="28"/>
          <w:szCs w:val="28"/>
        </w:rPr>
        <w:t xml:space="preserve"> ответственного сотрудника медицинской организации</w:t>
      </w:r>
      <w:r>
        <w:rPr>
          <w:rFonts w:ascii="Times New Roman" w:hAnsi="Times New Roman"/>
          <w:sz w:val="28"/>
          <w:szCs w:val="28"/>
        </w:rPr>
        <w:br/>
        <w:t>за оказание медицинской помощи по профилю «гериатрия»;</w:t>
      </w:r>
    </w:p>
    <w:p w:rsidR="00144589" w:rsidRDefault="0041088E" w:rsidP="007D5BF4">
      <w:pPr>
        <w:pStyle w:val="Standard"/>
        <w:widowControl w:val="0"/>
        <w:numPr>
          <w:ilvl w:val="0"/>
          <w:numId w:val="2"/>
        </w:numPr>
        <w:tabs>
          <w:tab w:val="left" w:pos="73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обеспечить</w:t>
      </w:r>
      <w:proofErr w:type="gramEnd"/>
      <w:r>
        <w:rPr>
          <w:rFonts w:ascii="Times New Roman" w:hAnsi="Times New Roman"/>
          <w:sz w:val="28"/>
          <w:szCs w:val="28"/>
        </w:rPr>
        <w:t xml:space="preserve"> оказание медицинской помощи лицам пожилого </w:t>
      </w:r>
      <w:r w:rsidR="007011EF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старческого возраста в соответствии с приказом Министерства здравоохранения </w:t>
      </w:r>
      <w:r>
        <w:rPr>
          <w:rFonts w:ascii="Times New Roman" w:hAnsi="Times New Roman"/>
          <w:sz w:val="28"/>
          <w:szCs w:val="28"/>
        </w:rPr>
        <w:lastRenderedPageBreak/>
        <w:t xml:space="preserve">Российской Федерации от 29 января 2016 № 38н </w:t>
      </w:r>
      <w:r w:rsidR="00A81CDF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«Об утверждении Порядка оказания медицинско</w:t>
      </w:r>
      <w:r w:rsidR="007D5BF4">
        <w:rPr>
          <w:rFonts w:ascii="Times New Roman" w:hAnsi="Times New Roman"/>
          <w:sz w:val="28"/>
          <w:szCs w:val="28"/>
        </w:rPr>
        <w:t>й помощи по профилю «гериатрия»</w:t>
      </w:r>
      <w:r>
        <w:rPr>
          <w:rFonts w:ascii="Times New Roman" w:hAnsi="Times New Roman"/>
          <w:sz w:val="28"/>
          <w:szCs w:val="28"/>
        </w:rPr>
        <w:t>;</w:t>
      </w:r>
    </w:p>
    <w:p w:rsidR="00144589" w:rsidRDefault="0041088E" w:rsidP="007D5BF4">
      <w:pPr>
        <w:pStyle w:val="Standard"/>
        <w:widowControl w:val="0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обеспечить</w:t>
      </w:r>
      <w:proofErr w:type="gramEnd"/>
      <w:r>
        <w:rPr>
          <w:rFonts w:ascii="Times New Roman" w:hAnsi="Times New Roman"/>
          <w:sz w:val="28"/>
          <w:szCs w:val="28"/>
        </w:rPr>
        <w:t xml:space="preserve"> проведение диспансеризации лиц пожилого и старческого возраста в соответствии с требованиями приказа Министерства </w:t>
      </w:r>
      <w:r w:rsidR="00511E37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здравоохранения Российской Федерации от 27 апреля 2021 года </w:t>
      </w:r>
      <w:r w:rsidR="00511E37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№ 404н</w:t>
      </w:r>
      <w:r w:rsidR="000C45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«Об утверждении Порядка проведения профилактического медицинского осмотра и диспансеризации определенных групп взрослого населения»;</w:t>
      </w:r>
    </w:p>
    <w:p w:rsidR="00144589" w:rsidRDefault="0041088E" w:rsidP="00C7490C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4) разместить информацию на информационных стендах </w:t>
      </w:r>
      <w:r w:rsidR="00511E37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 сайтах медицинских организаций</w:t>
      </w:r>
      <w:r w:rsidR="00511E37">
        <w:rPr>
          <w:rFonts w:ascii="Times New Roman" w:hAnsi="Times New Roman"/>
          <w:sz w:val="28"/>
          <w:szCs w:val="28"/>
        </w:rPr>
        <w:t xml:space="preserve"> в средствах массовой информации</w:t>
      </w:r>
      <w:r>
        <w:rPr>
          <w:rFonts w:ascii="Times New Roman" w:hAnsi="Times New Roman"/>
          <w:sz w:val="28"/>
          <w:szCs w:val="28"/>
        </w:rPr>
        <w:t xml:space="preserve">, официальных </w:t>
      </w:r>
      <w:proofErr w:type="spellStart"/>
      <w:r>
        <w:rPr>
          <w:rFonts w:ascii="Times New Roman" w:hAnsi="Times New Roman"/>
          <w:sz w:val="28"/>
          <w:szCs w:val="28"/>
        </w:rPr>
        <w:t>п</w:t>
      </w:r>
      <w:r w:rsidR="00C7490C">
        <w:rPr>
          <w:rFonts w:ascii="Times New Roman" w:hAnsi="Times New Roman"/>
          <w:sz w:val="28"/>
          <w:szCs w:val="28"/>
        </w:rPr>
        <w:t>абликах</w:t>
      </w:r>
      <w:proofErr w:type="spellEnd"/>
      <w:r w:rsidR="00C7490C">
        <w:rPr>
          <w:rFonts w:ascii="Times New Roman" w:hAnsi="Times New Roman"/>
          <w:sz w:val="28"/>
          <w:szCs w:val="28"/>
        </w:rPr>
        <w:t xml:space="preserve"> медицинских организаций </w:t>
      </w:r>
      <w:r>
        <w:rPr>
          <w:rFonts w:ascii="Times New Roman" w:hAnsi="Times New Roman"/>
          <w:sz w:val="28"/>
          <w:szCs w:val="28"/>
        </w:rPr>
        <w:t>в социальных сетя</w:t>
      </w:r>
      <w:r w:rsidR="00511E37">
        <w:rPr>
          <w:rFonts w:ascii="Times New Roman" w:hAnsi="Times New Roman"/>
          <w:sz w:val="28"/>
          <w:szCs w:val="28"/>
        </w:rPr>
        <w:t>х «</w:t>
      </w:r>
      <w:proofErr w:type="spellStart"/>
      <w:r w:rsidR="00511E37">
        <w:rPr>
          <w:rFonts w:ascii="Times New Roman" w:hAnsi="Times New Roman"/>
          <w:sz w:val="28"/>
          <w:szCs w:val="28"/>
        </w:rPr>
        <w:t>Вконтакте</w:t>
      </w:r>
      <w:proofErr w:type="spellEnd"/>
      <w:r w:rsidR="00511E37">
        <w:rPr>
          <w:rFonts w:ascii="Times New Roman" w:hAnsi="Times New Roman"/>
          <w:sz w:val="28"/>
          <w:szCs w:val="28"/>
        </w:rPr>
        <w:t xml:space="preserve">», «Одноклассники» </w:t>
      </w:r>
      <w:r>
        <w:rPr>
          <w:rFonts w:ascii="Times New Roman" w:hAnsi="Times New Roman"/>
          <w:sz w:val="28"/>
          <w:szCs w:val="28"/>
        </w:rPr>
        <w:t>в информационной</w:t>
      </w:r>
      <w:r w:rsidR="00511E37">
        <w:rPr>
          <w:rFonts w:ascii="Times New Roman" w:hAnsi="Times New Roman"/>
          <w:sz w:val="28"/>
          <w:szCs w:val="28"/>
        </w:rPr>
        <w:t>-телекоммуникационной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511E37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сети «Интернет»</w:t>
      </w:r>
      <w:r w:rsidR="00511E3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касающуюся безопасного быта, когнитивных </w:t>
      </w:r>
      <w:r w:rsidR="00511E37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нарушений, физической нагрузки, профилактики падений и переломов </w:t>
      </w:r>
      <w:r w:rsidR="00511E37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 особенностей питания в пожилом и старческом возрасте;</w:t>
      </w:r>
    </w:p>
    <w:p w:rsidR="007D5BF4" w:rsidRDefault="0041088E" w:rsidP="007D5BF4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предоставить информацию об исполнении настоящего приказа </w:t>
      </w:r>
      <w:r w:rsidR="00511E37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адрес главного внештатного гериатра Калининградской области </w:t>
      </w:r>
      <w:r w:rsidR="00511E37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Перцевой С.В. </w:t>
      </w:r>
      <w:r w:rsidRPr="00E31819">
        <w:rPr>
          <w:rFonts w:ascii="Times New Roman" w:hAnsi="Times New Roman"/>
          <w:sz w:val="28"/>
          <w:szCs w:val="28"/>
        </w:rPr>
        <w:t xml:space="preserve">в срок до 13 октября 2025 года </w:t>
      </w:r>
      <w:r>
        <w:rPr>
          <w:rFonts w:ascii="Times New Roman" w:hAnsi="Times New Roman"/>
          <w:sz w:val="28"/>
          <w:szCs w:val="28"/>
        </w:rPr>
        <w:t xml:space="preserve">на электронную почту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gp</w:t>
      </w:r>
      <w:proofErr w:type="spellEnd"/>
      <w:r>
        <w:rPr>
          <w:rFonts w:ascii="Times New Roman" w:hAnsi="Times New Roman"/>
          <w:sz w:val="28"/>
          <w:szCs w:val="28"/>
        </w:rPr>
        <w:t>3@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infomed</w:t>
      </w:r>
      <w:proofErr w:type="spellEnd"/>
      <w:r>
        <w:rPr>
          <w:rFonts w:ascii="Times New Roman" w:hAnsi="Times New Roman"/>
          <w:sz w:val="28"/>
          <w:szCs w:val="28"/>
        </w:rPr>
        <w:t>39.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E3181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D5BF4" w:rsidRDefault="0041088E" w:rsidP="007D5BF4">
      <w:pPr>
        <w:pStyle w:val="Standard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Руководителям государственных медицинских организаций Калининградской области: Государственного бюджетного учреждения здравоохранения (далее </w:t>
      </w:r>
      <w:r w:rsidR="007011EF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ГБУЗ</w:t>
      </w:r>
      <w:r w:rsidR="007D5BF4">
        <w:rPr>
          <w:rFonts w:ascii="Times New Roman" w:hAnsi="Times New Roman"/>
          <w:sz w:val="28"/>
          <w:szCs w:val="28"/>
        </w:rPr>
        <w:t>) Калининградской области</w:t>
      </w:r>
      <w:r>
        <w:rPr>
          <w:rFonts w:ascii="Times New Roman" w:hAnsi="Times New Roman"/>
          <w:sz w:val="28"/>
          <w:szCs w:val="28"/>
        </w:rPr>
        <w:t xml:space="preserve"> «Городская клиническая больница скорой медицинской помощи» </w:t>
      </w:r>
      <w:proofErr w:type="spellStart"/>
      <w:r>
        <w:rPr>
          <w:rFonts w:ascii="Times New Roman" w:hAnsi="Times New Roman"/>
          <w:sz w:val="28"/>
          <w:szCs w:val="28"/>
        </w:rPr>
        <w:t>Хасаншину</w:t>
      </w:r>
      <w:proofErr w:type="spellEnd"/>
      <w:r>
        <w:rPr>
          <w:rFonts w:ascii="Times New Roman" w:hAnsi="Times New Roman"/>
          <w:sz w:val="28"/>
          <w:szCs w:val="28"/>
        </w:rPr>
        <w:t xml:space="preserve"> Э.М.,</w:t>
      </w:r>
      <w:r w:rsidR="007D5BF4">
        <w:rPr>
          <w:rFonts w:ascii="Times New Roman" w:hAnsi="Times New Roman"/>
          <w:sz w:val="28"/>
          <w:szCs w:val="28"/>
        </w:rPr>
        <w:t xml:space="preserve"> </w:t>
      </w:r>
      <w:r w:rsidR="00511E37">
        <w:rPr>
          <w:rFonts w:ascii="Times New Roman" w:hAnsi="Times New Roman"/>
          <w:sz w:val="28"/>
          <w:szCs w:val="28"/>
        </w:rPr>
        <w:br/>
      </w:r>
      <w:r w:rsidR="007D5BF4">
        <w:rPr>
          <w:rFonts w:ascii="Times New Roman" w:hAnsi="Times New Roman"/>
          <w:sz w:val="28"/>
          <w:szCs w:val="28"/>
        </w:rPr>
        <w:t xml:space="preserve">ГБУЗ </w:t>
      </w:r>
      <w:r w:rsidR="007D5BF4">
        <w:rPr>
          <w:rFonts w:ascii="Times New Roman" w:hAnsi="Times New Roman"/>
          <w:sz w:val="28"/>
          <w:szCs w:val="28"/>
        </w:rPr>
        <w:t>Калининградской области</w:t>
      </w:r>
      <w:r>
        <w:rPr>
          <w:rFonts w:ascii="Times New Roman" w:hAnsi="Times New Roman"/>
          <w:sz w:val="28"/>
          <w:szCs w:val="28"/>
        </w:rPr>
        <w:t xml:space="preserve"> «Центральная городская клиническая больница» Когану А.Б.,</w:t>
      </w:r>
      <w:r w:rsidR="007D5B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ГБУЗ «Областная клиническая больница Калининградской </w:t>
      </w:r>
      <w:r w:rsidR="00511E37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области» </w:t>
      </w:r>
      <w:proofErr w:type="spellStart"/>
      <w:r>
        <w:rPr>
          <w:rFonts w:ascii="Times New Roman" w:hAnsi="Times New Roman"/>
          <w:sz w:val="28"/>
          <w:szCs w:val="28"/>
        </w:rPr>
        <w:t>Локтионову</w:t>
      </w:r>
      <w:proofErr w:type="spellEnd"/>
      <w:r>
        <w:rPr>
          <w:rFonts w:ascii="Times New Roman" w:hAnsi="Times New Roman"/>
          <w:sz w:val="28"/>
          <w:szCs w:val="28"/>
        </w:rPr>
        <w:t xml:space="preserve"> К.М. организовать работу гериатрического </w:t>
      </w:r>
      <w:r w:rsidR="00511E37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кабинета в соответствии с приказом Министерства здравоохранения Российской Федерации от 29 января 2016</w:t>
      </w:r>
      <w:r w:rsidR="004F5C09">
        <w:rPr>
          <w:rFonts w:ascii="Times New Roman" w:hAnsi="Times New Roman"/>
          <w:sz w:val="28"/>
          <w:szCs w:val="28"/>
        </w:rPr>
        <w:t xml:space="preserve"> года № 38н </w:t>
      </w:r>
      <w:r>
        <w:rPr>
          <w:rFonts w:ascii="Times New Roman" w:hAnsi="Times New Roman"/>
          <w:sz w:val="28"/>
          <w:szCs w:val="28"/>
        </w:rPr>
        <w:t>«Об утверждении Порядка оказания медиц</w:t>
      </w:r>
      <w:r w:rsidR="007011EF">
        <w:rPr>
          <w:rFonts w:ascii="Times New Roman" w:hAnsi="Times New Roman"/>
          <w:sz w:val="28"/>
          <w:szCs w:val="28"/>
        </w:rPr>
        <w:t xml:space="preserve">инской помощи </w:t>
      </w:r>
      <w:r>
        <w:rPr>
          <w:rFonts w:ascii="Times New Roman" w:hAnsi="Times New Roman"/>
          <w:sz w:val="28"/>
          <w:szCs w:val="28"/>
        </w:rPr>
        <w:t>по профилю «гериатрия»».</w:t>
      </w:r>
    </w:p>
    <w:p w:rsidR="007D5BF4" w:rsidRPr="007D5BF4" w:rsidRDefault="0041088E" w:rsidP="00FE58F8">
      <w:pPr>
        <w:pStyle w:val="Standard"/>
        <w:numPr>
          <w:ilvl w:val="0"/>
          <w:numId w:val="1"/>
        </w:numPr>
        <w:ind w:left="0" w:firstLine="709"/>
        <w:jc w:val="both"/>
      </w:pPr>
      <w:r w:rsidRPr="007D5BF4">
        <w:rPr>
          <w:rFonts w:ascii="Times New Roman" w:hAnsi="Times New Roman"/>
          <w:sz w:val="28"/>
          <w:szCs w:val="28"/>
        </w:rPr>
        <w:t>Руководителям государственных медицинских организаций Калининградской области, оказывающих специализированную медицинскую помощь по профилю «гериатрия», организовать оказание специализированной медицинской помощи в стационарных условиях лицам со старческой астенией</w:t>
      </w:r>
      <w:r w:rsidRPr="007D5BF4">
        <w:rPr>
          <w:rFonts w:ascii="Times New Roman" w:hAnsi="Times New Roman"/>
          <w:sz w:val="28"/>
          <w:szCs w:val="28"/>
        </w:rPr>
        <w:br/>
        <w:t>и соматическими заболеваниями</w:t>
      </w:r>
      <w:r w:rsidRPr="007D5BF4">
        <w:rPr>
          <w:rFonts w:ascii="Times New Roman" w:hAnsi="Times New Roman"/>
          <w:bCs/>
          <w:sz w:val="28"/>
          <w:szCs w:val="28"/>
        </w:rPr>
        <w:t xml:space="preserve"> в соответствии с приложением № 3</w:t>
      </w:r>
      <w:r w:rsidRPr="007D5BF4">
        <w:rPr>
          <w:rFonts w:ascii="Times New Roman" w:hAnsi="Times New Roman"/>
          <w:bCs/>
          <w:sz w:val="28"/>
          <w:szCs w:val="28"/>
        </w:rPr>
        <w:br/>
        <w:t xml:space="preserve"> к настоящему приказу.</w:t>
      </w:r>
    </w:p>
    <w:p w:rsidR="00511E37" w:rsidRPr="00511E37" w:rsidRDefault="0041088E" w:rsidP="00965918">
      <w:pPr>
        <w:pStyle w:val="Standard"/>
        <w:numPr>
          <w:ilvl w:val="0"/>
          <w:numId w:val="1"/>
        </w:numPr>
        <w:ind w:left="0" w:firstLine="709"/>
        <w:jc w:val="both"/>
      </w:pPr>
      <w:r w:rsidRPr="00511E37">
        <w:rPr>
          <w:rFonts w:ascii="Times New Roman" w:hAnsi="Times New Roman" w:cs="Times New Roman"/>
          <w:sz w:val="28"/>
          <w:szCs w:val="28"/>
        </w:rPr>
        <w:t>Руководителю Государственного казенного учреждения здравоохранения «</w:t>
      </w:r>
      <w:r w:rsidRPr="00511E37">
        <w:rPr>
          <w:rFonts w:ascii="Times New Roman" w:hAnsi="Times New Roman" w:cs="Times New Roman"/>
          <w:sz w:val="28"/>
          <w:szCs w:val="28"/>
          <w:shd w:val="clear" w:color="auto" w:fill="FFFFFF"/>
        </w:rPr>
        <w:t>Медицинский информационно-аналитический центр Калининградской области» Ник</w:t>
      </w:r>
      <w:r w:rsidR="007011EF" w:rsidRPr="00511E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итину Г.С. обеспечить внедрение </w:t>
      </w:r>
      <w:r w:rsidR="00511E3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511E37">
        <w:rPr>
          <w:rFonts w:ascii="Times New Roman" w:hAnsi="Times New Roman" w:cs="Times New Roman"/>
          <w:sz w:val="28"/>
          <w:szCs w:val="28"/>
          <w:shd w:val="clear" w:color="auto" w:fill="FFFFFF"/>
        </w:rPr>
        <w:t>в медицинскую информационную систему «БАРС. Здравоохранение» технической возможности по заполнению тестирования «Возраст не помеха».</w:t>
      </w:r>
    </w:p>
    <w:p w:rsidR="00511E37" w:rsidRPr="00511E37" w:rsidRDefault="0041088E" w:rsidP="009F452C">
      <w:pPr>
        <w:pStyle w:val="Standard"/>
        <w:numPr>
          <w:ilvl w:val="0"/>
          <w:numId w:val="1"/>
        </w:numPr>
        <w:ind w:left="0" w:firstLine="709"/>
        <w:jc w:val="both"/>
      </w:pPr>
      <w:r w:rsidRPr="00511E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Главному внештатному специалисту по гериатрии </w:t>
      </w:r>
      <w:r w:rsidR="00511E3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511E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Калининградской области Перцевой С.В. обеспечить </w:t>
      </w:r>
      <w:r w:rsidR="00511E3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511E37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организационно-методическую помощь</w:t>
      </w:r>
      <w:r w:rsidR="00511E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11E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организации работы первичной </w:t>
      </w:r>
      <w:r w:rsidRPr="00511E37">
        <w:rPr>
          <w:rFonts w:ascii="Times New Roman" w:hAnsi="Times New Roman"/>
          <w:sz w:val="28"/>
          <w:szCs w:val="28"/>
        </w:rPr>
        <w:t xml:space="preserve">медико-санитарной помощи, специализированной медицинской помощи </w:t>
      </w:r>
      <w:r w:rsidR="00511E37">
        <w:rPr>
          <w:rFonts w:ascii="Times New Roman" w:hAnsi="Times New Roman"/>
          <w:sz w:val="28"/>
          <w:szCs w:val="28"/>
        </w:rPr>
        <w:br/>
      </w:r>
      <w:r w:rsidRPr="00511E37">
        <w:rPr>
          <w:rFonts w:ascii="Times New Roman" w:hAnsi="Times New Roman"/>
          <w:sz w:val="28"/>
          <w:szCs w:val="28"/>
        </w:rPr>
        <w:t>по профилю «гериатрия».</w:t>
      </w:r>
    </w:p>
    <w:p w:rsidR="00511E37" w:rsidRPr="00511E37" w:rsidRDefault="0041088E" w:rsidP="00F81605">
      <w:pPr>
        <w:pStyle w:val="Standard"/>
        <w:numPr>
          <w:ilvl w:val="0"/>
          <w:numId w:val="1"/>
        </w:numPr>
        <w:ind w:left="0" w:firstLine="709"/>
        <w:jc w:val="both"/>
      </w:pPr>
      <w:r w:rsidRPr="00511E37">
        <w:rPr>
          <w:rFonts w:ascii="Times New Roman" w:hAnsi="Times New Roman"/>
          <w:sz w:val="28"/>
          <w:szCs w:val="28"/>
        </w:rPr>
        <w:t xml:space="preserve"> </w:t>
      </w:r>
      <w:r w:rsidRPr="00511E3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Контроль за исполнением приказа возложить на заместителя министра здравоохранения Калининградской области Кудряшову Е.А.</w:t>
      </w:r>
    </w:p>
    <w:p w:rsidR="00511E37" w:rsidRPr="00511E37" w:rsidRDefault="0041088E" w:rsidP="007F65B0">
      <w:pPr>
        <w:pStyle w:val="Standard"/>
        <w:numPr>
          <w:ilvl w:val="0"/>
          <w:numId w:val="1"/>
        </w:numPr>
        <w:ind w:left="0" w:firstLine="709"/>
        <w:jc w:val="both"/>
      </w:pPr>
      <w:r w:rsidRPr="00511E37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 xml:space="preserve"> Приказ подлежи</w:t>
      </w:r>
      <w:r w:rsidR="00511E37" w:rsidRPr="00511E37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>т государственной регистрации.</w:t>
      </w:r>
    </w:p>
    <w:p w:rsidR="00144589" w:rsidRDefault="0041088E" w:rsidP="007F65B0">
      <w:pPr>
        <w:pStyle w:val="Standard"/>
        <w:numPr>
          <w:ilvl w:val="0"/>
          <w:numId w:val="1"/>
        </w:numPr>
        <w:ind w:left="0" w:firstLine="709"/>
        <w:jc w:val="both"/>
        <w:rPr>
          <w:rFonts w:hint="eastAsia"/>
        </w:rPr>
      </w:pPr>
      <w:r w:rsidRPr="00511E37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>Приказ вступает в силу со дня его официального опубликования.</w:t>
      </w:r>
    </w:p>
    <w:p w:rsidR="00144589" w:rsidRDefault="00144589">
      <w:pPr>
        <w:pStyle w:val="af"/>
        <w:spacing w:before="0" w:after="0" w:line="240" w:lineRule="auto"/>
        <w:rPr>
          <w:sz w:val="28"/>
          <w:szCs w:val="28"/>
        </w:rPr>
      </w:pPr>
    </w:p>
    <w:p w:rsidR="00511E37" w:rsidRDefault="00511E37">
      <w:pPr>
        <w:pStyle w:val="af"/>
        <w:spacing w:before="0" w:after="0" w:line="240" w:lineRule="auto"/>
        <w:rPr>
          <w:sz w:val="28"/>
          <w:szCs w:val="28"/>
        </w:rPr>
      </w:pPr>
    </w:p>
    <w:p w:rsidR="00511E37" w:rsidRPr="00511E37" w:rsidRDefault="00511E37">
      <w:pPr>
        <w:pStyle w:val="af"/>
        <w:spacing w:before="0" w:after="0" w:line="240" w:lineRule="auto"/>
        <w:rPr>
          <w:sz w:val="28"/>
          <w:szCs w:val="28"/>
        </w:rPr>
      </w:pPr>
    </w:p>
    <w:p w:rsidR="00144589" w:rsidRDefault="0041088E">
      <w:pPr>
        <w:pStyle w:val="af"/>
        <w:spacing w:before="0" w:after="0" w:line="240" w:lineRule="auto"/>
      </w:pPr>
      <w:r>
        <w:rPr>
          <w:sz w:val="28"/>
          <w:szCs w:val="28"/>
        </w:rPr>
        <w:t>Министр здравоохранения</w:t>
      </w:r>
    </w:p>
    <w:p w:rsidR="00EA036B" w:rsidRDefault="0041088E">
      <w:pPr>
        <w:pStyle w:val="af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Калининградской области                                                                   С.В. Дмитриев</w:t>
      </w:r>
    </w:p>
    <w:p w:rsidR="00D53140" w:rsidRDefault="00D53140" w:rsidP="00EA036B">
      <w:pPr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sectPr w:rsidR="00D53140" w:rsidSect="007D5BF4">
          <w:headerReference w:type="default" r:id="rId9"/>
          <w:pgSz w:w="11906" w:h="16838"/>
          <w:pgMar w:top="567" w:right="567" w:bottom="1134" w:left="1701" w:header="720" w:footer="0" w:gutter="0"/>
          <w:cols w:space="720"/>
          <w:formProt w:val="0"/>
          <w:titlePg/>
          <w:docGrid w:linePitch="326"/>
        </w:sectPr>
      </w:pPr>
    </w:p>
    <w:p w:rsidR="00144589" w:rsidRPr="00EA036B" w:rsidRDefault="00144589" w:rsidP="00EA036B">
      <w:pPr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0847EC" w:rsidRPr="000847EC" w:rsidRDefault="000847EC" w:rsidP="00511E37">
      <w:pPr>
        <w:tabs>
          <w:tab w:val="left" w:pos="4395"/>
        </w:tabs>
        <w:suppressAutoHyphens w:val="0"/>
        <w:ind w:left="4536"/>
        <w:jc w:val="center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0847EC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lastRenderedPageBreak/>
        <w:t>ПРИЛОЖЕНИЕ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№</w:t>
      </w:r>
      <w:r w:rsidR="00511E37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1</w:t>
      </w:r>
    </w:p>
    <w:p w:rsidR="000847EC" w:rsidRPr="000847EC" w:rsidRDefault="000847EC" w:rsidP="00511E37">
      <w:pPr>
        <w:tabs>
          <w:tab w:val="left" w:pos="4395"/>
        </w:tabs>
        <w:suppressAutoHyphens w:val="0"/>
        <w:ind w:left="4536"/>
        <w:jc w:val="center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proofErr w:type="gramStart"/>
      <w:r w:rsidRPr="000847EC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к</w:t>
      </w:r>
      <w:proofErr w:type="gramEnd"/>
      <w:r w:rsidRPr="000847EC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приказу Министерства здравоохранения</w:t>
      </w:r>
    </w:p>
    <w:p w:rsidR="000847EC" w:rsidRPr="000847EC" w:rsidRDefault="000847EC" w:rsidP="00511E37">
      <w:pPr>
        <w:tabs>
          <w:tab w:val="left" w:pos="4395"/>
        </w:tabs>
        <w:suppressAutoHyphens w:val="0"/>
        <w:ind w:left="4536"/>
        <w:jc w:val="center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0847EC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Калининградской области</w:t>
      </w:r>
    </w:p>
    <w:p w:rsidR="000847EC" w:rsidRPr="000847EC" w:rsidRDefault="000847EC" w:rsidP="00511E37">
      <w:pPr>
        <w:tabs>
          <w:tab w:val="left" w:pos="4395"/>
        </w:tabs>
        <w:suppressAutoHyphens w:val="0"/>
        <w:ind w:left="4536"/>
        <w:jc w:val="center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0847EC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2025 г. №</w:t>
      </w:r>
    </w:p>
    <w:p w:rsidR="00144589" w:rsidRDefault="00144589">
      <w:pPr>
        <w:pStyle w:val="Standard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144589" w:rsidRDefault="0041088E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 Р А В И Л А</w:t>
      </w:r>
    </w:p>
    <w:p w:rsidR="00144589" w:rsidRDefault="0041088E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оказания медицинской помощи пациентам по профилю «гериатрия»</w:t>
      </w:r>
      <w:r>
        <w:rPr>
          <w:rFonts w:ascii="Times New Roman" w:hAnsi="Times New Roman"/>
          <w:b/>
          <w:bCs/>
          <w:sz w:val="28"/>
          <w:szCs w:val="28"/>
        </w:rPr>
        <w:br/>
        <w:t xml:space="preserve"> на территории Калининградской области</w:t>
      </w:r>
    </w:p>
    <w:p w:rsidR="00144589" w:rsidRDefault="00144589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44589" w:rsidRDefault="0041088E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 При первом посещении государственной медицинской организации Калининградской области необходимо обеспечить прохождение тест</w:t>
      </w:r>
      <w:r w:rsidR="00511E37">
        <w:rPr>
          <w:rFonts w:ascii="Times New Roman" w:hAnsi="Times New Roman"/>
          <w:sz w:val="28"/>
          <w:szCs w:val="28"/>
        </w:rPr>
        <w:t>ирования</w:t>
      </w:r>
      <w:r>
        <w:rPr>
          <w:rFonts w:ascii="Times New Roman" w:hAnsi="Times New Roman"/>
          <w:sz w:val="28"/>
          <w:szCs w:val="28"/>
        </w:rPr>
        <w:t xml:space="preserve"> «Возраст не помеха» всем пациентам старше 60 лет.</w:t>
      </w:r>
    </w:p>
    <w:p w:rsidR="00144589" w:rsidRDefault="0041088E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 При результате 3 и более баллов </w:t>
      </w:r>
      <w:r w:rsidR="004F0B79">
        <w:rPr>
          <w:rFonts w:ascii="Times New Roman" w:hAnsi="Times New Roman"/>
          <w:sz w:val="28"/>
          <w:szCs w:val="28"/>
        </w:rPr>
        <w:t xml:space="preserve">при </w:t>
      </w:r>
      <w:r w:rsidR="004F0B79">
        <w:rPr>
          <w:rFonts w:ascii="Times New Roman" w:hAnsi="Times New Roman"/>
          <w:sz w:val="28"/>
          <w:szCs w:val="28"/>
        </w:rPr>
        <w:t>прохождени</w:t>
      </w:r>
      <w:r w:rsidR="004F0B79">
        <w:rPr>
          <w:rFonts w:ascii="Times New Roman" w:hAnsi="Times New Roman"/>
          <w:sz w:val="28"/>
          <w:szCs w:val="28"/>
        </w:rPr>
        <w:t>и</w:t>
      </w:r>
      <w:r w:rsidR="004F0B79">
        <w:rPr>
          <w:rFonts w:ascii="Times New Roman" w:hAnsi="Times New Roman"/>
          <w:sz w:val="28"/>
          <w:szCs w:val="28"/>
        </w:rPr>
        <w:t xml:space="preserve"> тестирования </w:t>
      </w:r>
      <w:r>
        <w:rPr>
          <w:rFonts w:ascii="Times New Roman" w:hAnsi="Times New Roman"/>
          <w:sz w:val="28"/>
          <w:szCs w:val="28"/>
        </w:rPr>
        <w:t>«Возраст не помеха» пациенты пожилого и старческого возраста направляются врачом-терапевтом участковым, врачом общей практики в гериатрический кабинет с целью уточнения гериатрического статуса и для проведения комплексной гериатрической оценки.</w:t>
      </w:r>
    </w:p>
    <w:p w:rsidR="00144589" w:rsidRDefault="0041088E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При результате менее 3 баллов с пациентами проводится индивидуальное консультирование по лечению и профилактике гериатрических симптомов врачом-терапевтом участковым, врачом общей практики, врачами специалистами.</w:t>
      </w:r>
    </w:p>
    <w:p w:rsidR="00144589" w:rsidRDefault="0041088E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 Врач-терапевт участковый, врач общей практики составляет</w:t>
      </w:r>
      <w:r>
        <w:rPr>
          <w:rFonts w:ascii="Times New Roman" w:hAnsi="Times New Roman"/>
          <w:sz w:val="28"/>
          <w:szCs w:val="28"/>
        </w:rPr>
        <w:br/>
        <w:t xml:space="preserve">и выполняет индивидуальный план лечения пациентов со старческой астенией </w:t>
      </w:r>
      <w:r>
        <w:rPr>
          <w:rFonts w:ascii="Times New Roman" w:hAnsi="Times New Roman"/>
          <w:sz w:val="28"/>
          <w:szCs w:val="28"/>
        </w:rPr>
        <w:br/>
        <w:t>с учетом рекомендаций врача-гериатра.</w:t>
      </w:r>
    </w:p>
    <w:p w:rsidR="00144589" w:rsidRDefault="0041088E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 Врач-терапевт участковый, врач общей практики наблюдает пациентов со старческой астенией, включая осмотр пациентов на дому (не реже</w:t>
      </w:r>
      <w:r>
        <w:rPr>
          <w:rFonts w:ascii="Times New Roman" w:hAnsi="Times New Roman"/>
          <w:sz w:val="28"/>
          <w:szCs w:val="28"/>
        </w:rPr>
        <w:br/>
        <w:t>1 посещения в 3 месяца для медицинской сестры участковой и 1 посещения</w:t>
      </w:r>
      <w:r>
        <w:rPr>
          <w:rFonts w:ascii="Times New Roman" w:hAnsi="Times New Roman"/>
          <w:sz w:val="28"/>
          <w:szCs w:val="28"/>
        </w:rPr>
        <w:br/>
        <w:t>в 6 месяцев для врача-терапевта участкового, врача общей практики</w:t>
      </w:r>
      <w:proofErr w:type="gramStart"/>
      <w:r w:rsidR="009256BB">
        <w:rPr>
          <w:rFonts w:ascii="Times New Roman" w:hAnsi="Times New Roman"/>
          <w:sz w:val="28"/>
          <w:szCs w:val="28"/>
        </w:rPr>
        <w:t>),</w:t>
      </w:r>
      <w:r w:rsidR="009256BB">
        <w:rPr>
          <w:rFonts w:ascii="Times New Roman" w:hAnsi="Times New Roman"/>
          <w:sz w:val="28"/>
          <w:szCs w:val="28"/>
        </w:rPr>
        <w:br/>
        <w:t>при</w:t>
      </w:r>
      <w:proofErr w:type="gramEnd"/>
      <w:r>
        <w:rPr>
          <w:rFonts w:ascii="Times New Roman" w:hAnsi="Times New Roman"/>
          <w:sz w:val="28"/>
          <w:szCs w:val="28"/>
        </w:rPr>
        <w:t xml:space="preserve"> необходимости организует консультацию врача-гериатра на дому.</w:t>
      </w:r>
    </w:p>
    <w:p w:rsidR="00144589" w:rsidRDefault="0041088E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6. Врач-гериатр гериатрического кабинета проводит прием пациентов</w:t>
      </w:r>
      <w:r>
        <w:rPr>
          <w:rFonts w:ascii="Times New Roman" w:hAnsi="Times New Roman"/>
          <w:sz w:val="28"/>
          <w:szCs w:val="28"/>
        </w:rPr>
        <w:br/>
        <w:t xml:space="preserve">по направлению врача-терапевта участкового, врача общей </w:t>
      </w:r>
      <w:r w:rsidR="009256BB">
        <w:rPr>
          <w:rFonts w:ascii="Times New Roman" w:hAnsi="Times New Roman"/>
          <w:sz w:val="28"/>
          <w:szCs w:val="28"/>
        </w:rPr>
        <w:t xml:space="preserve">практики, </w:t>
      </w:r>
      <w:r w:rsidR="009256BB">
        <w:rPr>
          <w:rFonts w:ascii="Times New Roman" w:hAnsi="Times New Roman"/>
          <w:sz w:val="28"/>
          <w:szCs w:val="28"/>
        </w:rPr>
        <w:br/>
        <w:t>врача</w:t>
      </w:r>
      <w:r>
        <w:rPr>
          <w:rFonts w:ascii="Times New Roman" w:hAnsi="Times New Roman"/>
          <w:sz w:val="28"/>
          <w:szCs w:val="28"/>
        </w:rPr>
        <w:t xml:space="preserve">-специалиста, а также при самостоятельном обращении пациента с целью первичной комплексной оценки пациента, выявление гериатрических синдромов, а также формирования долгосрочного плана проведения профилактических, лечебных и реабилитационных мероприятий, плана социальной </w:t>
      </w:r>
      <w:r w:rsidR="004F0B7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 психологической адаптации и осуществления контроля</w:t>
      </w:r>
      <w:r w:rsidR="004F0B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 их выполнением.</w:t>
      </w:r>
    </w:p>
    <w:p w:rsidR="00144589" w:rsidRDefault="0041088E" w:rsidP="00511E37">
      <w:pPr>
        <w:pStyle w:val="Standard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7. При отсутствии эффекта от проводимого лечения в амбулаторных условиях, при наличии медицинских показаний для госпитализации, после предварительного обследования пациента на догоспитальном </w:t>
      </w:r>
      <w:r w:rsidR="007011EF">
        <w:rPr>
          <w:rFonts w:ascii="Times New Roman" w:hAnsi="Times New Roman"/>
          <w:sz w:val="28"/>
          <w:szCs w:val="28"/>
        </w:rPr>
        <w:t>этапе,</w:t>
      </w:r>
      <w:r w:rsidR="007011EF">
        <w:rPr>
          <w:rFonts w:ascii="Times New Roman" w:hAnsi="Times New Roman"/>
          <w:sz w:val="28"/>
          <w:szCs w:val="28"/>
        </w:rPr>
        <w:br/>
        <w:t xml:space="preserve"> в</w:t>
      </w:r>
      <w:r>
        <w:rPr>
          <w:rFonts w:ascii="Times New Roman" w:hAnsi="Times New Roman"/>
          <w:sz w:val="28"/>
          <w:szCs w:val="28"/>
        </w:rPr>
        <w:t xml:space="preserve"> соответствии со стандартом медицинской помощи по установленному заболеванию с учетом сроков ожидания госпитализации пациент направляется для оказания специализированной медицинской </w:t>
      </w:r>
      <w:r w:rsidR="007011EF">
        <w:rPr>
          <w:rFonts w:ascii="Times New Roman" w:hAnsi="Times New Roman"/>
          <w:sz w:val="28"/>
          <w:szCs w:val="28"/>
        </w:rPr>
        <w:t>помощи, согласно</w:t>
      </w:r>
      <w:r>
        <w:rPr>
          <w:rFonts w:ascii="Times New Roman" w:hAnsi="Times New Roman"/>
          <w:bCs/>
          <w:sz w:val="28"/>
          <w:szCs w:val="28"/>
        </w:rPr>
        <w:t xml:space="preserve"> приложению № 3 к настоящему приказу.</w:t>
      </w:r>
    </w:p>
    <w:p w:rsidR="00144589" w:rsidRDefault="0041088E" w:rsidP="00511E37">
      <w:pPr>
        <w:pStyle w:val="Standard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8. Обоснованность плановой госпитализации определяется</w:t>
      </w:r>
      <w:r>
        <w:rPr>
          <w:rFonts w:ascii="Times New Roman" w:hAnsi="Times New Roman"/>
          <w:sz w:val="28"/>
          <w:szCs w:val="28"/>
        </w:rPr>
        <w:br/>
        <w:t>врачом-терапевтом участковым, врачом общей практики на основании следующих критериев: необходимость круглосуточного наблюдения</w:t>
      </w:r>
      <w:r>
        <w:rPr>
          <w:rFonts w:ascii="Times New Roman" w:hAnsi="Times New Roman"/>
          <w:sz w:val="28"/>
          <w:szCs w:val="28"/>
        </w:rPr>
        <w:br/>
        <w:t>за пациентом; необходимость проведения медицинского вмешательства, которое может быть выполнено только в условиях стационара; объективное отсутствие возможности организовать и (или) предоставить пациенту необходимый объем</w:t>
      </w:r>
      <w:r>
        <w:rPr>
          <w:rFonts w:ascii="Times New Roman" w:hAnsi="Times New Roman"/>
          <w:sz w:val="28"/>
          <w:szCs w:val="28"/>
        </w:rPr>
        <w:br/>
        <w:t>лечебно-диагностических мероприятий на амбулаторном этапе</w:t>
      </w:r>
      <w:r w:rsidR="00246F7B">
        <w:rPr>
          <w:rFonts w:ascii="Times New Roman" w:hAnsi="Times New Roman"/>
          <w:sz w:val="28"/>
          <w:szCs w:val="28"/>
        </w:rPr>
        <w:t>.</w:t>
      </w:r>
    </w:p>
    <w:p w:rsidR="00144589" w:rsidRDefault="0041088E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511E37" w:rsidRDefault="00511E37">
      <w:pPr>
        <w:textAlignment w:val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11E37" w:rsidSect="00511E37">
          <w:pgSz w:w="11906" w:h="16838"/>
          <w:pgMar w:top="1134" w:right="567" w:bottom="1134" w:left="1701" w:header="720" w:footer="0" w:gutter="0"/>
          <w:pgNumType w:start="1"/>
          <w:cols w:space="720"/>
          <w:formProt w:val="0"/>
          <w:titlePg/>
          <w:docGrid w:linePitch="326"/>
        </w:sectPr>
      </w:pPr>
    </w:p>
    <w:p w:rsidR="00511E37" w:rsidRPr="000847EC" w:rsidRDefault="00511E37" w:rsidP="00511E37">
      <w:pPr>
        <w:tabs>
          <w:tab w:val="left" w:pos="4395"/>
        </w:tabs>
        <w:suppressAutoHyphens w:val="0"/>
        <w:ind w:left="4536"/>
        <w:jc w:val="center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0847EC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ПРИЛОЖЕНИЕ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№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2</w:t>
      </w:r>
    </w:p>
    <w:p w:rsidR="00511E37" w:rsidRPr="000847EC" w:rsidRDefault="00511E37" w:rsidP="00511E37">
      <w:pPr>
        <w:tabs>
          <w:tab w:val="left" w:pos="4395"/>
        </w:tabs>
        <w:suppressAutoHyphens w:val="0"/>
        <w:ind w:left="4536"/>
        <w:jc w:val="center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proofErr w:type="gramStart"/>
      <w:r w:rsidRPr="000847EC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к</w:t>
      </w:r>
      <w:proofErr w:type="gramEnd"/>
      <w:r w:rsidRPr="000847EC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приказу Министерства здравоохранения</w:t>
      </w:r>
    </w:p>
    <w:p w:rsidR="00511E37" w:rsidRPr="000847EC" w:rsidRDefault="00511E37" w:rsidP="00511E37">
      <w:pPr>
        <w:tabs>
          <w:tab w:val="left" w:pos="4395"/>
        </w:tabs>
        <w:suppressAutoHyphens w:val="0"/>
        <w:ind w:left="4536"/>
        <w:jc w:val="center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0847EC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Калининградской области</w:t>
      </w:r>
    </w:p>
    <w:p w:rsidR="00511E37" w:rsidRPr="000847EC" w:rsidRDefault="00511E37" w:rsidP="00511E37">
      <w:pPr>
        <w:tabs>
          <w:tab w:val="left" w:pos="4395"/>
        </w:tabs>
        <w:suppressAutoHyphens w:val="0"/>
        <w:ind w:left="4536"/>
        <w:jc w:val="center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0847EC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2025 г. №</w:t>
      </w:r>
    </w:p>
    <w:p w:rsidR="00144589" w:rsidRDefault="00144589">
      <w:pPr>
        <w:pStyle w:val="Standard"/>
        <w:ind w:left="4536"/>
        <w:jc w:val="right"/>
        <w:rPr>
          <w:rFonts w:ascii="Times New Roman" w:hAnsi="Times New Roman"/>
          <w:sz w:val="28"/>
          <w:szCs w:val="28"/>
        </w:rPr>
      </w:pPr>
    </w:p>
    <w:p w:rsidR="00144589" w:rsidRDefault="0041088E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 Л Г О Р И Т М</w:t>
      </w:r>
    </w:p>
    <w:p w:rsidR="00144589" w:rsidRDefault="0041088E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выявления старческой астении</w:t>
      </w:r>
    </w:p>
    <w:p w:rsidR="00144589" w:rsidRDefault="00144589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144589" w:rsidRDefault="0041088E" w:rsidP="004F0B79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Всем пациентам </w:t>
      </w:r>
      <w:r>
        <w:rPr>
          <w:rFonts w:ascii="Times New Roman" w:hAnsi="Times New Roman"/>
          <w:sz w:val="28"/>
          <w:szCs w:val="28"/>
        </w:rPr>
        <w:t>старше 60 лет</w:t>
      </w:r>
      <w:r>
        <w:rPr>
          <w:rFonts w:ascii="Times New Roman" w:hAnsi="Times New Roman" w:cs="Times New Roman"/>
          <w:sz w:val="28"/>
          <w:szCs w:val="28"/>
        </w:rPr>
        <w:t xml:space="preserve"> проводится тестирование </w:t>
      </w:r>
      <w:r w:rsidR="004F0B7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«Возраст не помеха»:</w:t>
      </w:r>
    </w:p>
    <w:p w:rsidR="004F0B79" w:rsidRDefault="004F0B79" w:rsidP="004F0B79">
      <w:pPr>
        <w:pStyle w:val="Standard"/>
        <w:ind w:firstLine="709"/>
        <w:jc w:val="both"/>
        <w:rPr>
          <w:rFonts w:hint="eastAsia"/>
        </w:rPr>
      </w:pP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6"/>
        <w:gridCol w:w="7305"/>
        <w:gridCol w:w="1597"/>
      </w:tblGrid>
      <w:tr w:rsidR="00144589" w:rsidTr="004F0B79"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44589" w:rsidRDefault="0041088E" w:rsidP="004F0B79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0879C5">
              <w:rPr>
                <w:rFonts w:ascii="Times New Roman" w:hAnsi="Times New Roman"/>
                <w:sz w:val="28"/>
                <w:szCs w:val="28"/>
              </w:rPr>
              <w:t xml:space="preserve"> п/п</w:t>
            </w:r>
          </w:p>
        </w:tc>
        <w:tc>
          <w:tcPr>
            <w:tcW w:w="7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44589" w:rsidRDefault="0041088E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Вопросы</w:t>
            </w:r>
          </w:p>
        </w:tc>
        <w:tc>
          <w:tcPr>
            <w:tcW w:w="1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589" w:rsidRDefault="0041088E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Да/Нет</w:t>
            </w:r>
          </w:p>
        </w:tc>
      </w:tr>
      <w:tr w:rsidR="00144589" w:rsidTr="004F0B79"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</w:tcPr>
          <w:p w:rsidR="00144589" w:rsidRDefault="0041088E" w:rsidP="004F0B79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305" w:type="dxa"/>
            <w:tcBorders>
              <w:left w:val="single" w:sz="2" w:space="0" w:color="000000"/>
              <w:bottom w:val="single" w:sz="2" w:space="0" w:color="000000"/>
            </w:tcBorders>
          </w:tcPr>
          <w:p w:rsidR="00144589" w:rsidRDefault="0041088E" w:rsidP="004F0B7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Похудели ли Вы на 5 кг и более за последние 6 месяцев? (вес)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589" w:rsidRDefault="004F0B79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44589" w:rsidTr="004F0B79"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</w:tcPr>
          <w:p w:rsidR="00144589" w:rsidRDefault="0041088E" w:rsidP="004F0B79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305" w:type="dxa"/>
            <w:tcBorders>
              <w:left w:val="single" w:sz="2" w:space="0" w:color="000000"/>
              <w:bottom w:val="single" w:sz="2" w:space="0" w:color="000000"/>
            </w:tcBorders>
          </w:tcPr>
          <w:p w:rsidR="00144589" w:rsidRDefault="0041088E" w:rsidP="004F0B7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Испытываете ли Вы какие-либо ограничения </w:t>
            </w:r>
            <w:r w:rsidR="00712A1E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в повседневной жизни из-за снижения зрения, слуха?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589" w:rsidRDefault="004F0B79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44589" w:rsidTr="004F0B79"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</w:tcPr>
          <w:p w:rsidR="00144589" w:rsidRDefault="0041088E" w:rsidP="004F0B79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305" w:type="dxa"/>
            <w:tcBorders>
              <w:left w:val="single" w:sz="2" w:space="0" w:color="000000"/>
              <w:bottom w:val="single" w:sz="2" w:space="0" w:color="000000"/>
            </w:tcBorders>
          </w:tcPr>
          <w:p w:rsidR="00144589" w:rsidRDefault="0041088E" w:rsidP="004F0B7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Были ли у Вас в течение последнего года травмы, связанные с падением?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589" w:rsidRDefault="004F0B79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44589" w:rsidTr="004F0B79"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</w:tcPr>
          <w:p w:rsidR="00144589" w:rsidRDefault="0041088E" w:rsidP="004F0B79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305" w:type="dxa"/>
            <w:tcBorders>
              <w:left w:val="single" w:sz="2" w:space="0" w:color="000000"/>
              <w:bottom w:val="single" w:sz="2" w:space="0" w:color="000000"/>
            </w:tcBorders>
          </w:tcPr>
          <w:p w:rsidR="00144589" w:rsidRDefault="0041088E" w:rsidP="004F0B7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Чувствуете ли Вы себя подавленным, грустным или встревоженным на протяжении последних недель? (настроение)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589" w:rsidRDefault="004F0B79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44589" w:rsidTr="004F0B79"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</w:tcPr>
          <w:p w:rsidR="00144589" w:rsidRDefault="0041088E" w:rsidP="004F0B79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305" w:type="dxa"/>
            <w:tcBorders>
              <w:left w:val="single" w:sz="2" w:space="0" w:color="000000"/>
              <w:bottom w:val="single" w:sz="2" w:space="0" w:color="000000"/>
            </w:tcBorders>
          </w:tcPr>
          <w:p w:rsidR="00144589" w:rsidRDefault="0041088E" w:rsidP="004F0B7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Есть ли у Вас проблемы с памятью, ориентацией </w:t>
            </w:r>
            <w:r w:rsidR="00712A1E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или способностью планировать?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589" w:rsidRDefault="004F0B79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44589" w:rsidTr="004F0B79"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</w:tcPr>
          <w:p w:rsidR="00144589" w:rsidRDefault="0041088E" w:rsidP="004F0B79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305" w:type="dxa"/>
            <w:tcBorders>
              <w:left w:val="single" w:sz="2" w:space="0" w:color="000000"/>
              <w:bottom w:val="single" w:sz="2" w:space="0" w:color="000000"/>
            </w:tcBorders>
          </w:tcPr>
          <w:p w:rsidR="00144589" w:rsidRDefault="0041088E" w:rsidP="004F0B7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Страдаете ли Вы недержанием мочи?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589" w:rsidRDefault="004F0B79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44589" w:rsidTr="004F0B79"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</w:tcPr>
          <w:p w:rsidR="00144589" w:rsidRDefault="0041088E" w:rsidP="004F0B79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305" w:type="dxa"/>
            <w:tcBorders>
              <w:left w:val="single" w:sz="2" w:space="0" w:color="000000"/>
              <w:bottom w:val="single" w:sz="2" w:space="0" w:color="000000"/>
            </w:tcBorders>
          </w:tcPr>
          <w:p w:rsidR="00144589" w:rsidRDefault="0041088E" w:rsidP="004F0B7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Испытываете ли Вы трудности в перемещении по дому </w:t>
            </w:r>
            <w:r w:rsidR="00712A1E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или улице? (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ходьба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до 100 м</w:t>
            </w:r>
            <w:r w:rsidR="004F0B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="004F0B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подъем на 1 лестничный пролет)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589" w:rsidRDefault="004F0B79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144589" w:rsidRDefault="00144589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:rsidR="00716549" w:rsidRDefault="004F0B79" w:rsidP="004F0B79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Интерпретация результатов:</w:t>
      </w:r>
      <w:r w:rsidR="0041088E">
        <w:rPr>
          <w:rFonts w:ascii="Times New Roman" w:hAnsi="Times New Roman"/>
          <w:sz w:val="28"/>
          <w:szCs w:val="28"/>
        </w:rPr>
        <w:t xml:space="preserve"> за каждый положител</w:t>
      </w:r>
      <w:r w:rsidR="00716549">
        <w:rPr>
          <w:rFonts w:ascii="Times New Roman" w:hAnsi="Times New Roman"/>
          <w:sz w:val="28"/>
          <w:szCs w:val="28"/>
        </w:rPr>
        <w:t>ьный ответ начисляется 1 балл:</w:t>
      </w:r>
    </w:p>
    <w:p w:rsidR="00144589" w:rsidRPr="00E31819" w:rsidRDefault="0041088E" w:rsidP="00716549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 </w:t>
      </w:r>
      <w:r w:rsidRPr="00E31819">
        <w:rPr>
          <w:rFonts w:ascii="Times New Roman" w:hAnsi="Times New Roman"/>
          <w:sz w:val="28"/>
          <w:szCs w:val="28"/>
        </w:rPr>
        <w:t xml:space="preserve">баллов </w:t>
      </w:r>
      <w:r w:rsidR="004F0B79">
        <w:rPr>
          <w:rFonts w:ascii="Times New Roman" w:hAnsi="Times New Roman"/>
          <w:sz w:val="28"/>
          <w:szCs w:val="28"/>
        </w:rPr>
        <w:t xml:space="preserve">– </w:t>
      </w:r>
      <w:r w:rsidRPr="00E31819">
        <w:rPr>
          <w:rFonts w:ascii="Times New Roman" w:hAnsi="Times New Roman"/>
          <w:sz w:val="28"/>
          <w:szCs w:val="28"/>
        </w:rPr>
        <w:t>старческая</w:t>
      </w:r>
      <w:r>
        <w:rPr>
          <w:rFonts w:ascii="Times New Roman" w:hAnsi="Times New Roman"/>
          <w:sz w:val="28"/>
          <w:szCs w:val="28"/>
        </w:rPr>
        <w:t xml:space="preserve"> астения отсутствует</w:t>
      </w:r>
      <w:r w:rsidR="004F0B79">
        <w:rPr>
          <w:rFonts w:ascii="Times New Roman" w:hAnsi="Times New Roman"/>
          <w:sz w:val="28"/>
          <w:szCs w:val="28"/>
        </w:rPr>
        <w:t>;</w:t>
      </w:r>
    </w:p>
    <w:p w:rsidR="00144589" w:rsidRDefault="0041088E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1,2 балла </w:t>
      </w:r>
      <w:r w:rsidR="00990D31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вероятен синдром старческой астении (преастения), необходима консультация врача-терапевта участкового, врача общей практики, </w:t>
      </w:r>
      <w:r w:rsidR="004F0B79">
        <w:rPr>
          <w:rFonts w:ascii="Times New Roman" w:hAnsi="Times New Roman"/>
          <w:sz w:val="28"/>
          <w:szCs w:val="28"/>
        </w:rPr>
        <w:t>врача специалиста;</w:t>
      </w:r>
    </w:p>
    <w:p w:rsidR="00144589" w:rsidRDefault="0041088E" w:rsidP="004F0B79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 балла и более высокая вероятность синдрома старческой астении, необходима </w:t>
      </w:r>
      <w:r w:rsidR="00990D31">
        <w:rPr>
          <w:rFonts w:ascii="Times New Roman" w:hAnsi="Times New Roman"/>
          <w:sz w:val="28"/>
          <w:szCs w:val="28"/>
        </w:rPr>
        <w:t>консультация врача</w:t>
      </w:r>
      <w:r>
        <w:rPr>
          <w:rFonts w:ascii="Times New Roman" w:hAnsi="Times New Roman"/>
          <w:sz w:val="28"/>
          <w:szCs w:val="28"/>
        </w:rPr>
        <w:t xml:space="preserve">-гериатра. </w:t>
      </w:r>
    </w:p>
    <w:p w:rsidR="00144589" w:rsidRDefault="00144589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:rsidR="00511E37" w:rsidRDefault="00511E37">
      <w:pPr>
        <w:textAlignment w:val="auto"/>
        <w:rPr>
          <w:rFonts w:ascii="Times New Roman" w:hAnsi="Times New Roman"/>
          <w:sz w:val="28"/>
          <w:szCs w:val="28"/>
        </w:rPr>
        <w:sectPr w:rsidR="00511E37" w:rsidSect="00511E37">
          <w:pgSz w:w="11906" w:h="16838"/>
          <w:pgMar w:top="1134" w:right="567" w:bottom="1134" w:left="1701" w:header="720" w:footer="0" w:gutter="0"/>
          <w:pgNumType w:start="1"/>
          <w:cols w:space="720"/>
          <w:formProt w:val="0"/>
          <w:titlePg/>
          <w:docGrid w:linePitch="326"/>
        </w:sectPr>
      </w:pPr>
    </w:p>
    <w:p w:rsidR="00511E37" w:rsidRPr="000847EC" w:rsidRDefault="00511E37" w:rsidP="00511E37">
      <w:pPr>
        <w:tabs>
          <w:tab w:val="left" w:pos="4395"/>
        </w:tabs>
        <w:suppressAutoHyphens w:val="0"/>
        <w:ind w:left="4536"/>
        <w:jc w:val="center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0847EC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ПРИЛОЖЕНИЕ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№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3</w:t>
      </w:r>
    </w:p>
    <w:p w:rsidR="00511E37" w:rsidRPr="000847EC" w:rsidRDefault="00511E37" w:rsidP="00511E37">
      <w:pPr>
        <w:tabs>
          <w:tab w:val="left" w:pos="4395"/>
        </w:tabs>
        <w:suppressAutoHyphens w:val="0"/>
        <w:ind w:left="4536"/>
        <w:jc w:val="center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proofErr w:type="gramStart"/>
      <w:r w:rsidRPr="000847EC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к</w:t>
      </w:r>
      <w:proofErr w:type="gramEnd"/>
      <w:r w:rsidRPr="000847EC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приказу Министерства здравоохранения</w:t>
      </w:r>
    </w:p>
    <w:p w:rsidR="00511E37" w:rsidRPr="000847EC" w:rsidRDefault="00511E37" w:rsidP="00511E37">
      <w:pPr>
        <w:tabs>
          <w:tab w:val="left" w:pos="4395"/>
        </w:tabs>
        <w:suppressAutoHyphens w:val="0"/>
        <w:ind w:left="4536"/>
        <w:jc w:val="center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0847EC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Калининградской области</w:t>
      </w:r>
    </w:p>
    <w:p w:rsidR="00511E37" w:rsidRPr="000847EC" w:rsidRDefault="00511E37" w:rsidP="00511E37">
      <w:pPr>
        <w:tabs>
          <w:tab w:val="left" w:pos="4395"/>
        </w:tabs>
        <w:suppressAutoHyphens w:val="0"/>
        <w:ind w:left="4536"/>
        <w:jc w:val="center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0847EC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2025 г. №</w:t>
      </w:r>
    </w:p>
    <w:p w:rsidR="00144589" w:rsidRDefault="00144589">
      <w:pPr>
        <w:pStyle w:val="Standard"/>
        <w:rPr>
          <w:rFonts w:ascii="Times New Roman" w:hAnsi="Times New Roman"/>
          <w:sz w:val="28"/>
          <w:szCs w:val="28"/>
        </w:rPr>
      </w:pPr>
    </w:p>
    <w:p w:rsidR="00144589" w:rsidRDefault="0041088E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 А Р Ш Р У Т И З А Ц И Я</w:t>
      </w:r>
    </w:p>
    <w:p w:rsidR="00144589" w:rsidRDefault="0041088E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>пациентов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по профилю «гериатрия» при оказании специализированной медицинской помощи на территории Калининградской области</w:t>
      </w:r>
    </w:p>
    <w:p w:rsidR="00144589" w:rsidRDefault="00144589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B472C" w:rsidRDefault="0041088E" w:rsidP="004F0B79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Специализированная медицинская помощь в стационарных условиях пациентам гериатрического профиля оказывается согласно прикрепленного населения </w:t>
      </w:r>
      <w:r w:rsidR="00CB472C">
        <w:rPr>
          <w:rFonts w:ascii="Times New Roman" w:hAnsi="Times New Roman"/>
          <w:sz w:val="28"/>
          <w:szCs w:val="28"/>
        </w:rPr>
        <w:t>к медицинской организации:</w:t>
      </w:r>
    </w:p>
    <w:p w:rsidR="00D3345A" w:rsidRDefault="00D3345A" w:rsidP="004F0B79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67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0"/>
        <w:gridCol w:w="4200"/>
        <w:gridCol w:w="5028"/>
      </w:tblGrid>
      <w:tr w:rsidR="00144589" w:rsidRPr="00D3345A"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44589" w:rsidRPr="00D3345A" w:rsidRDefault="0041088E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D3345A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44589" w:rsidRPr="00D3345A" w:rsidRDefault="0041088E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345A">
              <w:rPr>
                <w:rFonts w:ascii="Times New Roman" w:hAnsi="Times New Roman" w:cs="Times New Roman"/>
                <w:sz w:val="22"/>
                <w:szCs w:val="22"/>
              </w:rPr>
              <w:t>Наименование медицинской организации, на базе которой оказывается специализированная медицинская помощь по профилю «гериатрия»</w:t>
            </w:r>
          </w:p>
        </w:tc>
        <w:tc>
          <w:tcPr>
            <w:tcW w:w="5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345A" w:rsidRDefault="0041088E" w:rsidP="004F0B7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345A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  <w:r w:rsidR="004F0B79" w:rsidRPr="00D3345A">
              <w:rPr>
                <w:rFonts w:ascii="Times New Roman" w:hAnsi="Times New Roman" w:cs="Times New Roman"/>
                <w:sz w:val="22"/>
                <w:szCs w:val="22"/>
              </w:rPr>
              <w:t xml:space="preserve">государственной </w:t>
            </w:r>
            <w:r w:rsidRPr="00D3345A">
              <w:rPr>
                <w:rFonts w:ascii="Times New Roman" w:hAnsi="Times New Roman" w:cs="Times New Roman"/>
                <w:sz w:val="22"/>
                <w:szCs w:val="22"/>
              </w:rPr>
              <w:t>медицинской организации</w:t>
            </w:r>
            <w:r w:rsidR="004F0B79" w:rsidRPr="00D3345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F0B79" w:rsidRPr="00D3345A">
              <w:rPr>
                <w:rFonts w:ascii="Times New Roman" w:hAnsi="Times New Roman" w:cs="Times New Roman"/>
                <w:sz w:val="22"/>
                <w:szCs w:val="22"/>
              </w:rPr>
              <w:t>Калининградской области</w:t>
            </w:r>
            <w:r w:rsidRPr="00D3345A">
              <w:rPr>
                <w:rFonts w:ascii="Times New Roman" w:hAnsi="Times New Roman" w:cs="Times New Roman"/>
                <w:sz w:val="22"/>
                <w:szCs w:val="22"/>
              </w:rPr>
              <w:t xml:space="preserve">, направляющей пациентов к врачу-гериатру, </w:t>
            </w:r>
            <w:r w:rsidR="004F0B79" w:rsidRPr="00D3345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D3345A">
              <w:rPr>
                <w:rFonts w:ascii="Times New Roman" w:hAnsi="Times New Roman" w:cs="Times New Roman"/>
                <w:sz w:val="22"/>
                <w:szCs w:val="22"/>
              </w:rPr>
              <w:t xml:space="preserve">для оказания специализированной </w:t>
            </w:r>
          </w:p>
          <w:p w:rsidR="00144589" w:rsidRPr="00D3345A" w:rsidRDefault="0041088E" w:rsidP="004F0B7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3345A">
              <w:rPr>
                <w:rFonts w:ascii="Times New Roman" w:hAnsi="Times New Roman" w:cs="Times New Roman"/>
                <w:sz w:val="22"/>
                <w:szCs w:val="22"/>
              </w:rPr>
              <w:t>медицинской</w:t>
            </w:r>
            <w:proofErr w:type="gramEnd"/>
            <w:r w:rsidRPr="00D3345A">
              <w:rPr>
                <w:rFonts w:ascii="Times New Roman" w:hAnsi="Times New Roman" w:cs="Times New Roman"/>
                <w:sz w:val="22"/>
                <w:szCs w:val="22"/>
              </w:rPr>
              <w:t xml:space="preserve"> помощи</w:t>
            </w:r>
          </w:p>
        </w:tc>
      </w:tr>
      <w:tr w:rsidR="00144589" w:rsidRPr="00D3345A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 w:rsidR="00144589" w:rsidRPr="00D3345A" w:rsidRDefault="0041088E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345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</w:tcBorders>
          </w:tcPr>
          <w:p w:rsidR="00144589" w:rsidRPr="00D3345A" w:rsidRDefault="0041088E" w:rsidP="004F0B79">
            <w:pPr>
              <w:pStyle w:val="Standard"/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3345A">
              <w:rPr>
                <w:rFonts w:ascii="Times New Roman" w:hAnsi="Times New Roman" w:cs="Times New Roman"/>
                <w:sz w:val="22"/>
                <w:szCs w:val="22"/>
              </w:rPr>
              <w:t xml:space="preserve">Государственное бюджетное учреждение здравоохранения Калининградской области </w:t>
            </w:r>
            <w:r w:rsidR="00E31819" w:rsidRPr="00D3345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D3345A">
              <w:rPr>
                <w:rFonts w:ascii="Times New Roman" w:hAnsi="Times New Roman" w:cs="Times New Roman"/>
                <w:sz w:val="22"/>
                <w:szCs w:val="22"/>
              </w:rPr>
              <w:t xml:space="preserve">(далее </w:t>
            </w:r>
            <w:r w:rsidR="00E31819" w:rsidRPr="00D3345A">
              <w:rPr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 w:rsidRPr="00D3345A">
              <w:rPr>
                <w:rFonts w:ascii="Times New Roman" w:hAnsi="Times New Roman" w:cs="Times New Roman"/>
                <w:sz w:val="22"/>
                <w:szCs w:val="22"/>
              </w:rPr>
              <w:t>ГБ</w:t>
            </w:r>
            <w:r w:rsidR="004F0B79" w:rsidRPr="00D3345A">
              <w:rPr>
                <w:rFonts w:ascii="Times New Roman" w:hAnsi="Times New Roman" w:cs="Times New Roman"/>
                <w:sz w:val="22"/>
                <w:szCs w:val="22"/>
              </w:rPr>
              <w:t xml:space="preserve">УЗ КО) «Городская больница </w:t>
            </w:r>
            <w:r w:rsidR="00D3345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4F0B79" w:rsidRPr="00D3345A">
              <w:rPr>
                <w:rFonts w:ascii="Times New Roman" w:hAnsi="Times New Roman" w:cs="Times New Roman"/>
                <w:sz w:val="22"/>
                <w:szCs w:val="22"/>
              </w:rPr>
              <w:t>№ 2»</w:t>
            </w:r>
          </w:p>
        </w:tc>
        <w:tc>
          <w:tcPr>
            <w:tcW w:w="50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589" w:rsidRPr="00D3345A" w:rsidRDefault="0041088E" w:rsidP="004F0B79">
            <w:pPr>
              <w:pStyle w:val="Standard"/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3345A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4F0B79" w:rsidRPr="00D3345A">
              <w:rPr>
                <w:rFonts w:ascii="Times New Roman" w:hAnsi="Times New Roman" w:cs="Times New Roman"/>
                <w:sz w:val="22"/>
                <w:szCs w:val="22"/>
              </w:rPr>
              <w:t>БУЗ КО «Городская больница № 2</w:t>
            </w:r>
            <w:proofErr w:type="gramStart"/>
            <w:r w:rsidR="004F0B79" w:rsidRPr="00D3345A">
              <w:rPr>
                <w:rFonts w:ascii="Times New Roman" w:hAnsi="Times New Roman" w:cs="Times New Roman"/>
                <w:sz w:val="22"/>
                <w:szCs w:val="22"/>
              </w:rPr>
              <w:t>»;</w:t>
            </w:r>
            <w:r w:rsidR="004F0B79" w:rsidRPr="00D3345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D3345A">
              <w:rPr>
                <w:rFonts w:ascii="Times New Roman" w:hAnsi="Times New Roman" w:cs="Times New Roman"/>
                <w:sz w:val="22"/>
                <w:szCs w:val="22"/>
              </w:rPr>
              <w:t>ГБУЗ</w:t>
            </w:r>
            <w:proofErr w:type="gramEnd"/>
            <w:r w:rsidRPr="00D3345A">
              <w:rPr>
                <w:rFonts w:ascii="Times New Roman" w:hAnsi="Times New Roman" w:cs="Times New Roman"/>
                <w:sz w:val="22"/>
                <w:szCs w:val="22"/>
              </w:rPr>
              <w:t xml:space="preserve"> КО «Городская больница № 3»; ГБУЗ КО «Городская больница № 4»; ГБУЗ КО «Городская поликлиника № 3»; ГБУЗ КО «Центральная го</w:t>
            </w:r>
            <w:r w:rsidR="00AD6089" w:rsidRPr="00D3345A">
              <w:rPr>
                <w:rFonts w:ascii="Times New Roman" w:hAnsi="Times New Roman" w:cs="Times New Roman"/>
                <w:sz w:val="22"/>
                <w:szCs w:val="22"/>
              </w:rPr>
              <w:t xml:space="preserve">родская клиническая больница»; </w:t>
            </w:r>
            <w:r w:rsidRPr="00D3345A">
              <w:rPr>
                <w:rFonts w:ascii="Times New Roman" w:hAnsi="Times New Roman" w:cs="Times New Roman"/>
                <w:sz w:val="22"/>
                <w:szCs w:val="22"/>
              </w:rPr>
              <w:t>ГБУЗ КО «Багратионовская центральная районная больница»;</w:t>
            </w:r>
            <w:r w:rsidR="00AD6089" w:rsidRPr="00D3345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3345A">
              <w:rPr>
                <w:rFonts w:ascii="Times New Roman" w:hAnsi="Times New Roman" w:cs="Times New Roman"/>
                <w:sz w:val="22"/>
                <w:szCs w:val="22"/>
              </w:rPr>
              <w:t xml:space="preserve">ГБУЗ КО «Балтийская центральная районная больница», </w:t>
            </w:r>
          </w:p>
          <w:p w:rsidR="00144589" w:rsidRPr="00D3345A" w:rsidRDefault="0041088E" w:rsidP="004F0B79">
            <w:pPr>
              <w:pStyle w:val="Standard"/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3345A">
              <w:rPr>
                <w:rFonts w:ascii="Times New Roman" w:hAnsi="Times New Roman" w:cs="Times New Roman"/>
                <w:sz w:val="22"/>
                <w:szCs w:val="22"/>
              </w:rPr>
              <w:t>ГБУЗ КО «Гвардейская центральная районная больница», ГБУЗ КО «</w:t>
            </w:r>
            <w:proofErr w:type="spellStart"/>
            <w:r w:rsidRPr="00D3345A">
              <w:rPr>
                <w:rFonts w:ascii="Times New Roman" w:hAnsi="Times New Roman" w:cs="Times New Roman"/>
                <w:sz w:val="22"/>
                <w:szCs w:val="22"/>
              </w:rPr>
              <w:t>Гурьевская</w:t>
            </w:r>
            <w:proofErr w:type="spellEnd"/>
            <w:r w:rsidRPr="00D3345A">
              <w:rPr>
                <w:rFonts w:ascii="Times New Roman" w:hAnsi="Times New Roman" w:cs="Times New Roman"/>
                <w:sz w:val="22"/>
                <w:szCs w:val="22"/>
              </w:rPr>
              <w:t xml:space="preserve"> центральная районная больница»,</w:t>
            </w:r>
            <w:r w:rsidR="00AD6089" w:rsidRPr="00D3345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3345A">
              <w:rPr>
                <w:rFonts w:ascii="Times New Roman" w:hAnsi="Times New Roman" w:cs="Times New Roman"/>
                <w:sz w:val="22"/>
                <w:szCs w:val="22"/>
              </w:rPr>
              <w:t>ГБУЗ КО «Зеленоградская центральная районная больница</w:t>
            </w:r>
            <w:r w:rsidR="000847EC" w:rsidRPr="00D3345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F0B79" w:rsidRPr="00D3345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0847EC" w:rsidRPr="00D3345A">
              <w:rPr>
                <w:rFonts w:ascii="Times New Roman" w:hAnsi="Times New Roman" w:cs="Times New Roman"/>
                <w:sz w:val="22"/>
                <w:szCs w:val="22"/>
              </w:rPr>
              <w:t xml:space="preserve">имени В.М. </w:t>
            </w:r>
            <w:proofErr w:type="spellStart"/>
            <w:r w:rsidR="000847EC" w:rsidRPr="00D3345A">
              <w:rPr>
                <w:rFonts w:ascii="Times New Roman" w:hAnsi="Times New Roman" w:cs="Times New Roman"/>
                <w:sz w:val="22"/>
                <w:szCs w:val="22"/>
              </w:rPr>
              <w:t>Худалова</w:t>
            </w:r>
            <w:proofErr w:type="spellEnd"/>
            <w:r w:rsidRPr="00D3345A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="000847EC" w:rsidRPr="00D3345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D3345A">
              <w:rPr>
                <w:rFonts w:ascii="Times New Roman" w:hAnsi="Times New Roman" w:cs="Times New Roman"/>
                <w:sz w:val="22"/>
                <w:szCs w:val="22"/>
              </w:rPr>
              <w:t>ГБУЗ КО «</w:t>
            </w:r>
            <w:proofErr w:type="spellStart"/>
            <w:r w:rsidRPr="00D3345A">
              <w:rPr>
                <w:rFonts w:ascii="Times New Roman" w:hAnsi="Times New Roman" w:cs="Times New Roman"/>
                <w:sz w:val="22"/>
                <w:szCs w:val="22"/>
              </w:rPr>
              <w:t>Полесская</w:t>
            </w:r>
            <w:proofErr w:type="spellEnd"/>
            <w:r w:rsidRPr="00D3345A">
              <w:rPr>
                <w:rFonts w:ascii="Times New Roman" w:hAnsi="Times New Roman" w:cs="Times New Roman"/>
                <w:sz w:val="22"/>
                <w:szCs w:val="22"/>
              </w:rPr>
              <w:t xml:space="preserve"> центральная районная больница»,</w:t>
            </w:r>
          </w:p>
          <w:p w:rsidR="00144589" w:rsidRPr="00D3345A" w:rsidRDefault="0041088E" w:rsidP="004F0B79">
            <w:pPr>
              <w:pStyle w:val="Standard"/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3345A">
              <w:rPr>
                <w:rFonts w:ascii="Times New Roman" w:hAnsi="Times New Roman" w:cs="Times New Roman"/>
                <w:sz w:val="22"/>
                <w:szCs w:val="22"/>
              </w:rPr>
              <w:t>ГБУЗ</w:t>
            </w:r>
            <w:r w:rsidR="00AD6089" w:rsidRPr="00D3345A">
              <w:rPr>
                <w:rFonts w:ascii="Times New Roman" w:hAnsi="Times New Roman" w:cs="Times New Roman"/>
                <w:sz w:val="22"/>
                <w:szCs w:val="22"/>
              </w:rPr>
              <w:t xml:space="preserve"> КО «Межрайонная больница</w:t>
            </w:r>
            <w:r w:rsidR="004F0B79" w:rsidRPr="00D3345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D6089" w:rsidRPr="00D3345A">
              <w:rPr>
                <w:rFonts w:ascii="Times New Roman" w:hAnsi="Times New Roman" w:cs="Times New Roman"/>
                <w:sz w:val="22"/>
                <w:szCs w:val="22"/>
              </w:rPr>
              <w:t>№ 1»,</w:t>
            </w:r>
            <w:r w:rsidR="000847EC" w:rsidRPr="00D3345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3345A" w:rsidRPr="00D3345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D3345A">
              <w:rPr>
                <w:rFonts w:ascii="Times New Roman" w:hAnsi="Times New Roman" w:cs="Times New Roman"/>
                <w:sz w:val="22"/>
                <w:szCs w:val="22"/>
              </w:rPr>
              <w:t>ГБУЗ КО «</w:t>
            </w:r>
            <w:proofErr w:type="spellStart"/>
            <w:r w:rsidRPr="00D3345A">
              <w:rPr>
                <w:rFonts w:ascii="Times New Roman" w:hAnsi="Times New Roman" w:cs="Times New Roman"/>
                <w:sz w:val="22"/>
                <w:szCs w:val="22"/>
              </w:rPr>
              <w:t>Ладушкинская</w:t>
            </w:r>
            <w:proofErr w:type="spellEnd"/>
            <w:r w:rsidRPr="00D3345A">
              <w:rPr>
                <w:rFonts w:ascii="Times New Roman" w:hAnsi="Times New Roman" w:cs="Times New Roman"/>
                <w:sz w:val="22"/>
                <w:szCs w:val="22"/>
              </w:rPr>
              <w:t xml:space="preserve"> городская больница», ГБУЗ КО «</w:t>
            </w:r>
            <w:proofErr w:type="spellStart"/>
            <w:r w:rsidRPr="00D3345A">
              <w:rPr>
                <w:rFonts w:ascii="Times New Roman" w:hAnsi="Times New Roman" w:cs="Times New Roman"/>
                <w:sz w:val="22"/>
                <w:szCs w:val="22"/>
              </w:rPr>
              <w:t>Мамоно</w:t>
            </w:r>
            <w:r w:rsidR="004F0B79" w:rsidRPr="00D3345A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D3345A">
              <w:rPr>
                <w:rFonts w:ascii="Times New Roman" w:hAnsi="Times New Roman" w:cs="Times New Roman"/>
                <w:sz w:val="22"/>
                <w:szCs w:val="22"/>
              </w:rPr>
              <w:t>ская</w:t>
            </w:r>
            <w:proofErr w:type="spellEnd"/>
            <w:r w:rsidRPr="00D3345A">
              <w:rPr>
                <w:rFonts w:ascii="Times New Roman" w:hAnsi="Times New Roman" w:cs="Times New Roman"/>
                <w:sz w:val="22"/>
                <w:szCs w:val="22"/>
              </w:rPr>
              <w:t xml:space="preserve"> городская больница», ГБУЗ </w:t>
            </w:r>
            <w:r w:rsidR="004F0B79" w:rsidRPr="00D3345A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spellStart"/>
            <w:r w:rsidRPr="00D3345A">
              <w:rPr>
                <w:rFonts w:ascii="Times New Roman" w:hAnsi="Times New Roman" w:cs="Times New Roman"/>
                <w:sz w:val="22"/>
                <w:szCs w:val="22"/>
              </w:rPr>
              <w:t>Светловская</w:t>
            </w:r>
            <w:proofErr w:type="spellEnd"/>
            <w:r w:rsidR="004F0B79" w:rsidRPr="00D3345A">
              <w:rPr>
                <w:rFonts w:ascii="Times New Roman" w:hAnsi="Times New Roman" w:cs="Times New Roman"/>
                <w:sz w:val="22"/>
                <w:szCs w:val="22"/>
              </w:rPr>
              <w:t xml:space="preserve"> центральная районная больница»</w:t>
            </w:r>
          </w:p>
        </w:tc>
      </w:tr>
      <w:tr w:rsidR="00144589" w:rsidRPr="00D3345A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 w:rsidR="00144589" w:rsidRPr="00D3345A" w:rsidRDefault="0041088E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345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</w:tcBorders>
          </w:tcPr>
          <w:p w:rsidR="00144589" w:rsidRPr="00D3345A" w:rsidRDefault="0041088E" w:rsidP="004F0B79">
            <w:pPr>
              <w:pStyle w:val="Standard"/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3345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Частное учреждение здравоохранения</w:t>
            </w:r>
            <w:r w:rsidRPr="00D3345A">
              <w:rPr>
                <w:rFonts w:ascii="Times New Roman" w:hAnsi="Times New Roman" w:cs="Times New Roman"/>
                <w:sz w:val="22"/>
                <w:szCs w:val="22"/>
              </w:rPr>
              <w:t xml:space="preserve"> «РЖД-Медицина» г. Калининград</w:t>
            </w:r>
            <w:r w:rsidR="000879C5" w:rsidRPr="00D3345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3345A">
              <w:rPr>
                <w:rFonts w:ascii="Times New Roman" w:hAnsi="Times New Roman" w:cs="Times New Roman"/>
                <w:sz w:val="22"/>
                <w:szCs w:val="22"/>
              </w:rPr>
              <w:t>филиал на станции г. Черняховск</w:t>
            </w:r>
          </w:p>
        </w:tc>
        <w:tc>
          <w:tcPr>
            <w:tcW w:w="50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589" w:rsidRPr="00D3345A" w:rsidRDefault="0041088E" w:rsidP="004F0B79">
            <w:pPr>
              <w:pStyle w:val="Standard"/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3345A">
              <w:rPr>
                <w:rFonts w:ascii="Times New Roman" w:hAnsi="Times New Roman" w:cs="Times New Roman"/>
                <w:sz w:val="22"/>
                <w:szCs w:val="22"/>
              </w:rPr>
              <w:t>ГБУЗ КО «</w:t>
            </w:r>
            <w:proofErr w:type="spellStart"/>
            <w:r w:rsidRPr="00D3345A">
              <w:rPr>
                <w:rFonts w:ascii="Times New Roman" w:hAnsi="Times New Roman" w:cs="Times New Roman"/>
                <w:sz w:val="22"/>
                <w:szCs w:val="22"/>
              </w:rPr>
              <w:t>Гусевкая</w:t>
            </w:r>
            <w:proofErr w:type="spellEnd"/>
            <w:r w:rsidRPr="00D3345A">
              <w:rPr>
                <w:rFonts w:ascii="Times New Roman" w:hAnsi="Times New Roman" w:cs="Times New Roman"/>
                <w:sz w:val="22"/>
                <w:szCs w:val="22"/>
              </w:rPr>
              <w:t xml:space="preserve"> центральная районная больница», ГБУЗ КО «</w:t>
            </w:r>
            <w:proofErr w:type="spellStart"/>
            <w:r w:rsidRPr="00D3345A">
              <w:rPr>
                <w:rFonts w:ascii="Times New Roman" w:hAnsi="Times New Roman" w:cs="Times New Roman"/>
                <w:sz w:val="22"/>
                <w:szCs w:val="22"/>
              </w:rPr>
              <w:t>Краснознаменская</w:t>
            </w:r>
            <w:proofErr w:type="spellEnd"/>
            <w:r w:rsidRPr="00D3345A">
              <w:rPr>
                <w:rFonts w:ascii="Times New Roman" w:hAnsi="Times New Roman" w:cs="Times New Roman"/>
                <w:sz w:val="22"/>
                <w:szCs w:val="22"/>
              </w:rPr>
              <w:t xml:space="preserve"> центральная районная больница», ГБУЗ КО «Неманская центральная районная бо</w:t>
            </w:r>
            <w:r w:rsidR="004F0B79" w:rsidRPr="00D3345A">
              <w:rPr>
                <w:rFonts w:ascii="Times New Roman" w:hAnsi="Times New Roman" w:cs="Times New Roman"/>
                <w:sz w:val="22"/>
                <w:szCs w:val="22"/>
              </w:rPr>
              <w:t>льница», ГБУЗ КО «</w:t>
            </w:r>
            <w:proofErr w:type="spellStart"/>
            <w:r w:rsidR="004F0B79" w:rsidRPr="00D3345A">
              <w:rPr>
                <w:rFonts w:ascii="Times New Roman" w:hAnsi="Times New Roman" w:cs="Times New Roman"/>
                <w:sz w:val="22"/>
                <w:szCs w:val="22"/>
              </w:rPr>
              <w:t>Нестеровская</w:t>
            </w:r>
            <w:proofErr w:type="spellEnd"/>
            <w:r w:rsidR="004F0B79" w:rsidRPr="00D3345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3345A">
              <w:rPr>
                <w:rFonts w:ascii="Times New Roman" w:hAnsi="Times New Roman" w:cs="Times New Roman"/>
                <w:sz w:val="22"/>
                <w:szCs w:val="22"/>
              </w:rPr>
              <w:t>центральная районная больница», ГБУЗ КО «</w:t>
            </w:r>
            <w:proofErr w:type="spellStart"/>
            <w:r w:rsidRPr="00D3345A">
              <w:rPr>
                <w:rFonts w:ascii="Times New Roman" w:hAnsi="Times New Roman" w:cs="Times New Roman"/>
                <w:sz w:val="22"/>
                <w:szCs w:val="22"/>
              </w:rPr>
              <w:t>Озерская</w:t>
            </w:r>
            <w:proofErr w:type="spellEnd"/>
            <w:r w:rsidRPr="00D3345A">
              <w:rPr>
                <w:rFonts w:ascii="Times New Roman" w:hAnsi="Times New Roman" w:cs="Times New Roman"/>
                <w:sz w:val="22"/>
                <w:szCs w:val="22"/>
              </w:rPr>
              <w:t xml:space="preserve"> ц</w:t>
            </w:r>
            <w:r w:rsidR="000847EC" w:rsidRPr="00D3345A">
              <w:rPr>
                <w:rFonts w:ascii="Times New Roman" w:hAnsi="Times New Roman" w:cs="Times New Roman"/>
                <w:sz w:val="22"/>
                <w:szCs w:val="22"/>
              </w:rPr>
              <w:t xml:space="preserve">ентральная районная больница», </w:t>
            </w:r>
            <w:r w:rsidRPr="00D3345A">
              <w:rPr>
                <w:rFonts w:ascii="Times New Roman" w:hAnsi="Times New Roman" w:cs="Times New Roman"/>
                <w:sz w:val="22"/>
                <w:szCs w:val="22"/>
              </w:rPr>
              <w:t>ГБУЗ КО «</w:t>
            </w:r>
            <w:proofErr w:type="spellStart"/>
            <w:r w:rsidRPr="00D3345A">
              <w:rPr>
                <w:rFonts w:ascii="Times New Roman" w:hAnsi="Times New Roman" w:cs="Times New Roman"/>
                <w:sz w:val="22"/>
                <w:szCs w:val="22"/>
              </w:rPr>
              <w:t>Правдинская</w:t>
            </w:r>
            <w:proofErr w:type="spellEnd"/>
            <w:r w:rsidRPr="00D3345A">
              <w:rPr>
                <w:rFonts w:ascii="Times New Roman" w:hAnsi="Times New Roman" w:cs="Times New Roman"/>
                <w:sz w:val="22"/>
                <w:szCs w:val="22"/>
              </w:rPr>
              <w:t xml:space="preserve"> центральная районная больница», ГБУЗ КО </w:t>
            </w:r>
            <w:r w:rsidRPr="00D334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«</w:t>
            </w:r>
            <w:proofErr w:type="spellStart"/>
            <w:r w:rsidRPr="00D3345A">
              <w:rPr>
                <w:rFonts w:ascii="Times New Roman" w:hAnsi="Times New Roman" w:cs="Times New Roman"/>
                <w:sz w:val="22"/>
                <w:szCs w:val="22"/>
              </w:rPr>
              <w:t>Славская</w:t>
            </w:r>
            <w:proofErr w:type="spellEnd"/>
            <w:r w:rsidRPr="00D3345A">
              <w:rPr>
                <w:rFonts w:ascii="Times New Roman" w:hAnsi="Times New Roman" w:cs="Times New Roman"/>
                <w:sz w:val="22"/>
                <w:szCs w:val="22"/>
              </w:rPr>
              <w:t xml:space="preserve"> центральная районная больница», </w:t>
            </w:r>
          </w:p>
          <w:p w:rsidR="00144589" w:rsidRPr="00D3345A" w:rsidRDefault="004F0B79" w:rsidP="004F0B79">
            <w:pPr>
              <w:pStyle w:val="Standard"/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3345A">
              <w:rPr>
                <w:rFonts w:ascii="Times New Roman" w:hAnsi="Times New Roman" w:cs="Times New Roman"/>
                <w:sz w:val="22"/>
                <w:szCs w:val="22"/>
              </w:rPr>
              <w:t>ГБУЗ КО «</w:t>
            </w:r>
            <w:r w:rsidR="00D3345A" w:rsidRPr="00D3345A">
              <w:rPr>
                <w:rFonts w:ascii="Times New Roman" w:hAnsi="Times New Roman" w:cs="Times New Roman"/>
                <w:sz w:val="22"/>
                <w:szCs w:val="22"/>
              </w:rPr>
              <w:t>Советская</w:t>
            </w:r>
            <w:r w:rsidRPr="00D3345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1088E" w:rsidRPr="00D3345A"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="000847EC" w:rsidRPr="00D3345A">
              <w:rPr>
                <w:rFonts w:ascii="Times New Roman" w:hAnsi="Times New Roman" w:cs="Times New Roman"/>
                <w:sz w:val="22"/>
                <w:szCs w:val="22"/>
              </w:rPr>
              <w:t xml:space="preserve">ентральная районная больница», </w:t>
            </w:r>
            <w:r w:rsidR="0041088E" w:rsidRPr="00D3345A">
              <w:rPr>
                <w:rFonts w:ascii="Times New Roman" w:hAnsi="Times New Roman" w:cs="Times New Roman"/>
                <w:sz w:val="22"/>
                <w:szCs w:val="22"/>
              </w:rPr>
              <w:t>ГБУЗ КО «Черняховская центральная районная больница»</w:t>
            </w:r>
          </w:p>
        </w:tc>
      </w:tr>
    </w:tbl>
    <w:p w:rsidR="00144589" w:rsidRDefault="00144589" w:rsidP="00D3345A">
      <w:pPr>
        <w:pStyle w:val="a7"/>
        <w:rPr>
          <w:rFonts w:hint="eastAsia"/>
        </w:rPr>
      </w:pPr>
    </w:p>
    <w:sectPr w:rsidR="00144589" w:rsidSect="00511E37">
      <w:pgSz w:w="11906" w:h="16838"/>
      <w:pgMar w:top="1134" w:right="567" w:bottom="1134" w:left="1701" w:header="720" w:footer="0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88E" w:rsidRDefault="0041088E">
      <w:pPr>
        <w:rPr>
          <w:rFonts w:hint="eastAsia"/>
        </w:rPr>
      </w:pPr>
      <w:r>
        <w:separator/>
      </w:r>
    </w:p>
  </w:endnote>
  <w:endnote w:type="continuationSeparator" w:id="0">
    <w:p w:rsidR="0041088E" w:rsidRDefault="0041088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88E" w:rsidRDefault="0041088E">
      <w:pPr>
        <w:rPr>
          <w:rFonts w:hint="eastAsia"/>
        </w:rPr>
      </w:pPr>
      <w:r>
        <w:separator/>
      </w:r>
    </w:p>
  </w:footnote>
  <w:footnote w:type="continuationSeparator" w:id="0">
    <w:p w:rsidR="0041088E" w:rsidRDefault="0041088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8137681"/>
      <w:docPartObj>
        <w:docPartGallery w:val="Page Numbers (Top of Page)"/>
        <w:docPartUnique/>
      </w:docPartObj>
    </w:sdtPr>
    <w:sdtEndPr/>
    <w:sdtContent>
      <w:p w:rsidR="00C7490C" w:rsidRDefault="00C7490C" w:rsidP="00D53140">
        <w:pPr>
          <w:pStyle w:val="ad"/>
          <w:widowControl w:val="0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345A">
          <w:rPr>
            <w:rFonts w:hint="eastAsia"/>
            <w:noProof/>
          </w:rPr>
          <w:t>2</w:t>
        </w:r>
        <w:r>
          <w:fldChar w:fldCharType="end"/>
        </w:r>
      </w:p>
    </w:sdtContent>
  </w:sdt>
  <w:p w:rsidR="00C7490C" w:rsidRDefault="00C7490C">
    <w:pPr>
      <w:pStyle w:val="ad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964F5"/>
    <w:multiLevelType w:val="multilevel"/>
    <w:tmpl w:val="AE9C4184"/>
    <w:lvl w:ilvl="0">
      <w:start w:val="1"/>
      <w:numFmt w:val="decimal"/>
      <w:suff w:val="space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rFonts w:hint="default"/>
      </w:rPr>
    </w:lvl>
  </w:abstractNum>
  <w:abstractNum w:abstractNumId="1">
    <w:nsid w:val="328E373F"/>
    <w:multiLevelType w:val="hybridMultilevel"/>
    <w:tmpl w:val="492ED6B6"/>
    <w:lvl w:ilvl="0" w:tplc="F0546580">
      <w:start w:val="1"/>
      <w:numFmt w:val="decimal"/>
      <w:suff w:val="space"/>
      <w:lvlText w:val="%1)"/>
      <w:lvlJc w:val="left"/>
      <w:pPr>
        <w:ind w:left="1159" w:hanging="45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BD2374"/>
    <w:multiLevelType w:val="multilevel"/>
    <w:tmpl w:val="AAC242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5EAD6859"/>
    <w:multiLevelType w:val="multilevel"/>
    <w:tmpl w:val="8FF65898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589"/>
    <w:rsid w:val="000847EC"/>
    <w:rsid w:val="000879C5"/>
    <w:rsid w:val="000C457A"/>
    <w:rsid w:val="00144589"/>
    <w:rsid w:val="00246F7B"/>
    <w:rsid w:val="00370B8D"/>
    <w:rsid w:val="0041088E"/>
    <w:rsid w:val="00474827"/>
    <w:rsid w:val="004F0B79"/>
    <w:rsid w:val="004F5C09"/>
    <w:rsid w:val="00511E37"/>
    <w:rsid w:val="007011EF"/>
    <w:rsid w:val="00712A1E"/>
    <w:rsid w:val="00716549"/>
    <w:rsid w:val="007D5BF4"/>
    <w:rsid w:val="008945AD"/>
    <w:rsid w:val="009256BB"/>
    <w:rsid w:val="00990D31"/>
    <w:rsid w:val="00A81CDF"/>
    <w:rsid w:val="00AD6089"/>
    <w:rsid w:val="00C7490C"/>
    <w:rsid w:val="00CB472C"/>
    <w:rsid w:val="00CC1B17"/>
    <w:rsid w:val="00D3345A"/>
    <w:rsid w:val="00D53140"/>
    <w:rsid w:val="00E31819"/>
    <w:rsid w:val="00EA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6FF7052-62A9-4137-BF82-AA224888B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7EC"/>
    <w:pPr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ыделение жирным"/>
    <w:qFormat/>
    <w:rPr>
      <w:b/>
      <w:bCs/>
    </w:rPr>
  </w:style>
  <w:style w:type="character" w:customStyle="1" w:styleId="a4">
    <w:name w:val="Текст выноски Знак"/>
    <w:basedOn w:val="a0"/>
    <w:qFormat/>
    <w:rPr>
      <w:rFonts w:ascii="Segoe UI" w:hAnsi="Segoe UI" w:cs="Mangal"/>
      <w:sz w:val="18"/>
      <w:szCs w:val="16"/>
    </w:rPr>
  </w:style>
  <w:style w:type="character" w:customStyle="1" w:styleId="a5">
    <w:name w:val="Символ нумерации"/>
    <w:qFormat/>
  </w:style>
  <w:style w:type="paragraph" w:customStyle="1" w:styleId="a6">
    <w:name w:val="Заголовок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Textbody"/>
  </w:style>
  <w:style w:type="paragraph" w:styleId="a9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1">
    <w:name w:val="Указатель1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aa">
    <w:name w:val="Содержимое таблицы"/>
    <w:basedOn w:val="Standard"/>
    <w:qFormat/>
    <w:pPr>
      <w:widowControl w:val="0"/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paragraph" w:customStyle="1" w:styleId="ac">
    <w:name w:val="Верхний и нижний колонтитулы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c"/>
    <w:link w:val="ae"/>
    <w:uiPriority w:val="99"/>
  </w:style>
  <w:style w:type="paragraph" w:styleId="af">
    <w:name w:val="Normal (Web)"/>
    <w:basedOn w:val="a"/>
    <w:qFormat/>
    <w:pPr>
      <w:suppressAutoHyphens w:val="0"/>
      <w:spacing w:before="100" w:after="142" w:line="276" w:lineRule="auto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f0">
    <w:name w:val="Balloon Text"/>
    <w:basedOn w:val="a"/>
    <w:qFormat/>
    <w:rPr>
      <w:rFonts w:ascii="Segoe UI" w:hAnsi="Segoe UI" w:cs="Mangal"/>
      <w:sz w:val="18"/>
      <w:szCs w:val="16"/>
    </w:rPr>
  </w:style>
  <w:style w:type="paragraph" w:styleId="af1">
    <w:name w:val="footer"/>
    <w:basedOn w:val="a"/>
    <w:link w:val="af2"/>
    <w:uiPriority w:val="99"/>
    <w:unhideWhenUsed/>
    <w:rsid w:val="00CC1B17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2">
    <w:name w:val="Нижний колонтитул Знак"/>
    <w:basedOn w:val="a0"/>
    <w:link w:val="af1"/>
    <w:uiPriority w:val="99"/>
    <w:rsid w:val="00CC1B17"/>
    <w:rPr>
      <w:rFonts w:cs="Mangal"/>
      <w:szCs w:val="21"/>
    </w:rPr>
  </w:style>
  <w:style w:type="character" w:customStyle="1" w:styleId="ae">
    <w:name w:val="Верхний колонтитул Знак"/>
    <w:basedOn w:val="a0"/>
    <w:link w:val="ad"/>
    <w:uiPriority w:val="99"/>
    <w:rsid w:val="00C74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D4A48-F8AB-462E-A409-40D399652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7</Pages>
  <Words>1617</Words>
  <Characters>9218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Мосеева Ирина Александровна</cp:lastModifiedBy>
  <cp:revision>3</cp:revision>
  <cp:lastPrinted>2025-09-05T09:49:00Z</cp:lastPrinted>
  <dcterms:created xsi:type="dcterms:W3CDTF">2025-09-05T11:00:00Z</dcterms:created>
  <dcterms:modified xsi:type="dcterms:W3CDTF">2025-09-05T12:46:00Z</dcterms:modified>
  <dc:language>ru-RU</dc:language>
</cp:coreProperties>
</file>